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DD23" w14:textId="11EFFC1E" w:rsidR="00A60E4F" w:rsidRPr="006E2974" w:rsidRDefault="007C2018" w:rsidP="003A295D">
      <w:pPr>
        <w:spacing w:after="240"/>
        <w:jc w:val="center"/>
      </w:pPr>
      <w:r w:rsidRPr="006E2974">
        <w:rPr>
          <w:noProof/>
        </w:rPr>
        <w:drawing>
          <wp:inline distT="0" distB="0" distL="0" distR="0" wp14:anchorId="00832E9D" wp14:editId="65DC367E">
            <wp:extent cx="1328468" cy="1405705"/>
            <wp:effectExtent l="0" t="0" r="5080" b="4445"/>
            <wp:docPr id="3" name="Picture 3" descr="Logo: The Great Seal of the State of New Jer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The Great Seal of the State of New Jersey."/>
                    <pic:cNvPicPr/>
                  </pic:nvPicPr>
                  <pic:blipFill>
                    <a:blip r:embed="rId11">
                      <a:extLst>
                        <a:ext uri="{28A0092B-C50C-407E-A947-70E740481C1C}">
                          <a14:useLocalDpi xmlns:a14="http://schemas.microsoft.com/office/drawing/2010/main" val="0"/>
                        </a:ext>
                      </a:extLst>
                    </a:blip>
                    <a:stretch>
                      <a:fillRect/>
                    </a:stretch>
                  </pic:blipFill>
                  <pic:spPr>
                    <a:xfrm>
                      <a:off x="0" y="0"/>
                      <a:ext cx="1328468" cy="1405705"/>
                    </a:xfrm>
                    <a:prstGeom prst="rect">
                      <a:avLst/>
                    </a:prstGeom>
                  </pic:spPr>
                </pic:pic>
              </a:graphicData>
            </a:graphic>
          </wp:inline>
        </w:drawing>
      </w:r>
    </w:p>
    <w:p w14:paraId="684393FF" w14:textId="51CB1813" w:rsidR="001D58A5" w:rsidRDefault="0065632B" w:rsidP="003A295D">
      <w:pPr>
        <w:jc w:val="center"/>
        <w:rPr>
          <w:b/>
          <w:bCs/>
          <w:sz w:val="52"/>
          <w:szCs w:val="52"/>
        </w:rPr>
      </w:pPr>
      <w:r w:rsidRPr="004E6642">
        <w:rPr>
          <w:b/>
          <w:bCs/>
          <w:sz w:val="52"/>
          <w:szCs w:val="52"/>
        </w:rPr>
        <w:t>Request for Quotes</w:t>
      </w:r>
      <w:r w:rsidR="00D94899">
        <w:rPr>
          <w:b/>
          <w:bCs/>
          <w:sz w:val="52"/>
          <w:szCs w:val="52"/>
        </w:rPr>
        <w:t xml:space="preserve"> #26-006</w:t>
      </w:r>
    </w:p>
    <w:p w14:paraId="3149A4A7" w14:textId="15869D0C" w:rsidR="007859C2" w:rsidRPr="004E6642" w:rsidRDefault="003B6476" w:rsidP="003A295D">
      <w:pPr>
        <w:jc w:val="center"/>
        <w:rPr>
          <w:b/>
          <w:bCs/>
          <w:sz w:val="48"/>
          <w:szCs w:val="48"/>
        </w:rPr>
      </w:pPr>
      <w:r>
        <w:rPr>
          <w:b/>
          <w:bCs/>
          <w:sz w:val="48"/>
          <w:szCs w:val="48"/>
        </w:rPr>
        <w:t>PDF Remediation and Document Accessibility Training</w:t>
      </w:r>
    </w:p>
    <w:tbl>
      <w:tblPr>
        <w:tblW w:w="10890" w:type="dxa"/>
        <w:tblInd w:w="-45"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5400"/>
        <w:gridCol w:w="2745"/>
        <w:gridCol w:w="2745"/>
      </w:tblGrid>
      <w:tr w:rsidR="007C2018" w:rsidRPr="0084189F" w14:paraId="40BC977C" w14:textId="77777777" w:rsidTr="005A51F0">
        <w:tc>
          <w:tcPr>
            <w:tcW w:w="5400" w:type="dxa"/>
            <w:tcBorders>
              <w:top w:val="thinThickSmallGap" w:sz="24" w:space="0" w:color="auto"/>
              <w:bottom w:val="single" w:sz="4" w:space="0" w:color="auto"/>
            </w:tcBorders>
            <w:shd w:val="clear" w:color="auto" w:fill="CCFFCC"/>
          </w:tcPr>
          <w:p w14:paraId="713E5EED" w14:textId="4F47D8E7" w:rsidR="007C2018" w:rsidRPr="00910B11" w:rsidRDefault="00910B11" w:rsidP="000F36FD">
            <w:pPr>
              <w:spacing w:after="0" w:line="240" w:lineRule="auto"/>
              <w:rPr>
                <w:b/>
                <w:bCs/>
                <w:color w:val="000000"/>
                <w:sz w:val="28"/>
                <w:szCs w:val="28"/>
              </w:rPr>
            </w:pPr>
            <w:r w:rsidRPr="00910B11">
              <w:rPr>
                <w:b/>
                <w:bCs/>
                <w:color w:val="000000"/>
                <w:sz w:val="28"/>
                <w:szCs w:val="28"/>
              </w:rPr>
              <w:t>Description</w:t>
            </w:r>
          </w:p>
        </w:tc>
        <w:tc>
          <w:tcPr>
            <w:tcW w:w="2745" w:type="dxa"/>
            <w:tcBorders>
              <w:top w:val="thinThickSmallGap" w:sz="24" w:space="0" w:color="auto"/>
              <w:bottom w:val="single" w:sz="4" w:space="0" w:color="auto"/>
            </w:tcBorders>
            <w:shd w:val="clear" w:color="auto" w:fill="CCFFCC"/>
          </w:tcPr>
          <w:p w14:paraId="00CC9626" w14:textId="77777777" w:rsidR="007C2018" w:rsidRPr="00910B11" w:rsidRDefault="007C2018" w:rsidP="000F36FD">
            <w:pPr>
              <w:spacing w:after="0"/>
              <w:rPr>
                <w:b/>
                <w:bCs/>
                <w:color w:val="000000"/>
                <w:sz w:val="28"/>
                <w:szCs w:val="28"/>
              </w:rPr>
            </w:pPr>
            <w:r w:rsidRPr="00910B11">
              <w:rPr>
                <w:b/>
                <w:bCs/>
                <w:color w:val="000000"/>
                <w:sz w:val="28"/>
                <w:szCs w:val="28"/>
              </w:rPr>
              <w:t>Date</w:t>
            </w:r>
          </w:p>
        </w:tc>
        <w:tc>
          <w:tcPr>
            <w:tcW w:w="2745" w:type="dxa"/>
            <w:tcBorders>
              <w:top w:val="thinThickSmallGap" w:sz="24" w:space="0" w:color="auto"/>
              <w:bottom w:val="single" w:sz="4" w:space="0" w:color="auto"/>
            </w:tcBorders>
            <w:shd w:val="clear" w:color="auto" w:fill="CCFFCC"/>
          </w:tcPr>
          <w:p w14:paraId="43A8E095" w14:textId="77777777" w:rsidR="007C2018" w:rsidRPr="00910B11" w:rsidRDefault="007C2018" w:rsidP="000F36FD">
            <w:pPr>
              <w:spacing w:after="0"/>
              <w:rPr>
                <w:b/>
                <w:bCs/>
                <w:color w:val="000000"/>
                <w:sz w:val="28"/>
                <w:szCs w:val="28"/>
              </w:rPr>
            </w:pPr>
            <w:r w:rsidRPr="00910B11">
              <w:rPr>
                <w:b/>
                <w:bCs/>
                <w:color w:val="000000"/>
                <w:sz w:val="28"/>
                <w:szCs w:val="28"/>
              </w:rPr>
              <w:t>Time</w:t>
            </w:r>
          </w:p>
        </w:tc>
      </w:tr>
      <w:tr w:rsidR="007C2018" w:rsidRPr="0084189F" w14:paraId="14C9C50E" w14:textId="77777777" w:rsidTr="005A51F0">
        <w:trPr>
          <w:trHeight w:val="454"/>
        </w:trPr>
        <w:tc>
          <w:tcPr>
            <w:tcW w:w="5400" w:type="dxa"/>
            <w:tcBorders>
              <w:top w:val="single" w:sz="4" w:space="0" w:color="auto"/>
            </w:tcBorders>
          </w:tcPr>
          <w:p w14:paraId="1E0C4FCF" w14:textId="27858009" w:rsidR="007C2018" w:rsidRPr="00910B11" w:rsidRDefault="00701C2F" w:rsidP="000F36FD">
            <w:pPr>
              <w:spacing w:after="0"/>
              <w:rPr>
                <w:b/>
                <w:bCs/>
                <w:color w:val="000000"/>
                <w:sz w:val="28"/>
                <w:szCs w:val="28"/>
              </w:rPr>
            </w:pPr>
            <w:r w:rsidRPr="00910B11">
              <w:rPr>
                <w:b/>
                <w:bCs/>
                <w:color w:val="000000"/>
                <w:sz w:val="28"/>
                <w:szCs w:val="28"/>
              </w:rPr>
              <w:t>Due</w:t>
            </w:r>
            <w:r w:rsidR="00556612" w:rsidRPr="00910B11">
              <w:rPr>
                <w:b/>
                <w:bCs/>
                <w:color w:val="000000"/>
                <w:sz w:val="28"/>
                <w:szCs w:val="28"/>
              </w:rPr>
              <w:t xml:space="preserve"> </w:t>
            </w:r>
            <w:r w:rsidRPr="00910B11">
              <w:rPr>
                <w:b/>
                <w:bCs/>
                <w:color w:val="000000"/>
                <w:sz w:val="28"/>
                <w:szCs w:val="28"/>
              </w:rPr>
              <w:t>Date</w:t>
            </w:r>
            <w:r w:rsidR="00556612" w:rsidRPr="00910B11">
              <w:rPr>
                <w:b/>
                <w:bCs/>
                <w:color w:val="000000"/>
                <w:sz w:val="28"/>
                <w:szCs w:val="28"/>
              </w:rPr>
              <w:t xml:space="preserve"> </w:t>
            </w:r>
            <w:proofErr w:type="gramStart"/>
            <w:r w:rsidRPr="00910B11">
              <w:rPr>
                <w:b/>
                <w:bCs/>
                <w:color w:val="000000"/>
                <w:sz w:val="28"/>
                <w:szCs w:val="28"/>
              </w:rPr>
              <w:t>For</w:t>
            </w:r>
            <w:proofErr w:type="gramEnd"/>
            <w:r w:rsidR="00556612" w:rsidRPr="00910B11">
              <w:rPr>
                <w:b/>
                <w:bCs/>
                <w:color w:val="000000"/>
                <w:sz w:val="28"/>
                <w:szCs w:val="28"/>
              </w:rPr>
              <w:t xml:space="preserve"> </w:t>
            </w:r>
            <w:r w:rsidR="007C2018" w:rsidRPr="00910B11">
              <w:rPr>
                <w:b/>
                <w:bCs/>
                <w:color w:val="000000"/>
                <w:sz w:val="28"/>
                <w:szCs w:val="28"/>
              </w:rPr>
              <w:t>Question</w:t>
            </w:r>
            <w:r w:rsidRPr="00910B11">
              <w:rPr>
                <w:b/>
                <w:bCs/>
                <w:color w:val="000000"/>
                <w:sz w:val="28"/>
                <w:szCs w:val="28"/>
              </w:rPr>
              <w:t>s</w:t>
            </w:r>
          </w:p>
        </w:tc>
        <w:tc>
          <w:tcPr>
            <w:tcW w:w="2745" w:type="dxa"/>
            <w:tcBorders>
              <w:top w:val="single" w:sz="4" w:space="0" w:color="auto"/>
            </w:tcBorders>
          </w:tcPr>
          <w:p w14:paraId="595E70EB" w14:textId="64A1E109" w:rsidR="007C2018" w:rsidRPr="00910B11" w:rsidRDefault="004B4160" w:rsidP="000F36FD">
            <w:pPr>
              <w:spacing w:after="0"/>
              <w:rPr>
                <w:bCs/>
                <w:color w:val="000000"/>
                <w:sz w:val="28"/>
                <w:szCs w:val="28"/>
              </w:rPr>
            </w:pPr>
            <w:r>
              <w:rPr>
                <w:bCs/>
                <w:sz w:val="28"/>
                <w:szCs w:val="28"/>
              </w:rPr>
              <w:t>January 23, 2026</w:t>
            </w:r>
          </w:p>
        </w:tc>
        <w:tc>
          <w:tcPr>
            <w:tcW w:w="2745" w:type="dxa"/>
            <w:tcBorders>
              <w:top w:val="single" w:sz="4" w:space="0" w:color="auto"/>
            </w:tcBorders>
          </w:tcPr>
          <w:p w14:paraId="171ED478" w14:textId="2111B6E0" w:rsidR="007C2018" w:rsidRPr="00910B11" w:rsidRDefault="007C2018" w:rsidP="000F36FD">
            <w:pPr>
              <w:spacing w:after="0"/>
              <w:rPr>
                <w:bCs/>
                <w:color w:val="000000"/>
                <w:sz w:val="28"/>
                <w:szCs w:val="28"/>
              </w:rPr>
            </w:pPr>
            <w:r w:rsidRPr="00910B11">
              <w:rPr>
                <w:color w:val="000000"/>
                <w:sz w:val="28"/>
                <w:szCs w:val="28"/>
              </w:rPr>
              <w:t>2:00</w:t>
            </w:r>
            <w:r w:rsidR="00556612" w:rsidRPr="00910B11">
              <w:rPr>
                <w:color w:val="000000"/>
                <w:sz w:val="28"/>
                <w:szCs w:val="28"/>
              </w:rPr>
              <w:t xml:space="preserve"> </w:t>
            </w:r>
            <w:r w:rsidRPr="00910B11">
              <w:rPr>
                <w:color w:val="000000"/>
                <w:sz w:val="28"/>
                <w:szCs w:val="28"/>
              </w:rPr>
              <w:t>PM</w:t>
            </w:r>
          </w:p>
        </w:tc>
      </w:tr>
      <w:tr w:rsidR="007C2018" w:rsidRPr="0084189F" w14:paraId="1215A6F5" w14:textId="77777777" w:rsidTr="005A51F0">
        <w:trPr>
          <w:trHeight w:val="499"/>
        </w:trPr>
        <w:tc>
          <w:tcPr>
            <w:tcW w:w="5400" w:type="dxa"/>
          </w:tcPr>
          <w:p w14:paraId="1B996C2D" w14:textId="2D3A784B" w:rsidR="007C2018" w:rsidRPr="00910B11" w:rsidRDefault="00B45443" w:rsidP="000F36FD">
            <w:pPr>
              <w:spacing w:after="0"/>
              <w:rPr>
                <w:b/>
                <w:bCs/>
                <w:color w:val="000000"/>
                <w:sz w:val="28"/>
                <w:szCs w:val="28"/>
              </w:rPr>
            </w:pPr>
            <w:r w:rsidRPr="00910B11">
              <w:rPr>
                <w:b/>
                <w:bCs/>
                <w:color w:val="000000"/>
                <w:sz w:val="28"/>
                <w:szCs w:val="28"/>
              </w:rPr>
              <w:t>Submission</w:t>
            </w:r>
            <w:r w:rsidR="00556612" w:rsidRPr="00910B11">
              <w:rPr>
                <w:b/>
                <w:bCs/>
                <w:color w:val="000000"/>
                <w:sz w:val="28"/>
                <w:szCs w:val="28"/>
              </w:rPr>
              <w:t xml:space="preserve"> </w:t>
            </w:r>
            <w:r w:rsidR="00C1271B" w:rsidRPr="00910B11">
              <w:rPr>
                <w:b/>
                <w:bCs/>
                <w:color w:val="000000"/>
                <w:sz w:val="28"/>
                <w:szCs w:val="28"/>
              </w:rPr>
              <w:t>Date</w:t>
            </w:r>
          </w:p>
        </w:tc>
        <w:tc>
          <w:tcPr>
            <w:tcW w:w="2745" w:type="dxa"/>
          </w:tcPr>
          <w:p w14:paraId="67D7B5C4" w14:textId="16E638C8" w:rsidR="007C2018" w:rsidRPr="00910B11" w:rsidRDefault="004B4160" w:rsidP="000F36FD">
            <w:pPr>
              <w:spacing w:after="0"/>
              <w:rPr>
                <w:color w:val="000000"/>
                <w:sz w:val="28"/>
                <w:szCs w:val="28"/>
              </w:rPr>
            </w:pPr>
            <w:r>
              <w:rPr>
                <w:color w:val="000000"/>
                <w:sz w:val="28"/>
                <w:szCs w:val="28"/>
              </w:rPr>
              <w:t>February 20, 2026</w:t>
            </w:r>
          </w:p>
        </w:tc>
        <w:tc>
          <w:tcPr>
            <w:tcW w:w="2745" w:type="dxa"/>
          </w:tcPr>
          <w:p w14:paraId="5964FB9D" w14:textId="36F507A1" w:rsidR="007C2018" w:rsidRPr="00910B11" w:rsidRDefault="007C2018" w:rsidP="000F36FD">
            <w:pPr>
              <w:spacing w:after="0"/>
              <w:rPr>
                <w:color w:val="000000"/>
                <w:sz w:val="28"/>
                <w:szCs w:val="28"/>
              </w:rPr>
            </w:pPr>
            <w:r w:rsidRPr="00910B11">
              <w:rPr>
                <w:color w:val="000000"/>
                <w:sz w:val="28"/>
                <w:szCs w:val="28"/>
              </w:rPr>
              <w:t>2:00</w:t>
            </w:r>
            <w:r w:rsidR="00556612" w:rsidRPr="00910B11">
              <w:rPr>
                <w:color w:val="000000"/>
                <w:sz w:val="28"/>
                <w:szCs w:val="28"/>
              </w:rPr>
              <w:t xml:space="preserve"> </w:t>
            </w:r>
            <w:r w:rsidRPr="00910B11">
              <w:rPr>
                <w:color w:val="000000"/>
                <w:sz w:val="28"/>
                <w:szCs w:val="28"/>
              </w:rPr>
              <w:t>PM</w:t>
            </w:r>
          </w:p>
        </w:tc>
      </w:tr>
    </w:tbl>
    <w:p w14:paraId="76550238" w14:textId="5FC38AB2" w:rsidR="001F2767" w:rsidRPr="006E2974" w:rsidRDefault="007C2018" w:rsidP="000F36FD">
      <w:pPr>
        <w:spacing w:before="720"/>
      </w:pPr>
      <w:r w:rsidRPr="006E2974">
        <w:t>Dates</w:t>
      </w:r>
      <w:r w:rsidR="00556612" w:rsidRPr="006E2974">
        <w:t xml:space="preserve"> </w:t>
      </w:r>
      <w:r w:rsidRPr="006E2974">
        <w:t>are</w:t>
      </w:r>
      <w:r w:rsidR="00556612" w:rsidRPr="006E2974">
        <w:t xml:space="preserve"> </w:t>
      </w:r>
      <w:r w:rsidRPr="006E2974">
        <w:t>subject</w:t>
      </w:r>
      <w:r w:rsidR="00556612" w:rsidRPr="006E2974">
        <w:t xml:space="preserve"> </w:t>
      </w:r>
      <w:r w:rsidRPr="006E2974">
        <w:t>to</w:t>
      </w:r>
      <w:r w:rsidR="00556612" w:rsidRPr="006E2974">
        <w:t xml:space="preserve"> </w:t>
      </w:r>
      <w:r w:rsidRPr="006E2974">
        <w:t>change.</w:t>
      </w:r>
      <w:r w:rsidR="00556612" w:rsidRPr="006E2974">
        <w:t xml:space="preserve"> </w:t>
      </w:r>
      <w:r w:rsidRPr="006E2974">
        <w:t>All</w:t>
      </w:r>
      <w:r w:rsidR="00556612" w:rsidRPr="006E2974">
        <w:t xml:space="preserve"> </w:t>
      </w:r>
      <w:r w:rsidRPr="006E2974">
        <w:t>times</w:t>
      </w:r>
      <w:r w:rsidR="00556612" w:rsidRPr="006E2974">
        <w:t xml:space="preserve"> </w:t>
      </w:r>
      <w:r w:rsidRPr="006E2974">
        <w:t>contained</w:t>
      </w:r>
      <w:r w:rsidR="00556612" w:rsidRPr="006E2974">
        <w:t xml:space="preserve"> </w:t>
      </w:r>
      <w:r w:rsidRPr="006E2974">
        <w:t>in</w:t>
      </w:r>
      <w:r w:rsidR="00556612" w:rsidRPr="006E2974">
        <w:t xml:space="preserve"> </w:t>
      </w:r>
      <w:r w:rsidRPr="006E2974">
        <w:t>the</w:t>
      </w:r>
      <w:r w:rsidR="00556612" w:rsidRPr="006E2974">
        <w:t xml:space="preserve"> </w:t>
      </w:r>
      <w:r w:rsidR="00B45443" w:rsidRPr="006E2974">
        <w:t>RFQ</w:t>
      </w:r>
      <w:r w:rsidR="00556612" w:rsidRPr="006E2974">
        <w:t xml:space="preserve"> </w:t>
      </w:r>
      <w:r w:rsidRPr="006E2974">
        <w:t>refer</w:t>
      </w:r>
      <w:r w:rsidR="00556612" w:rsidRPr="006E2974">
        <w:t xml:space="preserve"> </w:t>
      </w:r>
      <w:r w:rsidRPr="006E2974">
        <w:t>to</w:t>
      </w:r>
      <w:r w:rsidR="00556612" w:rsidRPr="006E2974">
        <w:t xml:space="preserve"> </w:t>
      </w:r>
      <w:r w:rsidRPr="006E2974">
        <w:t>Eastern</w:t>
      </w:r>
      <w:r w:rsidR="00556612" w:rsidRPr="006E2974">
        <w:t xml:space="preserve"> </w:t>
      </w:r>
      <w:r w:rsidRPr="006E2974">
        <w:t>Time.</w:t>
      </w:r>
      <w:r w:rsidR="00556612" w:rsidRPr="006E2974">
        <w:t xml:space="preserve"> </w:t>
      </w:r>
    </w:p>
    <w:p w14:paraId="3453CB62" w14:textId="2A4DA86E" w:rsidR="007C2018" w:rsidRDefault="007C2018" w:rsidP="000F36FD">
      <w:pPr>
        <w:spacing w:after="2800"/>
      </w:pPr>
      <w:r w:rsidRPr="006E2974">
        <w:t>All</w:t>
      </w:r>
      <w:r w:rsidR="00556612" w:rsidRPr="006E2974">
        <w:t xml:space="preserve"> </w:t>
      </w:r>
      <w:r w:rsidRPr="006E2974">
        <w:t>changes</w:t>
      </w:r>
      <w:r w:rsidR="00556612" w:rsidRPr="006E2974">
        <w:t xml:space="preserve"> </w:t>
      </w:r>
      <w:r w:rsidRPr="006E2974">
        <w:t>will</w:t>
      </w:r>
      <w:r w:rsidR="00556612" w:rsidRPr="006E2974">
        <w:t xml:space="preserve"> </w:t>
      </w:r>
      <w:r w:rsidRPr="006E2974">
        <w:t>be</w:t>
      </w:r>
      <w:r w:rsidR="00556612" w:rsidRPr="006E2974">
        <w:t xml:space="preserve"> </w:t>
      </w:r>
      <w:r w:rsidRPr="006E2974">
        <w:t>reflected</w:t>
      </w:r>
      <w:r w:rsidR="00556612" w:rsidRPr="006E2974">
        <w:t xml:space="preserve"> </w:t>
      </w:r>
      <w:r w:rsidRPr="006E2974">
        <w:t>in</w:t>
      </w:r>
      <w:r w:rsidR="00556612" w:rsidRPr="006E2974">
        <w:t xml:space="preserve"> </w:t>
      </w:r>
      <w:r w:rsidRPr="006E2974">
        <w:t>Bid</w:t>
      </w:r>
      <w:r w:rsidR="00556612" w:rsidRPr="006E2974">
        <w:t xml:space="preserve"> </w:t>
      </w:r>
      <w:r w:rsidRPr="006E2974">
        <w:t>Amendments</w:t>
      </w:r>
      <w:r w:rsidR="00556612" w:rsidRPr="006E2974">
        <w:t xml:space="preserve"> </w:t>
      </w:r>
      <w:r w:rsidRPr="006E2974">
        <w:t>to</w:t>
      </w:r>
      <w:r w:rsidR="00556612" w:rsidRPr="006E2974">
        <w:t xml:space="preserve"> </w:t>
      </w:r>
      <w:r w:rsidRPr="006E2974">
        <w:t>the</w:t>
      </w:r>
      <w:r w:rsidR="00556612" w:rsidRPr="006E2974">
        <w:t xml:space="preserve"> </w:t>
      </w:r>
      <w:r w:rsidR="00012AA0" w:rsidRPr="006E2974">
        <w:t>Request</w:t>
      </w:r>
      <w:r w:rsidR="00556612" w:rsidRPr="006E2974">
        <w:t xml:space="preserve"> </w:t>
      </w:r>
      <w:r w:rsidR="00012AA0" w:rsidRPr="006E2974">
        <w:t>for</w:t>
      </w:r>
      <w:r w:rsidR="00556612" w:rsidRPr="006E2974">
        <w:t xml:space="preserve"> </w:t>
      </w:r>
      <w:r w:rsidR="00012AA0" w:rsidRPr="006E2974">
        <w:t>Quot</w:t>
      </w:r>
      <w:r w:rsidR="008D5780" w:rsidRPr="006E2974">
        <w:t>es</w:t>
      </w:r>
      <w:r w:rsidR="00556612" w:rsidRPr="006E2974">
        <w:t xml:space="preserve"> </w:t>
      </w:r>
      <w:r w:rsidR="00B45443" w:rsidRPr="006E2974">
        <w:t>posted</w:t>
      </w:r>
      <w:r w:rsidR="00556612" w:rsidRPr="006E2974">
        <w:t xml:space="preserve"> </w:t>
      </w:r>
      <w:r w:rsidR="00B45443" w:rsidRPr="006E2974">
        <w:t>on</w:t>
      </w:r>
      <w:r w:rsidR="00556612" w:rsidRPr="006E2974">
        <w:t xml:space="preserve"> </w:t>
      </w:r>
      <w:r w:rsidR="00B45443" w:rsidRPr="006E2974">
        <w:t>Using</w:t>
      </w:r>
      <w:r w:rsidR="00556612" w:rsidRPr="006E2974">
        <w:t xml:space="preserve"> </w:t>
      </w:r>
      <w:r w:rsidR="00B45443" w:rsidRPr="006E2974">
        <w:t>Agency</w:t>
      </w:r>
      <w:r w:rsidR="00556612" w:rsidRPr="006E2974">
        <w:t xml:space="preserve"> </w:t>
      </w:r>
      <w:r w:rsidR="00B45443" w:rsidRPr="006E2974">
        <w:t>website</w:t>
      </w:r>
      <w:r w:rsidRPr="006E2974">
        <w:t>.</w:t>
      </w:r>
    </w:p>
    <w:p w14:paraId="3330361F" w14:textId="1085BC9E" w:rsidR="0065632B" w:rsidRPr="006E2974" w:rsidRDefault="0065632B" w:rsidP="000F36FD">
      <w:pPr>
        <w:pBdr>
          <w:right w:val="single" w:sz="4" w:space="4" w:color="auto"/>
        </w:pBdr>
        <w:spacing w:after="0"/>
        <w:ind w:right="7200"/>
        <w:rPr>
          <w:rFonts w:cstheme="minorHAnsi"/>
          <w:b/>
          <w:bCs/>
          <w:color w:val="000000"/>
        </w:rPr>
      </w:pPr>
      <w:r w:rsidRPr="006E2974">
        <w:rPr>
          <w:rFonts w:cstheme="minorHAnsi"/>
          <w:b/>
          <w:bCs/>
          <w:color w:val="000000"/>
        </w:rPr>
        <w:t>RFQ Issued By:</w:t>
      </w:r>
    </w:p>
    <w:p w14:paraId="29DA1EBE" w14:textId="7CD5A86A" w:rsidR="0065632B" w:rsidRPr="006E2974" w:rsidRDefault="0065632B" w:rsidP="000F36FD">
      <w:pPr>
        <w:pBdr>
          <w:right w:val="single" w:sz="4" w:space="4" w:color="auto"/>
        </w:pBdr>
        <w:spacing w:after="0"/>
        <w:ind w:right="7200"/>
        <w:rPr>
          <w:rFonts w:cstheme="minorHAnsi"/>
          <w:color w:val="000000"/>
        </w:rPr>
      </w:pPr>
      <w:r w:rsidRPr="006E2974">
        <w:rPr>
          <w:rFonts w:cstheme="minorHAnsi"/>
          <w:color w:val="000000"/>
        </w:rPr>
        <w:t>State of New Jersey</w:t>
      </w:r>
    </w:p>
    <w:p w14:paraId="59435E96" w14:textId="16539005" w:rsidR="0065632B" w:rsidRPr="006E2974" w:rsidRDefault="0065632B" w:rsidP="000F36FD">
      <w:pPr>
        <w:pBdr>
          <w:right w:val="single" w:sz="4" w:space="4" w:color="auto"/>
        </w:pBdr>
        <w:spacing w:after="0"/>
        <w:ind w:right="7200"/>
        <w:rPr>
          <w:rFonts w:cstheme="minorHAnsi"/>
          <w:color w:val="000000"/>
        </w:rPr>
      </w:pPr>
      <w:r w:rsidRPr="006E2974">
        <w:rPr>
          <w:rFonts w:cstheme="minorHAnsi"/>
          <w:color w:val="000000"/>
        </w:rPr>
        <w:t>New Jersey Department of Education</w:t>
      </w:r>
    </w:p>
    <w:p w14:paraId="1996A7CA" w14:textId="52BEBC81" w:rsidR="0065632B" w:rsidRDefault="004B5885" w:rsidP="000F36FD">
      <w:pPr>
        <w:pBdr>
          <w:right w:val="single" w:sz="4" w:space="4" w:color="auto"/>
        </w:pBdr>
        <w:spacing w:after="0"/>
        <w:ind w:right="7200"/>
        <w:rPr>
          <w:rFonts w:cstheme="minorHAnsi"/>
          <w:color w:val="000000"/>
        </w:rPr>
      </w:pPr>
      <w:r>
        <w:rPr>
          <w:rFonts w:cstheme="minorHAnsi"/>
          <w:color w:val="000000"/>
        </w:rPr>
        <w:t>100 Riverview Plaza</w:t>
      </w:r>
    </w:p>
    <w:p w14:paraId="686EE63C" w14:textId="085036E8" w:rsidR="004B5885" w:rsidRPr="006E2974" w:rsidRDefault="004B5885" w:rsidP="000F36FD">
      <w:pPr>
        <w:pBdr>
          <w:right w:val="single" w:sz="4" w:space="4" w:color="auto"/>
        </w:pBdr>
        <w:spacing w:after="0"/>
        <w:ind w:right="7200"/>
        <w:rPr>
          <w:rFonts w:cstheme="minorHAnsi"/>
          <w:color w:val="000000"/>
        </w:rPr>
      </w:pPr>
      <w:r>
        <w:rPr>
          <w:rFonts w:cstheme="minorHAnsi"/>
          <w:color w:val="000000"/>
        </w:rPr>
        <w:t>Trenton, New Jersey</w:t>
      </w:r>
      <w:r w:rsidR="002F6837">
        <w:rPr>
          <w:rFonts w:cstheme="minorHAnsi"/>
          <w:color w:val="000000"/>
        </w:rPr>
        <w:t xml:space="preserve"> </w:t>
      </w:r>
      <w:r>
        <w:rPr>
          <w:rFonts w:cstheme="minorHAnsi"/>
          <w:color w:val="000000"/>
        </w:rPr>
        <w:t>08625</w:t>
      </w:r>
    </w:p>
    <w:p w14:paraId="04716D92" w14:textId="2571E924" w:rsidR="003F0159" w:rsidRDefault="007C2018" w:rsidP="000F36FD">
      <w:pPr>
        <w:spacing w:before="240"/>
        <w:rPr>
          <w:bCs/>
          <w:color w:val="000000"/>
          <w:highlight w:val="yellow"/>
        </w:rPr>
        <w:sectPr w:rsidR="003F0159" w:rsidSect="00252EFC">
          <w:footerReference w:type="default" r:id="rId12"/>
          <w:type w:val="continuous"/>
          <w:pgSz w:w="12240" w:h="15840" w:code="1"/>
          <w:pgMar w:top="720" w:right="720" w:bottom="720" w:left="720" w:header="432" w:footer="432" w:gutter="0"/>
          <w:cols w:space="720"/>
          <w:docGrid w:linePitch="360"/>
        </w:sectPr>
      </w:pPr>
      <w:r w:rsidRPr="006E2974">
        <w:rPr>
          <w:bCs/>
          <w:color w:val="000000"/>
        </w:rPr>
        <w:t>Date</w:t>
      </w:r>
      <w:proofErr w:type="gramStart"/>
      <w:r w:rsidRPr="006E2974">
        <w:rPr>
          <w:bCs/>
          <w:color w:val="000000"/>
        </w:rPr>
        <w:t>:</w:t>
      </w:r>
      <w:r w:rsidR="00556612" w:rsidRPr="006E2974">
        <w:rPr>
          <w:bCs/>
          <w:color w:val="000000"/>
        </w:rPr>
        <w:t xml:space="preserve"> </w:t>
      </w:r>
      <w:r w:rsidR="004B4160">
        <w:rPr>
          <w:bCs/>
          <w:color w:val="000000"/>
        </w:rPr>
        <w:t xml:space="preserve"> January</w:t>
      </w:r>
      <w:proofErr w:type="gramEnd"/>
      <w:r w:rsidR="004B4160">
        <w:rPr>
          <w:bCs/>
          <w:color w:val="000000"/>
        </w:rPr>
        <w:t xml:space="preserve"> 12, 2026</w:t>
      </w:r>
    </w:p>
    <w:p w14:paraId="11FF266A" w14:textId="619A5EC3" w:rsidR="003F0159" w:rsidRPr="00982A06" w:rsidRDefault="003F0159" w:rsidP="003A295D">
      <w:pPr>
        <w:rPr>
          <w:b/>
          <w:bCs/>
          <w:sz w:val="32"/>
          <w:szCs w:val="32"/>
        </w:rPr>
      </w:pPr>
      <w:r w:rsidRPr="00982A06">
        <w:rPr>
          <w:b/>
          <w:bCs/>
          <w:sz w:val="32"/>
          <w:szCs w:val="32"/>
        </w:rPr>
        <w:lastRenderedPageBreak/>
        <w:t>Table of Contents</w:t>
      </w:r>
    </w:p>
    <w:p w14:paraId="1D1DD3E0" w14:textId="7349330E" w:rsidR="00C40986" w:rsidRDefault="00C40986">
      <w:pPr>
        <w:pStyle w:val="TOC1"/>
        <w:rPr>
          <w:rFonts w:asciiTheme="minorHAnsi" w:eastAsiaTheme="minorEastAsia" w:hAnsiTheme="minorHAnsi" w:cstheme="minorBidi"/>
          <w:b w:val="0"/>
          <w:bCs w:val="0"/>
          <w:noProof/>
          <w:kern w:val="2"/>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17391527" w:history="1">
        <w:r w:rsidRPr="008C10DE">
          <w:rPr>
            <w:rStyle w:val="Hyperlink"/>
            <w:noProof/>
          </w:rPr>
          <w:t>1</w:t>
        </w:r>
        <w:r>
          <w:rPr>
            <w:rFonts w:asciiTheme="minorHAnsi" w:eastAsiaTheme="minorEastAsia" w:hAnsiTheme="minorHAnsi" w:cstheme="minorBidi"/>
            <w:b w:val="0"/>
            <w:bCs w:val="0"/>
            <w:noProof/>
            <w:kern w:val="2"/>
            <w14:ligatures w14:val="standardContextual"/>
          </w:rPr>
          <w:tab/>
        </w:r>
        <w:r w:rsidRPr="008C10DE">
          <w:rPr>
            <w:rStyle w:val="Hyperlink"/>
            <w:noProof/>
          </w:rPr>
          <w:t>Introduction and Summary of the Request for Quotes</w:t>
        </w:r>
        <w:r>
          <w:rPr>
            <w:noProof/>
            <w:webHidden/>
          </w:rPr>
          <w:tab/>
        </w:r>
        <w:r>
          <w:rPr>
            <w:noProof/>
            <w:webHidden/>
          </w:rPr>
          <w:fldChar w:fldCharType="begin"/>
        </w:r>
        <w:r>
          <w:rPr>
            <w:noProof/>
            <w:webHidden/>
          </w:rPr>
          <w:instrText xml:space="preserve"> PAGEREF _Toc217391527 \h </w:instrText>
        </w:r>
        <w:r>
          <w:rPr>
            <w:noProof/>
            <w:webHidden/>
          </w:rPr>
        </w:r>
        <w:r>
          <w:rPr>
            <w:noProof/>
            <w:webHidden/>
          </w:rPr>
          <w:fldChar w:fldCharType="separate"/>
        </w:r>
        <w:r w:rsidR="004A1C19">
          <w:rPr>
            <w:noProof/>
            <w:webHidden/>
          </w:rPr>
          <w:t>4</w:t>
        </w:r>
        <w:r>
          <w:rPr>
            <w:noProof/>
            <w:webHidden/>
          </w:rPr>
          <w:fldChar w:fldCharType="end"/>
        </w:r>
      </w:hyperlink>
    </w:p>
    <w:p w14:paraId="1C560195" w14:textId="43AB7979" w:rsidR="00C40986" w:rsidRDefault="00C40986">
      <w:pPr>
        <w:pStyle w:val="TOC2"/>
        <w:rPr>
          <w:rFonts w:asciiTheme="minorHAnsi" w:eastAsiaTheme="minorEastAsia" w:hAnsiTheme="minorHAnsi" w:cstheme="minorBidi"/>
          <w:noProof/>
          <w:kern w:val="2"/>
          <w:sz w:val="24"/>
          <w14:ligatures w14:val="standardContextual"/>
        </w:rPr>
      </w:pPr>
      <w:hyperlink w:anchor="_Toc217391528" w:history="1">
        <w:r w:rsidRPr="008C10DE">
          <w:rPr>
            <w:rStyle w:val="Hyperlink"/>
            <w:noProof/>
          </w:rPr>
          <w:t>1.1</w:t>
        </w:r>
        <w:r>
          <w:rPr>
            <w:rFonts w:asciiTheme="minorHAnsi" w:eastAsiaTheme="minorEastAsia" w:hAnsiTheme="minorHAnsi" w:cstheme="minorBidi"/>
            <w:noProof/>
            <w:kern w:val="2"/>
            <w:sz w:val="24"/>
            <w14:ligatures w14:val="standardContextual"/>
          </w:rPr>
          <w:tab/>
        </w:r>
        <w:r w:rsidRPr="008C10DE">
          <w:rPr>
            <w:rStyle w:val="Hyperlink"/>
            <w:noProof/>
          </w:rPr>
          <w:t>Purpose, Intent and Background</w:t>
        </w:r>
        <w:r>
          <w:rPr>
            <w:noProof/>
            <w:webHidden/>
          </w:rPr>
          <w:tab/>
        </w:r>
        <w:r>
          <w:rPr>
            <w:noProof/>
            <w:webHidden/>
          </w:rPr>
          <w:fldChar w:fldCharType="begin"/>
        </w:r>
        <w:r>
          <w:rPr>
            <w:noProof/>
            <w:webHidden/>
          </w:rPr>
          <w:instrText xml:space="preserve"> PAGEREF _Toc217391528 \h </w:instrText>
        </w:r>
        <w:r>
          <w:rPr>
            <w:noProof/>
            <w:webHidden/>
          </w:rPr>
        </w:r>
        <w:r>
          <w:rPr>
            <w:noProof/>
            <w:webHidden/>
          </w:rPr>
          <w:fldChar w:fldCharType="separate"/>
        </w:r>
        <w:r w:rsidR="004A1C19">
          <w:rPr>
            <w:noProof/>
            <w:webHidden/>
          </w:rPr>
          <w:t>4</w:t>
        </w:r>
        <w:r>
          <w:rPr>
            <w:noProof/>
            <w:webHidden/>
          </w:rPr>
          <w:fldChar w:fldCharType="end"/>
        </w:r>
      </w:hyperlink>
    </w:p>
    <w:p w14:paraId="2A87765D" w14:textId="26CA91FC" w:rsidR="00C40986" w:rsidRDefault="00C40986">
      <w:pPr>
        <w:pStyle w:val="TOC2"/>
        <w:rPr>
          <w:rFonts w:asciiTheme="minorHAnsi" w:eastAsiaTheme="minorEastAsia" w:hAnsiTheme="minorHAnsi" w:cstheme="minorBidi"/>
          <w:noProof/>
          <w:kern w:val="2"/>
          <w:sz w:val="24"/>
          <w14:ligatures w14:val="standardContextual"/>
        </w:rPr>
      </w:pPr>
      <w:hyperlink w:anchor="_Toc217391529" w:history="1">
        <w:r w:rsidRPr="008C10DE">
          <w:rPr>
            <w:rStyle w:val="Hyperlink"/>
            <w:noProof/>
          </w:rPr>
          <w:t>1.2</w:t>
        </w:r>
        <w:r>
          <w:rPr>
            <w:rFonts w:asciiTheme="minorHAnsi" w:eastAsiaTheme="minorEastAsia" w:hAnsiTheme="minorHAnsi" w:cstheme="minorBidi"/>
            <w:noProof/>
            <w:kern w:val="2"/>
            <w:sz w:val="24"/>
            <w14:ligatures w14:val="standardContextual"/>
          </w:rPr>
          <w:tab/>
        </w:r>
        <w:r w:rsidRPr="008C10DE">
          <w:rPr>
            <w:rStyle w:val="Hyperlink"/>
            <w:noProof/>
          </w:rPr>
          <w:t>Order of Precedence of Contractual Terms</w:t>
        </w:r>
        <w:r>
          <w:rPr>
            <w:noProof/>
            <w:webHidden/>
          </w:rPr>
          <w:tab/>
        </w:r>
        <w:r>
          <w:rPr>
            <w:noProof/>
            <w:webHidden/>
          </w:rPr>
          <w:fldChar w:fldCharType="begin"/>
        </w:r>
        <w:r>
          <w:rPr>
            <w:noProof/>
            <w:webHidden/>
          </w:rPr>
          <w:instrText xml:space="preserve"> PAGEREF _Toc217391529 \h </w:instrText>
        </w:r>
        <w:r>
          <w:rPr>
            <w:noProof/>
            <w:webHidden/>
          </w:rPr>
        </w:r>
        <w:r>
          <w:rPr>
            <w:noProof/>
            <w:webHidden/>
          </w:rPr>
          <w:fldChar w:fldCharType="separate"/>
        </w:r>
        <w:r w:rsidR="004A1C19">
          <w:rPr>
            <w:noProof/>
            <w:webHidden/>
          </w:rPr>
          <w:t>5</w:t>
        </w:r>
        <w:r>
          <w:rPr>
            <w:noProof/>
            <w:webHidden/>
          </w:rPr>
          <w:fldChar w:fldCharType="end"/>
        </w:r>
      </w:hyperlink>
    </w:p>
    <w:p w14:paraId="29D4A155" w14:textId="3AC5E3C6" w:rsidR="00C40986" w:rsidRDefault="00C40986">
      <w:pPr>
        <w:pStyle w:val="TOC1"/>
        <w:rPr>
          <w:rFonts w:asciiTheme="minorHAnsi" w:eastAsiaTheme="minorEastAsia" w:hAnsiTheme="minorHAnsi" w:cstheme="minorBidi"/>
          <w:b w:val="0"/>
          <w:bCs w:val="0"/>
          <w:noProof/>
          <w:kern w:val="2"/>
          <w14:ligatures w14:val="standardContextual"/>
        </w:rPr>
      </w:pPr>
      <w:hyperlink w:anchor="_Toc217391530" w:history="1">
        <w:r w:rsidRPr="008C10DE">
          <w:rPr>
            <w:rStyle w:val="Hyperlink"/>
            <w:noProof/>
          </w:rPr>
          <w:t>2</w:t>
        </w:r>
        <w:r>
          <w:rPr>
            <w:rFonts w:asciiTheme="minorHAnsi" w:eastAsiaTheme="minorEastAsia" w:hAnsiTheme="minorHAnsi" w:cstheme="minorBidi"/>
            <w:b w:val="0"/>
            <w:bCs w:val="0"/>
            <w:noProof/>
            <w:kern w:val="2"/>
            <w14:ligatures w14:val="standardContextual"/>
          </w:rPr>
          <w:tab/>
        </w:r>
        <w:r w:rsidRPr="008C10DE">
          <w:rPr>
            <w:rStyle w:val="Hyperlink"/>
            <w:noProof/>
          </w:rPr>
          <w:t>Pre-Quote Submission Information</w:t>
        </w:r>
        <w:r>
          <w:rPr>
            <w:noProof/>
            <w:webHidden/>
          </w:rPr>
          <w:tab/>
        </w:r>
        <w:r>
          <w:rPr>
            <w:noProof/>
            <w:webHidden/>
          </w:rPr>
          <w:fldChar w:fldCharType="begin"/>
        </w:r>
        <w:r>
          <w:rPr>
            <w:noProof/>
            <w:webHidden/>
          </w:rPr>
          <w:instrText xml:space="preserve"> PAGEREF _Toc217391530 \h </w:instrText>
        </w:r>
        <w:r>
          <w:rPr>
            <w:noProof/>
            <w:webHidden/>
          </w:rPr>
        </w:r>
        <w:r>
          <w:rPr>
            <w:noProof/>
            <w:webHidden/>
          </w:rPr>
          <w:fldChar w:fldCharType="separate"/>
        </w:r>
        <w:r w:rsidR="004A1C19">
          <w:rPr>
            <w:noProof/>
            <w:webHidden/>
          </w:rPr>
          <w:t>6</w:t>
        </w:r>
        <w:r>
          <w:rPr>
            <w:noProof/>
            <w:webHidden/>
          </w:rPr>
          <w:fldChar w:fldCharType="end"/>
        </w:r>
      </w:hyperlink>
    </w:p>
    <w:p w14:paraId="5D3E01A9" w14:textId="1EDAC7A2" w:rsidR="00C40986" w:rsidRDefault="00C40986">
      <w:pPr>
        <w:pStyle w:val="TOC2"/>
        <w:rPr>
          <w:rFonts w:asciiTheme="minorHAnsi" w:eastAsiaTheme="minorEastAsia" w:hAnsiTheme="minorHAnsi" w:cstheme="minorBidi"/>
          <w:noProof/>
          <w:kern w:val="2"/>
          <w:sz w:val="24"/>
          <w14:ligatures w14:val="standardContextual"/>
        </w:rPr>
      </w:pPr>
      <w:hyperlink w:anchor="_Toc217391531" w:history="1">
        <w:r w:rsidRPr="008C10DE">
          <w:rPr>
            <w:rStyle w:val="Hyperlink"/>
            <w:noProof/>
          </w:rPr>
          <w:t>2.1</w:t>
        </w:r>
        <w:r>
          <w:rPr>
            <w:rFonts w:asciiTheme="minorHAnsi" w:eastAsiaTheme="minorEastAsia" w:hAnsiTheme="minorHAnsi" w:cstheme="minorBidi"/>
            <w:noProof/>
            <w:kern w:val="2"/>
            <w:sz w:val="24"/>
            <w14:ligatures w14:val="standardContextual"/>
          </w:rPr>
          <w:tab/>
        </w:r>
        <w:r w:rsidRPr="008C10DE">
          <w:rPr>
            <w:rStyle w:val="Hyperlink"/>
            <w:noProof/>
          </w:rPr>
          <w:t>Question and Answer Period</w:t>
        </w:r>
        <w:r>
          <w:rPr>
            <w:noProof/>
            <w:webHidden/>
          </w:rPr>
          <w:tab/>
        </w:r>
        <w:r>
          <w:rPr>
            <w:noProof/>
            <w:webHidden/>
          </w:rPr>
          <w:fldChar w:fldCharType="begin"/>
        </w:r>
        <w:r>
          <w:rPr>
            <w:noProof/>
            <w:webHidden/>
          </w:rPr>
          <w:instrText xml:space="preserve"> PAGEREF _Toc217391531 \h </w:instrText>
        </w:r>
        <w:r>
          <w:rPr>
            <w:noProof/>
            <w:webHidden/>
          </w:rPr>
        </w:r>
        <w:r>
          <w:rPr>
            <w:noProof/>
            <w:webHidden/>
          </w:rPr>
          <w:fldChar w:fldCharType="separate"/>
        </w:r>
        <w:r w:rsidR="004A1C19">
          <w:rPr>
            <w:noProof/>
            <w:webHidden/>
          </w:rPr>
          <w:t>6</w:t>
        </w:r>
        <w:r>
          <w:rPr>
            <w:noProof/>
            <w:webHidden/>
          </w:rPr>
          <w:fldChar w:fldCharType="end"/>
        </w:r>
      </w:hyperlink>
    </w:p>
    <w:p w14:paraId="2ED28AAF" w14:textId="0D394C33" w:rsidR="00C40986" w:rsidRDefault="00C40986">
      <w:pPr>
        <w:pStyle w:val="TOC2"/>
        <w:rPr>
          <w:rFonts w:asciiTheme="minorHAnsi" w:eastAsiaTheme="minorEastAsia" w:hAnsiTheme="minorHAnsi" w:cstheme="minorBidi"/>
          <w:noProof/>
          <w:kern w:val="2"/>
          <w:sz w:val="24"/>
          <w14:ligatures w14:val="standardContextual"/>
        </w:rPr>
      </w:pPr>
      <w:hyperlink w:anchor="_Toc217391532" w:history="1">
        <w:r w:rsidRPr="008C10DE">
          <w:rPr>
            <w:rStyle w:val="Hyperlink"/>
            <w:rFonts w:eastAsia="MS Mincho"/>
            <w:caps/>
            <w:noProof/>
          </w:rPr>
          <w:t>2.2</w:t>
        </w:r>
        <w:r>
          <w:rPr>
            <w:rFonts w:asciiTheme="minorHAnsi" w:eastAsiaTheme="minorEastAsia" w:hAnsiTheme="minorHAnsi" w:cstheme="minorBidi"/>
            <w:noProof/>
            <w:kern w:val="2"/>
            <w:sz w:val="24"/>
            <w14:ligatures w14:val="standardContextual"/>
          </w:rPr>
          <w:tab/>
        </w:r>
        <w:r w:rsidRPr="008C10DE">
          <w:rPr>
            <w:rStyle w:val="Hyperlink"/>
            <w:rFonts w:eastAsia="MS Mincho"/>
            <w:noProof/>
          </w:rPr>
          <w:t>Bid Amendments</w:t>
        </w:r>
        <w:r>
          <w:rPr>
            <w:noProof/>
            <w:webHidden/>
          </w:rPr>
          <w:tab/>
        </w:r>
        <w:r>
          <w:rPr>
            <w:noProof/>
            <w:webHidden/>
          </w:rPr>
          <w:fldChar w:fldCharType="begin"/>
        </w:r>
        <w:r>
          <w:rPr>
            <w:noProof/>
            <w:webHidden/>
          </w:rPr>
          <w:instrText xml:space="preserve"> PAGEREF _Toc217391532 \h </w:instrText>
        </w:r>
        <w:r>
          <w:rPr>
            <w:noProof/>
            <w:webHidden/>
          </w:rPr>
        </w:r>
        <w:r>
          <w:rPr>
            <w:noProof/>
            <w:webHidden/>
          </w:rPr>
          <w:fldChar w:fldCharType="separate"/>
        </w:r>
        <w:r w:rsidR="004A1C19">
          <w:rPr>
            <w:noProof/>
            <w:webHidden/>
          </w:rPr>
          <w:t>6</w:t>
        </w:r>
        <w:r>
          <w:rPr>
            <w:noProof/>
            <w:webHidden/>
          </w:rPr>
          <w:fldChar w:fldCharType="end"/>
        </w:r>
      </w:hyperlink>
    </w:p>
    <w:p w14:paraId="5E1F30B1" w14:textId="227EEF04" w:rsidR="00C40986" w:rsidRDefault="00C40986">
      <w:pPr>
        <w:pStyle w:val="TOC1"/>
        <w:rPr>
          <w:rFonts w:asciiTheme="minorHAnsi" w:eastAsiaTheme="minorEastAsia" w:hAnsiTheme="minorHAnsi" w:cstheme="minorBidi"/>
          <w:b w:val="0"/>
          <w:bCs w:val="0"/>
          <w:noProof/>
          <w:kern w:val="2"/>
          <w14:ligatures w14:val="standardContextual"/>
        </w:rPr>
      </w:pPr>
      <w:hyperlink w:anchor="_Toc217391533" w:history="1">
        <w:r w:rsidRPr="008C10DE">
          <w:rPr>
            <w:rStyle w:val="Hyperlink"/>
            <w:noProof/>
          </w:rPr>
          <w:t>3</w:t>
        </w:r>
        <w:r>
          <w:rPr>
            <w:rFonts w:asciiTheme="minorHAnsi" w:eastAsiaTheme="minorEastAsia" w:hAnsiTheme="minorHAnsi" w:cstheme="minorBidi"/>
            <w:b w:val="0"/>
            <w:bCs w:val="0"/>
            <w:noProof/>
            <w:kern w:val="2"/>
            <w14:ligatures w14:val="standardContextual"/>
          </w:rPr>
          <w:tab/>
        </w:r>
        <w:r w:rsidRPr="008C10DE">
          <w:rPr>
            <w:rStyle w:val="Hyperlink"/>
            <w:noProof/>
          </w:rPr>
          <w:t>Quote Submission Requirements</w:t>
        </w:r>
        <w:r>
          <w:rPr>
            <w:noProof/>
            <w:webHidden/>
          </w:rPr>
          <w:tab/>
        </w:r>
        <w:r>
          <w:rPr>
            <w:noProof/>
            <w:webHidden/>
          </w:rPr>
          <w:fldChar w:fldCharType="begin"/>
        </w:r>
        <w:r>
          <w:rPr>
            <w:noProof/>
            <w:webHidden/>
          </w:rPr>
          <w:instrText xml:space="preserve"> PAGEREF _Toc217391533 \h </w:instrText>
        </w:r>
        <w:r>
          <w:rPr>
            <w:noProof/>
            <w:webHidden/>
          </w:rPr>
        </w:r>
        <w:r>
          <w:rPr>
            <w:noProof/>
            <w:webHidden/>
          </w:rPr>
          <w:fldChar w:fldCharType="separate"/>
        </w:r>
        <w:r w:rsidR="004A1C19">
          <w:rPr>
            <w:noProof/>
            <w:webHidden/>
          </w:rPr>
          <w:t>7</w:t>
        </w:r>
        <w:r>
          <w:rPr>
            <w:noProof/>
            <w:webHidden/>
          </w:rPr>
          <w:fldChar w:fldCharType="end"/>
        </w:r>
      </w:hyperlink>
    </w:p>
    <w:p w14:paraId="6D9BDD53" w14:textId="55A1E900" w:rsidR="00C40986" w:rsidRDefault="00C40986">
      <w:pPr>
        <w:pStyle w:val="TOC2"/>
        <w:rPr>
          <w:rFonts w:asciiTheme="minorHAnsi" w:eastAsiaTheme="minorEastAsia" w:hAnsiTheme="minorHAnsi" w:cstheme="minorBidi"/>
          <w:noProof/>
          <w:kern w:val="2"/>
          <w:sz w:val="24"/>
          <w14:ligatures w14:val="standardContextual"/>
        </w:rPr>
      </w:pPr>
      <w:hyperlink w:anchor="_Toc217391534" w:history="1">
        <w:r w:rsidRPr="008C10DE">
          <w:rPr>
            <w:rStyle w:val="Hyperlink"/>
            <w:noProof/>
          </w:rPr>
          <w:t>3.1</w:t>
        </w:r>
        <w:r>
          <w:rPr>
            <w:rFonts w:asciiTheme="minorHAnsi" w:eastAsiaTheme="minorEastAsia" w:hAnsiTheme="minorHAnsi" w:cstheme="minorBidi"/>
            <w:noProof/>
            <w:kern w:val="2"/>
            <w:sz w:val="24"/>
            <w14:ligatures w14:val="standardContextual"/>
          </w:rPr>
          <w:tab/>
        </w:r>
        <w:r w:rsidRPr="008C10DE">
          <w:rPr>
            <w:rStyle w:val="Hyperlink"/>
            <w:noProof/>
          </w:rPr>
          <w:t>Quote Submission</w:t>
        </w:r>
        <w:r>
          <w:rPr>
            <w:noProof/>
            <w:webHidden/>
          </w:rPr>
          <w:tab/>
        </w:r>
        <w:r>
          <w:rPr>
            <w:noProof/>
            <w:webHidden/>
          </w:rPr>
          <w:fldChar w:fldCharType="begin"/>
        </w:r>
        <w:r>
          <w:rPr>
            <w:noProof/>
            <w:webHidden/>
          </w:rPr>
          <w:instrText xml:space="preserve"> PAGEREF _Toc217391534 \h </w:instrText>
        </w:r>
        <w:r>
          <w:rPr>
            <w:noProof/>
            <w:webHidden/>
          </w:rPr>
        </w:r>
        <w:r>
          <w:rPr>
            <w:noProof/>
            <w:webHidden/>
          </w:rPr>
          <w:fldChar w:fldCharType="separate"/>
        </w:r>
        <w:r w:rsidR="004A1C19">
          <w:rPr>
            <w:noProof/>
            <w:webHidden/>
          </w:rPr>
          <w:t>7</w:t>
        </w:r>
        <w:r>
          <w:rPr>
            <w:noProof/>
            <w:webHidden/>
          </w:rPr>
          <w:fldChar w:fldCharType="end"/>
        </w:r>
      </w:hyperlink>
    </w:p>
    <w:p w14:paraId="0F86AFFE" w14:textId="1A1DBC70" w:rsidR="00C40986" w:rsidRDefault="00C40986">
      <w:pPr>
        <w:pStyle w:val="TOC2"/>
        <w:rPr>
          <w:rFonts w:asciiTheme="minorHAnsi" w:eastAsiaTheme="minorEastAsia" w:hAnsiTheme="minorHAnsi" w:cstheme="minorBidi"/>
          <w:noProof/>
          <w:kern w:val="2"/>
          <w:sz w:val="24"/>
          <w14:ligatures w14:val="standardContextual"/>
        </w:rPr>
      </w:pPr>
      <w:hyperlink w:anchor="_Toc217391535" w:history="1">
        <w:r w:rsidRPr="008C10DE">
          <w:rPr>
            <w:rStyle w:val="Hyperlink"/>
            <w:rFonts w:eastAsia="MS Mincho"/>
            <w:noProof/>
          </w:rPr>
          <w:t>3.2</w:t>
        </w:r>
        <w:r>
          <w:rPr>
            <w:rFonts w:asciiTheme="minorHAnsi" w:eastAsiaTheme="minorEastAsia" w:hAnsiTheme="minorHAnsi" w:cstheme="minorBidi"/>
            <w:noProof/>
            <w:kern w:val="2"/>
            <w:sz w:val="24"/>
            <w14:ligatures w14:val="standardContextual"/>
          </w:rPr>
          <w:tab/>
        </w:r>
        <w:r w:rsidRPr="008C10DE">
          <w:rPr>
            <w:rStyle w:val="Hyperlink"/>
            <w:noProof/>
          </w:rPr>
          <w:t>Bidder</w:t>
        </w:r>
        <w:r w:rsidRPr="008C10DE">
          <w:rPr>
            <w:rStyle w:val="Hyperlink"/>
            <w:rFonts w:eastAsia="MS Mincho"/>
            <w:noProof/>
          </w:rPr>
          <w:t xml:space="preserve"> Responsibility</w:t>
        </w:r>
        <w:r>
          <w:rPr>
            <w:noProof/>
            <w:webHidden/>
          </w:rPr>
          <w:tab/>
        </w:r>
        <w:r>
          <w:rPr>
            <w:noProof/>
            <w:webHidden/>
          </w:rPr>
          <w:fldChar w:fldCharType="begin"/>
        </w:r>
        <w:r>
          <w:rPr>
            <w:noProof/>
            <w:webHidden/>
          </w:rPr>
          <w:instrText xml:space="preserve"> PAGEREF _Toc217391535 \h </w:instrText>
        </w:r>
        <w:r>
          <w:rPr>
            <w:noProof/>
            <w:webHidden/>
          </w:rPr>
        </w:r>
        <w:r>
          <w:rPr>
            <w:noProof/>
            <w:webHidden/>
          </w:rPr>
          <w:fldChar w:fldCharType="separate"/>
        </w:r>
        <w:r w:rsidR="004A1C19">
          <w:rPr>
            <w:noProof/>
            <w:webHidden/>
          </w:rPr>
          <w:t>7</w:t>
        </w:r>
        <w:r>
          <w:rPr>
            <w:noProof/>
            <w:webHidden/>
          </w:rPr>
          <w:fldChar w:fldCharType="end"/>
        </w:r>
      </w:hyperlink>
    </w:p>
    <w:p w14:paraId="3D1A5A0C" w14:textId="2ECC153B" w:rsidR="00C40986" w:rsidRDefault="00C40986">
      <w:pPr>
        <w:pStyle w:val="TOC2"/>
        <w:rPr>
          <w:rFonts w:asciiTheme="minorHAnsi" w:eastAsiaTheme="minorEastAsia" w:hAnsiTheme="minorHAnsi" w:cstheme="minorBidi"/>
          <w:noProof/>
          <w:kern w:val="2"/>
          <w:sz w:val="24"/>
          <w14:ligatures w14:val="standardContextual"/>
        </w:rPr>
      </w:pPr>
      <w:hyperlink w:anchor="_Toc217391536" w:history="1">
        <w:r w:rsidRPr="008C10DE">
          <w:rPr>
            <w:rStyle w:val="Hyperlink"/>
            <w:noProof/>
          </w:rPr>
          <w:t>3.3</w:t>
        </w:r>
        <w:r>
          <w:rPr>
            <w:rFonts w:asciiTheme="minorHAnsi" w:eastAsiaTheme="minorEastAsia" w:hAnsiTheme="minorHAnsi" w:cstheme="minorBidi"/>
            <w:noProof/>
            <w:kern w:val="2"/>
            <w:sz w:val="24"/>
            <w14:ligatures w14:val="standardContextual"/>
          </w:rPr>
          <w:tab/>
        </w:r>
        <w:r w:rsidRPr="008C10DE">
          <w:rPr>
            <w:rStyle w:val="Hyperlink"/>
            <w:noProof/>
          </w:rPr>
          <w:t>Bidder Additional Terms Submitted with the Quote</w:t>
        </w:r>
        <w:r>
          <w:rPr>
            <w:noProof/>
            <w:webHidden/>
          </w:rPr>
          <w:tab/>
        </w:r>
        <w:r>
          <w:rPr>
            <w:noProof/>
            <w:webHidden/>
          </w:rPr>
          <w:fldChar w:fldCharType="begin"/>
        </w:r>
        <w:r>
          <w:rPr>
            <w:noProof/>
            <w:webHidden/>
          </w:rPr>
          <w:instrText xml:space="preserve"> PAGEREF _Toc217391536 \h </w:instrText>
        </w:r>
        <w:r>
          <w:rPr>
            <w:noProof/>
            <w:webHidden/>
          </w:rPr>
        </w:r>
        <w:r>
          <w:rPr>
            <w:noProof/>
            <w:webHidden/>
          </w:rPr>
          <w:fldChar w:fldCharType="separate"/>
        </w:r>
        <w:r w:rsidR="004A1C19">
          <w:rPr>
            <w:noProof/>
            <w:webHidden/>
          </w:rPr>
          <w:t>7</w:t>
        </w:r>
        <w:r>
          <w:rPr>
            <w:noProof/>
            <w:webHidden/>
          </w:rPr>
          <w:fldChar w:fldCharType="end"/>
        </w:r>
      </w:hyperlink>
    </w:p>
    <w:p w14:paraId="36FD4FBB" w14:textId="082BB525" w:rsidR="00C40986" w:rsidRDefault="00C40986">
      <w:pPr>
        <w:pStyle w:val="TOC2"/>
        <w:rPr>
          <w:rFonts w:asciiTheme="minorHAnsi" w:eastAsiaTheme="minorEastAsia" w:hAnsiTheme="minorHAnsi" w:cstheme="minorBidi"/>
          <w:noProof/>
          <w:kern w:val="2"/>
          <w:sz w:val="24"/>
          <w14:ligatures w14:val="standardContextual"/>
        </w:rPr>
      </w:pPr>
      <w:hyperlink w:anchor="_Toc217391537" w:history="1">
        <w:r w:rsidRPr="008C10DE">
          <w:rPr>
            <w:rStyle w:val="Hyperlink"/>
            <w:noProof/>
          </w:rPr>
          <w:t>3.4</w:t>
        </w:r>
        <w:r>
          <w:rPr>
            <w:rFonts w:asciiTheme="minorHAnsi" w:eastAsiaTheme="minorEastAsia" w:hAnsiTheme="minorHAnsi" w:cstheme="minorBidi"/>
            <w:noProof/>
            <w:kern w:val="2"/>
            <w:sz w:val="24"/>
            <w14:ligatures w14:val="standardContextual"/>
          </w:rPr>
          <w:tab/>
        </w:r>
        <w:r w:rsidRPr="008C10DE">
          <w:rPr>
            <w:rStyle w:val="Hyperlink"/>
            <w:noProof/>
          </w:rPr>
          <w:t>Quote Content</w:t>
        </w:r>
        <w:r>
          <w:rPr>
            <w:noProof/>
            <w:webHidden/>
          </w:rPr>
          <w:tab/>
        </w:r>
        <w:r>
          <w:rPr>
            <w:noProof/>
            <w:webHidden/>
          </w:rPr>
          <w:fldChar w:fldCharType="begin"/>
        </w:r>
        <w:r>
          <w:rPr>
            <w:noProof/>
            <w:webHidden/>
          </w:rPr>
          <w:instrText xml:space="preserve"> PAGEREF _Toc217391537 \h </w:instrText>
        </w:r>
        <w:r>
          <w:rPr>
            <w:noProof/>
            <w:webHidden/>
          </w:rPr>
        </w:r>
        <w:r>
          <w:rPr>
            <w:noProof/>
            <w:webHidden/>
          </w:rPr>
          <w:fldChar w:fldCharType="separate"/>
        </w:r>
        <w:r w:rsidR="004A1C19">
          <w:rPr>
            <w:noProof/>
            <w:webHidden/>
          </w:rPr>
          <w:t>7</w:t>
        </w:r>
        <w:r>
          <w:rPr>
            <w:noProof/>
            <w:webHidden/>
          </w:rPr>
          <w:fldChar w:fldCharType="end"/>
        </w:r>
      </w:hyperlink>
    </w:p>
    <w:p w14:paraId="2EE89CD0" w14:textId="66F072D7" w:rsidR="00C40986" w:rsidRDefault="00C40986">
      <w:pPr>
        <w:pStyle w:val="TOC2"/>
        <w:rPr>
          <w:rFonts w:asciiTheme="minorHAnsi" w:eastAsiaTheme="minorEastAsia" w:hAnsiTheme="minorHAnsi" w:cstheme="minorBidi"/>
          <w:noProof/>
          <w:kern w:val="2"/>
          <w:sz w:val="24"/>
          <w14:ligatures w14:val="standardContextual"/>
        </w:rPr>
      </w:pPr>
      <w:hyperlink w:anchor="_Toc217391538" w:history="1">
        <w:r w:rsidRPr="008C10DE">
          <w:rPr>
            <w:rStyle w:val="Hyperlink"/>
            <w:noProof/>
          </w:rPr>
          <w:t>3.5</w:t>
        </w:r>
        <w:r>
          <w:rPr>
            <w:rFonts w:asciiTheme="minorHAnsi" w:eastAsiaTheme="minorEastAsia" w:hAnsiTheme="minorHAnsi" w:cstheme="minorBidi"/>
            <w:noProof/>
            <w:kern w:val="2"/>
            <w:sz w:val="24"/>
            <w14:ligatures w14:val="standardContextual"/>
          </w:rPr>
          <w:tab/>
        </w:r>
        <w:r w:rsidRPr="008C10DE">
          <w:rPr>
            <w:rStyle w:val="Hyperlink"/>
            <w:noProof/>
          </w:rPr>
          <w:t>Forms, Registrations and Certifications to be Submitted With Quote</w:t>
        </w:r>
        <w:r>
          <w:rPr>
            <w:noProof/>
            <w:webHidden/>
          </w:rPr>
          <w:tab/>
        </w:r>
        <w:r>
          <w:rPr>
            <w:noProof/>
            <w:webHidden/>
          </w:rPr>
          <w:fldChar w:fldCharType="begin"/>
        </w:r>
        <w:r>
          <w:rPr>
            <w:noProof/>
            <w:webHidden/>
          </w:rPr>
          <w:instrText xml:space="preserve"> PAGEREF _Toc217391538 \h </w:instrText>
        </w:r>
        <w:r>
          <w:rPr>
            <w:noProof/>
            <w:webHidden/>
          </w:rPr>
        </w:r>
        <w:r>
          <w:rPr>
            <w:noProof/>
            <w:webHidden/>
          </w:rPr>
          <w:fldChar w:fldCharType="separate"/>
        </w:r>
        <w:r w:rsidR="004A1C19">
          <w:rPr>
            <w:noProof/>
            <w:webHidden/>
          </w:rPr>
          <w:t>7</w:t>
        </w:r>
        <w:r>
          <w:rPr>
            <w:noProof/>
            <w:webHidden/>
          </w:rPr>
          <w:fldChar w:fldCharType="end"/>
        </w:r>
      </w:hyperlink>
    </w:p>
    <w:p w14:paraId="2CD4B646" w14:textId="24F26D9D" w:rsidR="00C40986" w:rsidRDefault="00C40986">
      <w:pPr>
        <w:pStyle w:val="TOC2"/>
        <w:rPr>
          <w:rFonts w:asciiTheme="minorHAnsi" w:eastAsiaTheme="minorEastAsia" w:hAnsiTheme="minorHAnsi" w:cstheme="minorBidi"/>
          <w:noProof/>
          <w:kern w:val="2"/>
          <w:sz w:val="24"/>
          <w14:ligatures w14:val="standardContextual"/>
        </w:rPr>
      </w:pPr>
      <w:hyperlink w:anchor="_Toc217391539" w:history="1">
        <w:r w:rsidRPr="008C10DE">
          <w:rPr>
            <w:rStyle w:val="Hyperlink"/>
            <w:rFonts w:eastAsia="MS Mincho"/>
            <w:noProof/>
          </w:rPr>
          <w:t>3.6</w:t>
        </w:r>
        <w:r>
          <w:rPr>
            <w:rFonts w:asciiTheme="minorHAnsi" w:eastAsiaTheme="minorEastAsia" w:hAnsiTheme="minorHAnsi" w:cstheme="minorBidi"/>
            <w:noProof/>
            <w:kern w:val="2"/>
            <w:sz w:val="24"/>
            <w14:ligatures w14:val="standardContextual"/>
          </w:rPr>
          <w:tab/>
        </w:r>
        <w:r w:rsidRPr="008C10DE">
          <w:rPr>
            <w:rStyle w:val="Hyperlink"/>
            <w:rFonts w:eastAsia="MS Mincho"/>
            <w:noProof/>
          </w:rPr>
          <w:t>Technical Quote</w:t>
        </w:r>
        <w:r>
          <w:rPr>
            <w:noProof/>
            <w:webHidden/>
          </w:rPr>
          <w:tab/>
        </w:r>
        <w:r>
          <w:rPr>
            <w:noProof/>
            <w:webHidden/>
          </w:rPr>
          <w:fldChar w:fldCharType="begin"/>
        </w:r>
        <w:r>
          <w:rPr>
            <w:noProof/>
            <w:webHidden/>
          </w:rPr>
          <w:instrText xml:space="preserve"> PAGEREF _Toc217391539 \h </w:instrText>
        </w:r>
        <w:r>
          <w:rPr>
            <w:noProof/>
            <w:webHidden/>
          </w:rPr>
        </w:r>
        <w:r>
          <w:rPr>
            <w:noProof/>
            <w:webHidden/>
          </w:rPr>
          <w:fldChar w:fldCharType="separate"/>
        </w:r>
        <w:r w:rsidR="004A1C19">
          <w:rPr>
            <w:noProof/>
            <w:webHidden/>
          </w:rPr>
          <w:t>11</w:t>
        </w:r>
        <w:r>
          <w:rPr>
            <w:noProof/>
            <w:webHidden/>
          </w:rPr>
          <w:fldChar w:fldCharType="end"/>
        </w:r>
      </w:hyperlink>
    </w:p>
    <w:p w14:paraId="776165AE" w14:textId="0E79F6E0" w:rsidR="00C40986" w:rsidRDefault="00C40986">
      <w:pPr>
        <w:pStyle w:val="TOC2"/>
        <w:rPr>
          <w:rFonts w:asciiTheme="minorHAnsi" w:eastAsiaTheme="minorEastAsia" w:hAnsiTheme="minorHAnsi" w:cstheme="minorBidi"/>
          <w:noProof/>
          <w:kern w:val="2"/>
          <w:sz w:val="24"/>
          <w14:ligatures w14:val="standardContextual"/>
        </w:rPr>
      </w:pPr>
      <w:hyperlink w:anchor="_Toc217391540" w:history="1">
        <w:r w:rsidRPr="008C10DE">
          <w:rPr>
            <w:rStyle w:val="Hyperlink"/>
            <w:noProof/>
          </w:rPr>
          <w:t>3.7</w:t>
        </w:r>
        <w:r>
          <w:rPr>
            <w:rFonts w:asciiTheme="minorHAnsi" w:eastAsiaTheme="minorEastAsia" w:hAnsiTheme="minorHAnsi" w:cstheme="minorBidi"/>
            <w:noProof/>
            <w:kern w:val="2"/>
            <w:sz w:val="24"/>
            <w14:ligatures w14:val="standardContextual"/>
          </w:rPr>
          <w:tab/>
        </w:r>
        <w:r w:rsidRPr="008C10DE">
          <w:rPr>
            <w:rStyle w:val="Hyperlink"/>
            <w:noProof/>
          </w:rPr>
          <w:t>Management Overview</w:t>
        </w:r>
        <w:r>
          <w:rPr>
            <w:noProof/>
            <w:webHidden/>
          </w:rPr>
          <w:tab/>
        </w:r>
        <w:r>
          <w:rPr>
            <w:noProof/>
            <w:webHidden/>
          </w:rPr>
          <w:fldChar w:fldCharType="begin"/>
        </w:r>
        <w:r>
          <w:rPr>
            <w:noProof/>
            <w:webHidden/>
          </w:rPr>
          <w:instrText xml:space="preserve"> PAGEREF _Toc217391540 \h </w:instrText>
        </w:r>
        <w:r>
          <w:rPr>
            <w:noProof/>
            <w:webHidden/>
          </w:rPr>
        </w:r>
        <w:r>
          <w:rPr>
            <w:noProof/>
            <w:webHidden/>
          </w:rPr>
          <w:fldChar w:fldCharType="separate"/>
        </w:r>
        <w:r w:rsidR="004A1C19">
          <w:rPr>
            <w:noProof/>
            <w:webHidden/>
          </w:rPr>
          <w:t>11</w:t>
        </w:r>
        <w:r>
          <w:rPr>
            <w:noProof/>
            <w:webHidden/>
          </w:rPr>
          <w:fldChar w:fldCharType="end"/>
        </w:r>
      </w:hyperlink>
    </w:p>
    <w:p w14:paraId="6E86C4A3" w14:textId="55960C08" w:rsidR="00C40986" w:rsidRDefault="00C40986">
      <w:pPr>
        <w:pStyle w:val="TOC2"/>
        <w:rPr>
          <w:rFonts w:asciiTheme="minorHAnsi" w:eastAsiaTheme="minorEastAsia" w:hAnsiTheme="minorHAnsi" w:cstheme="minorBidi"/>
          <w:noProof/>
          <w:kern w:val="2"/>
          <w:sz w:val="24"/>
          <w14:ligatures w14:val="standardContextual"/>
        </w:rPr>
      </w:pPr>
      <w:hyperlink w:anchor="_Toc217391541" w:history="1">
        <w:r w:rsidRPr="008C10DE">
          <w:rPr>
            <w:rStyle w:val="Hyperlink"/>
            <w:noProof/>
          </w:rPr>
          <w:t>3.8</w:t>
        </w:r>
        <w:r>
          <w:rPr>
            <w:rFonts w:asciiTheme="minorHAnsi" w:eastAsiaTheme="minorEastAsia" w:hAnsiTheme="minorHAnsi" w:cstheme="minorBidi"/>
            <w:noProof/>
            <w:kern w:val="2"/>
            <w:sz w:val="24"/>
            <w14:ligatures w14:val="standardContextual"/>
          </w:rPr>
          <w:tab/>
        </w:r>
        <w:r w:rsidRPr="008C10DE">
          <w:rPr>
            <w:rStyle w:val="Hyperlink"/>
            <w:noProof/>
          </w:rPr>
          <w:t>Contract Management</w:t>
        </w:r>
        <w:r>
          <w:rPr>
            <w:noProof/>
            <w:webHidden/>
          </w:rPr>
          <w:tab/>
        </w:r>
        <w:r>
          <w:rPr>
            <w:noProof/>
            <w:webHidden/>
          </w:rPr>
          <w:fldChar w:fldCharType="begin"/>
        </w:r>
        <w:r>
          <w:rPr>
            <w:noProof/>
            <w:webHidden/>
          </w:rPr>
          <w:instrText xml:space="preserve"> PAGEREF _Toc217391541 \h </w:instrText>
        </w:r>
        <w:r>
          <w:rPr>
            <w:noProof/>
            <w:webHidden/>
          </w:rPr>
        </w:r>
        <w:r>
          <w:rPr>
            <w:noProof/>
            <w:webHidden/>
          </w:rPr>
          <w:fldChar w:fldCharType="separate"/>
        </w:r>
        <w:r w:rsidR="004A1C19">
          <w:rPr>
            <w:noProof/>
            <w:webHidden/>
          </w:rPr>
          <w:t>11</w:t>
        </w:r>
        <w:r>
          <w:rPr>
            <w:noProof/>
            <w:webHidden/>
          </w:rPr>
          <w:fldChar w:fldCharType="end"/>
        </w:r>
      </w:hyperlink>
    </w:p>
    <w:p w14:paraId="433287F1" w14:textId="64B0B3DD" w:rsidR="00C40986" w:rsidRDefault="00C40986">
      <w:pPr>
        <w:pStyle w:val="TOC2"/>
        <w:rPr>
          <w:rFonts w:asciiTheme="minorHAnsi" w:eastAsiaTheme="minorEastAsia" w:hAnsiTheme="minorHAnsi" w:cstheme="minorBidi"/>
          <w:noProof/>
          <w:kern w:val="2"/>
          <w:sz w:val="24"/>
          <w14:ligatures w14:val="standardContextual"/>
        </w:rPr>
      </w:pPr>
      <w:hyperlink w:anchor="_Toc217391542" w:history="1">
        <w:r w:rsidRPr="008C10DE">
          <w:rPr>
            <w:rStyle w:val="Hyperlink"/>
            <w:noProof/>
          </w:rPr>
          <w:t>3.9</w:t>
        </w:r>
        <w:r>
          <w:rPr>
            <w:rFonts w:asciiTheme="minorHAnsi" w:eastAsiaTheme="minorEastAsia" w:hAnsiTheme="minorHAnsi" w:cstheme="minorBidi"/>
            <w:noProof/>
            <w:kern w:val="2"/>
            <w:sz w:val="24"/>
            <w14:ligatures w14:val="standardContextual"/>
          </w:rPr>
          <w:tab/>
        </w:r>
        <w:r w:rsidRPr="008C10DE">
          <w:rPr>
            <w:rStyle w:val="Hyperlink"/>
            <w:noProof/>
          </w:rPr>
          <w:t>Contract Schedule</w:t>
        </w:r>
        <w:r>
          <w:rPr>
            <w:noProof/>
            <w:webHidden/>
          </w:rPr>
          <w:tab/>
        </w:r>
        <w:r>
          <w:rPr>
            <w:noProof/>
            <w:webHidden/>
          </w:rPr>
          <w:fldChar w:fldCharType="begin"/>
        </w:r>
        <w:r>
          <w:rPr>
            <w:noProof/>
            <w:webHidden/>
          </w:rPr>
          <w:instrText xml:space="preserve"> PAGEREF _Toc217391542 \h </w:instrText>
        </w:r>
        <w:r>
          <w:rPr>
            <w:noProof/>
            <w:webHidden/>
          </w:rPr>
        </w:r>
        <w:r>
          <w:rPr>
            <w:noProof/>
            <w:webHidden/>
          </w:rPr>
          <w:fldChar w:fldCharType="separate"/>
        </w:r>
        <w:r w:rsidR="004A1C19">
          <w:rPr>
            <w:noProof/>
            <w:webHidden/>
          </w:rPr>
          <w:t>11</w:t>
        </w:r>
        <w:r>
          <w:rPr>
            <w:noProof/>
            <w:webHidden/>
          </w:rPr>
          <w:fldChar w:fldCharType="end"/>
        </w:r>
      </w:hyperlink>
    </w:p>
    <w:p w14:paraId="04960398" w14:textId="4EA90377" w:rsidR="00C40986" w:rsidRDefault="00C40986">
      <w:pPr>
        <w:pStyle w:val="TOC2"/>
        <w:rPr>
          <w:rFonts w:asciiTheme="minorHAnsi" w:eastAsiaTheme="minorEastAsia" w:hAnsiTheme="minorHAnsi" w:cstheme="minorBidi"/>
          <w:noProof/>
          <w:kern w:val="2"/>
          <w:sz w:val="24"/>
          <w14:ligatures w14:val="standardContextual"/>
        </w:rPr>
      </w:pPr>
      <w:hyperlink w:anchor="_Toc217391543" w:history="1">
        <w:r w:rsidRPr="008C10DE">
          <w:rPr>
            <w:rStyle w:val="Hyperlink"/>
            <w:noProof/>
          </w:rPr>
          <w:t>3.10</w:t>
        </w:r>
        <w:r>
          <w:rPr>
            <w:rFonts w:asciiTheme="minorHAnsi" w:eastAsiaTheme="minorEastAsia" w:hAnsiTheme="minorHAnsi" w:cstheme="minorBidi"/>
            <w:noProof/>
            <w:kern w:val="2"/>
            <w:sz w:val="24"/>
            <w14:ligatures w14:val="standardContextual"/>
          </w:rPr>
          <w:tab/>
        </w:r>
        <w:r w:rsidRPr="008C10DE">
          <w:rPr>
            <w:rStyle w:val="Hyperlink"/>
            <w:noProof/>
          </w:rPr>
          <w:t>Mobilization Plan</w:t>
        </w:r>
        <w:r>
          <w:rPr>
            <w:noProof/>
            <w:webHidden/>
          </w:rPr>
          <w:tab/>
        </w:r>
        <w:r>
          <w:rPr>
            <w:noProof/>
            <w:webHidden/>
          </w:rPr>
          <w:fldChar w:fldCharType="begin"/>
        </w:r>
        <w:r>
          <w:rPr>
            <w:noProof/>
            <w:webHidden/>
          </w:rPr>
          <w:instrText xml:space="preserve"> PAGEREF _Toc217391543 \h </w:instrText>
        </w:r>
        <w:r>
          <w:rPr>
            <w:noProof/>
            <w:webHidden/>
          </w:rPr>
        </w:r>
        <w:r>
          <w:rPr>
            <w:noProof/>
            <w:webHidden/>
          </w:rPr>
          <w:fldChar w:fldCharType="separate"/>
        </w:r>
        <w:r w:rsidR="004A1C19">
          <w:rPr>
            <w:noProof/>
            <w:webHidden/>
          </w:rPr>
          <w:t>11</w:t>
        </w:r>
        <w:r>
          <w:rPr>
            <w:noProof/>
            <w:webHidden/>
          </w:rPr>
          <w:fldChar w:fldCharType="end"/>
        </w:r>
      </w:hyperlink>
    </w:p>
    <w:p w14:paraId="0A1485EF" w14:textId="5875F61E" w:rsidR="00C40986" w:rsidRDefault="00C40986">
      <w:pPr>
        <w:pStyle w:val="TOC2"/>
        <w:rPr>
          <w:rFonts w:asciiTheme="minorHAnsi" w:eastAsiaTheme="minorEastAsia" w:hAnsiTheme="minorHAnsi" w:cstheme="minorBidi"/>
          <w:noProof/>
          <w:kern w:val="2"/>
          <w:sz w:val="24"/>
          <w14:ligatures w14:val="standardContextual"/>
        </w:rPr>
      </w:pPr>
      <w:hyperlink w:anchor="_Toc217391544" w:history="1">
        <w:r w:rsidRPr="008C10DE">
          <w:rPr>
            <w:rStyle w:val="Hyperlink"/>
            <w:noProof/>
          </w:rPr>
          <w:t>3.11</w:t>
        </w:r>
        <w:r>
          <w:rPr>
            <w:rFonts w:asciiTheme="minorHAnsi" w:eastAsiaTheme="minorEastAsia" w:hAnsiTheme="minorHAnsi" w:cstheme="minorBidi"/>
            <w:noProof/>
            <w:kern w:val="2"/>
            <w:sz w:val="24"/>
            <w14:ligatures w14:val="standardContextual"/>
          </w:rPr>
          <w:tab/>
        </w:r>
        <w:r w:rsidRPr="008C10DE">
          <w:rPr>
            <w:rStyle w:val="Hyperlink"/>
            <w:noProof/>
          </w:rPr>
          <w:t>Additional Plan(s)</w:t>
        </w:r>
        <w:r>
          <w:rPr>
            <w:noProof/>
            <w:webHidden/>
          </w:rPr>
          <w:tab/>
        </w:r>
        <w:r>
          <w:rPr>
            <w:noProof/>
            <w:webHidden/>
          </w:rPr>
          <w:fldChar w:fldCharType="begin"/>
        </w:r>
        <w:r>
          <w:rPr>
            <w:noProof/>
            <w:webHidden/>
          </w:rPr>
          <w:instrText xml:space="preserve"> PAGEREF _Toc217391544 \h </w:instrText>
        </w:r>
        <w:r>
          <w:rPr>
            <w:noProof/>
            <w:webHidden/>
          </w:rPr>
        </w:r>
        <w:r>
          <w:rPr>
            <w:noProof/>
            <w:webHidden/>
          </w:rPr>
          <w:fldChar w:fldCharType="separate"/>
        </w:r>
        <w:r w:rsidR="004A1C19">
          <w:rPr>
            <w:noProof/>
            <w:webHidden/>
          </w:rPr>
          <w:t>11</w:t>
        </w:r>
        <w:r>
          <w:rPr>
            <w:noProof/>
            <w:webHidden/>
          </w:rPr>
          <w:fldChar w:fldCharType="end"/>
        </w:r>
      </w:hyperlink>
    </w:p>
    <w:p w14:paraId="5062DFA4" w14:textId="2BFA8245" w:rsidR="00C40986" w:rsidRDefault="00C40986">
      <w:pPr>
        <w:pStyle w:val="TOC2"/>
        <w:rPr>
          <w:rFonts w:asciiTheme="minorHAnsi" w:eastAsiaTheme="minorEastAsia" w:hAnsiTheme="minorHAnsi" w:cstheme="minorBidi"/>
          <w:noProof/>
          <w:kern w:val="2"/>
          <w:sz w:val="24"/>
          <w14:ligatures w14:val="standardContextual"/>
        </w:rPr>
      </w:pPr>
      <w:hyperlink w:anchor="_Toc217391545" w:history="1">
        <w:r w:rsidRPr="008C10DE">
          <w:rPr>
            <w:rStyle w:val="Hyperlink"/>
            <w:rFonts w:eastAsia="MS Mincho"/>
            <w:noProof/>
          </w:rPr>
          <w:t>3.12</w:t>
        </w:r>
        <w:r>
          <w:rPr>
            <w:rFonts w:asciiTheme="minorHAnsi" w:eastAsiaTheme="minorEastAsia" w:hAnsiTheme="minorHAnsi" w:cstheme="minorBidi"/>
            <w:noProof/>
            <w:kern w:val="2"/>
            <w:sz w:val="24"/>
            <w14:ligatures w14:val="standardContextual"/>
          </w:rPr>
          <w:tab/>
        </w:r>
        <w:r w:rsidRPr="008C10DE">
          <w:rPr>
            <w:rStyle w:val="Hyperlink"/>
            <w:rFonts w:eastAsia="MS Mincho"/>
            <w:noProof/>
          </w:rPr>
          <w:t>Organizational Experience</w:t>
        </w:r>
        <w:r>
          <w:rPr>
            <w:noProof/>
            <w:webHidden/>
          </w:rPr>
          <w:tab/>
        </w:r>
        <w:r>
          <w:rPr>
            <w:noProof/>
            <w:webHidden/>
          </w:rPr>
          <w:fldChar w:fldCharType="begin"/>
        </w:r>
        <w:r>
          <w:rPr>
            <w:noProof/>
            <w:webHidden/>
          </w:rPr>
          <w:instrText xml:space="preserve"> PAGEREF _Toc217391545 \h </w:instrText>
        </w:r>
        <w:r>
          <w:rPr>
            <w:noProof/>
            <w:webHidden/>
          </w:rPr>
        </w:r>
        <w:r>
          <w:rPr>
            <w:noProof/>
            <w:webHidden/>
          </w:rPr>
          <w:fldChar w:fldCharType="separate"/>
        </w:r>
        <w:r w:rsidR="004A1C19">
          <w:rPr>
            <w:noProof/>
            <w:webHidden/>
          </w:rPr>
          <w:t>11</w:t>
        </w:r>
        <w:r>
          <w:rPr>
            <w:noProof/>
            <w:webHidden/>
          </w:rPr>
          <w:fldChar w:fldCharType="end"/>
        </w:r>
      </w:hyperlink>
    </w:p>
    <w:p w14:paraId="7C2A6ACB" w14:textId="2320C746" w:rsidR="00C40986" w:rsidRDefault="00C40986">
      <w:pPr>
        <w:pStyle w:val="TOC2"/>
        <w:rPr>
          <w:rFonts w:asciiTheme="minorHAnsi" w:eastAsiaTheme="minorEastAsia" w:hAnsiTheme="minorHAnsi" w:cstheme="minorBidi"/>
          <w:noProof/>
          <w:kern w:val="2"/>
          <w:sz w:val="24"/>
          <w14:ligatures w14:val="standardContextual"/>
        </w:rPr>
      </w:pPr>
      <w:hyperlink w:anchor="_Toc217391546" w:history="1">
        <w:r w:rsidRPr="008C10DE">
          <w:rPr>
            <w:rStyle w:val="Hyperlink"/>
            <w:noProof/>
          </w:rPr>
          <w:t>3.13</w:t>
        </w:r>
        <w:r>
          <w:rPr>
            <w:rFonts w:asciiTheme="minorHAnsi" w:eastAsiaTheme="minorEastAsia" w:hAnsiTheme="minorHAnsi" w:cstheme="minorBidi"/>
            <w:noProof/>
            <w:kern w:val="2"/>
            <w:sz w:val="24"/>
            <w14:ligatures w14:val="standardContextual"/>
          </w:rPr>
          <w:tab/>
        </w:r>
        <w:r w:rsidRPr="008C10DE">
          <w:rPr>
            <w:rStyle w:val="Hyperlink"/>
            <w:noProof/>
          </w:rPr>
          <w:t>Location</w:t>
        </w:r>
        <w:r>
          <w:rPr>
            <w:noProof/>
            <w:webHidden/>
          </w:rPr>
          <w:tab/>
        </w:r>
        <w:r>
          <w:rPr>
            <w:noProof/>
            <w:webHidden/>
          </w:rPr>
          <w:fldChar w:fldCharType="begin"/>
        </w:r>
        <w:r>
          <w:rPr>
            <w:noProof/>
            <w:webHidden/>
          </w:rPr>
          <w:instrText xml:space="preserve"> PAGEREF _Toc217391546 \h </w:instrText>
        </w:r>
        <w:r>
          <w:rPr>
            <w:noProof/>
            <w:webHidden/>
          </w:rPr>
        </w:r>
        <w:r>
          <w:rPr>
            <w:noProof/>
            <w:webHidden/>
          </w:rPr>
          <w:fldChar w:fldCharType="separate"/>
        </w:r>
        <w:r w:rsidR="004A1C19">
          <w:rPr>
            <w:noProof/>
            <w:webHidden/>
          </w:rPr>
          <w:t>11</w:t>
        </w:r>
        <w:r>
          <w:rPr>
            <w:noProof/>
            <w:webHidden/>
          </w:rPr>
          <w:fldChar w:fldCharType="end"/>
        </w:r>
      </w:hyperlink>
    </w:p>
    <w:p w14:paraId="024FF43F" w14:textId="5C50DE3A" w:rsidR="00C40986" w:rsidRDefault="00C40986">
      <w:pPr>
        <w:pStyle w:val="TOC2"/>
        <w:rPr>
          <w:rFonts w:asciiTheme="minorHAnsi" w:eastAsiaTheme="minorEastAsia" w:hAnsiTheme="minorHAnsi" w:cstheme="minorBidi"/>
          <w:noProof/>
          <w:kern w:val="2"/>
          <w:sz w:val="24"/>
          <w14:ligatures w14:val="standardContextual"/>
        </w:rPr>
      </w:pPr>
      <w:hyperlink w:anchor="_Toc217391547" w:history="1">
        <w:r w:rsidRPr="008C10DE">
          <w:rPr>
            <w:rStyle w:val="Hyperlink"/>
            <w:noProof/>
          </w:rPr>
          <w:t>3.14</w:t>
        </w:r>
        <w:r>
          <w:rPr>
            <w:rFonts w:asciiTheme="minorHAnsi" w:eastAsiaTheme="minorEastAsia" w:hAnsiTheme="minorHAnsi" w:cstheme="minorBidi"/>
            <w:noProof/>
            <w:kern w:val="2"/>
            <w:sz w:val="24"/>
            <w14:ligatures w14:val="standardContextual"/>
          </w:rPr>
          <w:tab/>
        </w:r>
        <w:r w:rsidRPr="008C10DE">
          <w:rPr>
            <w:rStyle w:val="Hyperlink"/>
            <w:noProof/>
          </w:rPr>
          <w:t>Organization Charts</w:t>
        </w:r>
        <w:r>
          <w:rPr>
            <w:noProof/>
            <w:webHidden/>
          </w:rPr>
          <w:tab/>
        </w:r>
        <w:r>
          <w:rPr>
            <w:noProof/>
            <w:webHidden/>
          </w:rPr>
          <w:fldChar w:fldCharType="begin"/>
        </w:r>
        <w:r>
          <w:rPr>
            <w:noProof/>
            <w:webHidden/>
          </w:rPr>
          <w:instrText xml:space="preserve"> PAGEREF _Toc217391547 \h </w:instrText>
        </w:r>
        <w:r>
          <w:rPr>
            <w:noProof/>
            <w:webHidden/>
          </w:rPr>
        </w:r>
        <w:r>
          <w:rPr>
            <w:noProof/>
            <w:webHidden/>
          </w:rPr>
          <w:fldChar w:fldCharType="separate"/>
        </w:r>
        <w:r w:rsidR="004A1C19">
          <w:rPr>
            <w:noProof/>
            <w:webHidden/>
          </w:rPr>
          <w:t>12</w:t>
        </w:r>
        <w:r>
          <w:rPr>
            <w:noProof/>
            <w:webHidden/>
          </w:rPr>
          <w:fldChar w:fldCharType="end"/>
        </w:r>
      </w:hyperlink>
    </w:p>
    <w:p w14:paraId="5059CA29" w14:textId="089893C0" w:rsidR="00C40986" w:rsidRDefault="00C40986">
      <w:pPr>
        <w:pStyle w:val="TOC2"/>
        <w:rPr>
          <w:rFonts w:asciiTheme="minorHAnsi" w:eastAsiaTheme="minorEastAsia" w:hAnsiTheme="minorHAnsi" w:cstheme="minorBidi"/>
          <w:noProof/>
          <w:kern w:val="2"/>
          <w:sz w:val="24"/>
          <w14:ligatures w14:val="standardContextual"/>
        </w:rPr>
      </w:pPr>
      <w:hyperlink w:anchor="_Toc217391548" w:history="1">
        <w:r w:rsidRPr="008C10DE">
          <w:rPr>
            <w:rStyle w:val="Hyperlink"/>
            <w:noProof/>
          </w:rPr>
          <w:t>3.15</w:t>
        </w:r>
        <w:r>
          <w:rPr>
            <w:rFonts w:asciiTheme="minorHAnsi" w:eastAsiaTheme="minorEastAsia" w:hAnsiTheme="minorHAnsi" w:cstheme="minorBidi"/>
            <w:noProof/>
            <w:kern w:val="2"/>
            <w:sz w:val="24"/>
            <w14:ligatures w14:val="standardContextual"/>
          </w:rPr>
          <w:tab/>
        </w:r>
        <w:r w:rsidRPr="008C10DE">
          <w:rPr>
            <w:rStyle w:val="Hyperlink"/>
            <w:noProof/>
          </w:rPr>
          <w:t>Resumes</w:t>
        </w:r>
        <w:r>
          <w:rPr>
            <w:noProof/>
            <w:webHidden/>
          </w:rPr>
          <w:tab/>
        </w:r>
        <w:r>
          <w:rPr>
            <w:noProof/>
            <w:webHidden/>
          </w:rPr>
          <w:fldChar w:fldCharType="begin"/>
        </w:r>
        <w:r>
          <w:rPr>
            <w:noProof/>
            <w:webHidden/>
          </w:rPr>
          <w:instrText xml:space="preserve"> PAGEREF _Toc217391548 \h </w:instrText>
        </w:r>
        <w:r>
          <w:rPr>
            <w:noProof/>
            <w:webHidden/>
          </w:rPr>
        </w:r>
        <w:r>
          <w:rPr>
            <w:noProof/>
            <w:webHidden/>
          </w:rPr>
          <w:fldChar w:fldCharType="separate"/>
        </w:r>
        <w:r w:rsidR="004A1C19">
          <w:rPr>
            <w:noProof/>
            <w:webHidden/>
          </w:rPr>
          <w:t>12</w:t>
        </w:r>
        <w:r>
          <w:rPr>
            <w:noProof/>
            <w:webHidden/>
          </w:rPr>
          <w:fldChar w:fldCharType="end"/>
        </w:r>
      </w:hyperlink>
    </w:p>
    <w:p w14:paraId="1FAD665C" w14:textId="006851FE" w:rsidR="00C40986" w:rsidRDefault="00C40986">
      <w:pPr>
        <w:pStyle w:val="TOC2"/>
        <w:rPr>
          <w:rFonts w:asciiTheme="minorHAnsi" w:eastAsiaTheme="minorEastAsia" w:hAnsiTheme="minorHAnsi" w:cstheme="minorBidi"/>
          <w:noProof/>
          <w:kern w:val="2"/>
          <w:sz w:val="24"/>
          <w14:ligatures w14:val="standardContextual"/>
        </w:rPr>
      </w:pPr>
      <w:hyperlink w:anchor="_Toc217391549" w:history="1">
        <w:r w:rsidRPr="008C10DE">
          <w:rPr>
            <w:rStyle w:val="Hyperlink"/>
            <w:noProof/>
          </w:rPr>
          <w:t>3.16</w:t>
        </w:r>
        <w:r>
          <w:rPr>
            <w:rFonts w:asciiTheme="minorHAnsi" w:eastAsiaTheme="minorEastAsia" w:hAnsiTheme="minorHAnsi" w:cstheme="minorBidi"/>
            <w:noProof/>
            <w:kern w:val="2"/>
            <w:sz w:val="24"/>
            <w14:ligatures w14:val="standardContextual"/>
          </w:rPr>
          <w:tab/>
        </w:r>
        <w:r w:rsidRPr="008C10DE">
          <w:rPr>
            <w:rStyle w:val="Hyperlink"/>
            <w:noProof/>
          </w:rPr>
          <w:t>Experience with Contracts of Similar Size and Scope</w:t>
        </w:r>
        <w:r>
          <w:rPr>
            <w:noProof/>
            <w:webHidden/>
          </w:rPr>
          <w:tab/>
        </w:r>
        <w:r>
          <w:rPr>
            <w:noProof/>
            <w:webHidden/>
          </w:rPr>
          <w:fldChar w:fldCharType="begin"/>
        </w:r>
        <w:r>
          <w:rPr>
            <w:noProof/>
            <w:webHidden/>
          </w:rPr>
          <w:instrText xml:space="preserve"> PAGEREF _Toc217391549 \h </w:instrText>
        </w:r>
        <w:r>
          <w:rPr>
            <w:noProof/>
            <w:webHidden/>
          </w:rPr>
        </w:r>
        <w:r>
          <w:rPr>
            <w:noProof/>
            <w:webHidden/>
          </w:rPr>
          <w:fldChar w:fldCharType="separate"/>
        </w:r>
        <w:r w:rsidR="004A1C19">
          <w:rPr>
            <w:noProof/>
            <w:webHidden/>
          </w:rPr>
          <w:t>12</w:t>
        </w:r>
        <w:r>
          <w:rPr>
            <w:noProof/>
            <w:webHidden/>
          </w:rPr>
          <w:fldChar w:fldCharType="end"/>
        </w:r>
      </w:hyperlink>
    </w:p>
    <w:p w14:paraId="5A3C8B45" w14:textId="7EA59268" w:rsidR="00C40986" w:rsidRDefault="00C40986">
      <w:pPr>
        <w:pStyle w:val="TOC2"/>
        <w:rPr>
          <w:rFonts w:asciiTheme="minorHAnsi" w:eastAsiaTheme="minorEastAsia" w:hAnsiTheme="minorHAnsi" w:cstheme="minorBidi"/>
          <w:noProof/>
          <w:kern w:val="2"/>
          <w:sz w:val="24"/>
          <w14:ligatures w14:val="standardContextual"/>
        </w:rPr>
      </w:pPr>
      <w:hyperlink w:anchor="_Toc217391550" w:history="1">
        <w:r w:rsidRPr="008C10DE">
          <w:rPr>
            <w:rStyle w:val="Hyperlink"/>
            <w:noProof/>
          </w:rPr>
          <w:t>3.17</w:t>
        </w:r>
        <w:r>
          <w:rPr>
            <w:rFonts w:asciiTheme="minorHAnsi" w:eastAsiaTheme="minorEastAsia" w:hAnsiTheme="minorHAnsi" w:cstheme="minorBidi"/>
            <w:noProof/>
            <w:kern w:val="2"/>
            <w:sz w:val="24"/>
            <w14:ligatures w14:val="standardContextual"/>
          </w:rPr>
          <w:tab/>
        </w:r>
        <w:r w:rsidRPr="008C10DE">
          <w:rPr>
            <w:rStyle w:val="Hyperlink"/>
            <w:noProof/>
          </w:rPr>
          <w:t>Financial Capability of the Bidder</w:t>
        </w:r>
        <w:r>
          <w:rPr>
            <w:noProof/>
            <w:webHidden/>
          </w:rPr>
          <w:tab/>
        </w:r>
        <w:r>
          <w:rPr>
            <w:noProof/>
            <w:webHidden/>
          </w:rPr>
          <w:fldChar w:fldCharType="begin"/>
        </w:r>
        <w:r>
          <w:rPr>
            <w:noProof/>
            <w:webHidden/>
          </w:rPr>
          <w:instrText xml:space="preserve"> PAGEREF _Toc217391550 \h </w:instrText>
        </w:r>
        <w:r>
          <w:rPr>
            <w:noProof/>
            <w:webHidden/>
          </w:rPr>
        </w:r>
        <w:r>
          <w:rPr>
            <w:noProof/>
            <w:webHidden/>
          </w:rPr>
          <w:fldChar w:fldCharType="separate"/>
        </w:r>
        <w:r w:rsidR="004A1C19">
          <w:rPr>
            <w:noProof/>
            <w:webHidden/>
          </w:rPr>
          <w:t>12</w:t>
        </w:r>
        <w:r>
          <w:rPr>
            <w:noProof/>
            <w:webHidden/>
          </w:rPr>
          <w:fldChar w:fldCharType="end"/>
        </w:r>
      </w:hyperlink>
    </w:p>
    <w:p w14:paraId="5FB7CA94" w14:textId="1CF7D5BD" w:rsidR="00C40986" w:rsidRDefault="00C40986">
      <w:pPr>
        <w:pStyle w:val="TOC2"/>
        <w:rPr>
          <w:rFonts w:asciiTheme="minorHAnsi" w:eastAsiaTheme="minorEastAsia" w:hAnsiTheme="minorHAnsi" w:cstheme="minorBidi"/>
          <w:noProof/>
          <w:kern w:val="2"/>
          <w:sz w:val="24"/>
          <w14:ligatures w14:val="standardContextual"/>
        </w:rPr>
      </w:pPr>
      <w:hyperlink w:anchor="_Toc217391551" w:history="1">
        <w:r w:rsidRPr="008C10DE">
          <w:rPr>
            <w:rStyle w:val="Hyperlink"/>
            <w:rFonts w:eastAsia="MS Mincho"/>
            <w:noProof/>
          </w:rPr>
          <w:t>3.18</w:t>
        </w:r>
        <w:r>
          <w:rPr>
            <w:rFonts w:asciiTheme="minorHAnsi" w:eastAsiaTheme="minorEastAsia" w:hAnsiTheme="minorHAnsi" w:cstheme="minorBidi"/>
            <w:noProof/>
            <w:kern w:val="2"/>
            <w:sz w:val="24"/>
            <w14:ligatures w14:val="standardContextual"/>
          </w:rPr>
          <w:tab/>
        </w:r>
        <w:r w:rsidRPr="008C10DE">
          <w:rPr>
            <w:rStyle w:val="Hyperlink"/>
            <w:rFonts w:eastAsia="MS Mincho"/>
            <w:noProof/>
          </w:rPr>
          <w:t>State-Supplied Price Sheet Instructions</w:t>
        </w:r>
        <w:r>
          <w:rPr>
            <w:noProof/>
            <w:webHidden/>
          </w:rPr>
          <w:tab/>
        </w:r>
        <w:r>
          <w:rPr>
            <w:noProof/>
            <w:webHidden/>
          </w:rPr>
          <w:fldChar w:fldCharType="begin"/>
        </w:r>
        <w:r>
          <w:rPr>
            <w:noProof/>
            <w:webHidden/>
          </w:rPr>
          <w:instrText xml:space="preserve"> PAGEREF _Toc217391551 \h </w:instrText>
        </w:r>
        <w:r>
          <w:rPr>
            <w:noProof/>
            <w:webHidden/>
          </w:rPr>
        </w:r>
        <w:r>
          <w:rPr>
            <w:noProof/>
            <w:webHidden/>
          </w:rPr>
          <w:fldChar w:fldCharType="separate"/>
        </w:r>
        <w:r w:rsidR="004A1C19">
          <w:rPr>
            <w:noProof/>
            <w:webHidden/>
          </w:rPr>
          <w:t>13</w:t>
        </w:r>
        <w:r>
          <w:rPr>
            <w:noProof/>
            <w:webHidden/>
          </w:rPr>
          <w:fldChar w:fldCharType="end"/>
        </w:r>
      </w:hyperlink>
    </w:p>
    <w:p w14:paraId="28E37AEA" w14:textId="3580F806" w:rsidR="00C40986" w:rsidRDefault="00C40986">
      <w:pPr>
        <w:pStyle w:val="TOC1"/>
        <w:rPr>
          <w:rFonts w:asciiTheme="minorHAnsi" w:eastAsiaTheme="minorEastAsia" w:hAnsiTheme="minorHAnsi" w:cstheme="minorBidi"/>
          <w:b w:val="0"/>
          <w:bCs w:val="0"/>
          <w:noProof/>
          <w:kern w:val="2"/>
          <w14:ligatures w14:val="standardContextual"/>
        </w:rPr>
      </w:pPr>
      <w:hyperlink w:anchor="_Toc217391552" w:history="1">
        <w:r w:rsidRPr="008C10DE">
          <w:rPr>
            <w:rStyle w:val="Hyperlink"/>
            <w:noProof/>
          </w:rPr>
          <w:t>4</w:t>
        </w:r>
        <w:r>
          <w:rPr>
            <w:rFonts w:asciiTheme="minorHAnsi" w:eastAsiaTheme="minorEastAsia" w:hAnsiTheme="minorHAnsi" w:cstheme="minorBidi"/>
            <w:b w:val="0"/>
            <w:bCs w:val="0"/>
            <w:noProof/>
            <w:kern w:val="2"/>
            <w14:ligatures w14:val="standardContextual"/>
          </w:rPr>
          <w:tab/>
        </w:r>
        <w:r w:rsidRPr="008C10DE">
          <w:rPr>
            <w:rStyle w:val="Hyperlink"/>
            <w:noProof/>
          </w:rPr>
          <w:t>Scope of Work: PDF Remediaton and Document Accessibility Training</w:t>
        </w:r>
        <w:r>
          <w:rPr>
            <w:noProof/>
            <w:webHidden/>
          </w:rPr>
          <w:tab/>
        </w:r>
        <w:r>
          <w:rPr>
            <w:noProof/>
            <w:webHidden/>
          </w:rPr>
          <w:fldChar w:fldCharType="begin"/>
        </w:r>
        <w:r>
          <w:rPr>
            <w:noProof/>
            <w:webHidden/>
          </w:rPr>
          <w:instrText xml:space="preserve"> PAGEREF _Toc217391552 \h </w:instrText>
        </w:r>
        <w:r>
          <w:rPr>
            <w:noProof/>
            <w:webHidden/>
          </w:rPr>
        </w:r>
        <w:r>
          <w:rPr>
            <w:noProof/>
            <w:webHidden/>
          </w:rPr>
          <w:fldChar w:fldCharType="separate"/>
        </w:r>
        <w:r w:rsidR="004A1C19">
          <w:rPr>
            <w:noProof/>
            <w:webHidden/>
          </w:rPr>
          <w:t>15</w:t>
        </w:r>
        <w:r>
          <w:rPr>
            <w:noProof/>
            <w:webHidden/>
          </w:rPr>
          <w:fldChar w:fldCharType="end"/>
        </w:r>
      </w:hyperlink>
    </w:p>
    <w:p w14:paraId="39EF331B" w14:textId="3C6F7DA7" w:rsidR="00C40986" w:rsidRDefault="00C40986">
      <w:pPr>
        <w:pStyle w:val="TOC2"/>
        <w:rPr>
          <w:rFonts w:asciiTheme="minorHAnsi" w:eastAsiaTheme="minorEastAsia" w:hAnsiTheme="minorHAnsi" w:cstheme="minorBidi"/>
          <w:noProof/>
          <w:kern w:val="2"/>
          <w:sz w:val="24"/>
          <w14:ligatures w14:val="standardContextual"/>
        </w:rPr>
      </w:pPr>
      <w:hyperlink w:anchor="_Toc217391553" w:history="1">
        <w:r w:rsidRPr="008C10DE">
          <w:rPr>
            <w:rStyle w:val="Hyperlink"/>
            <w:noProof/>
          </w:rPr>
          <w:t>4.1</w:t>
        </w:r>
        <w:r>
          <w:rPr>
            <w:rFonts w:asciiTheme="minorHAnsi" w:eastAsiaTheme="minorEastAsia" w:hAnsiTheme="minorHAnsi" w:cstheme="minorBidi"/>
            <w:noProof/>
            <w:kern w:val="2"/>
            <w:sz w:val="24"/>
            <w14:ligatures w14:val="standardContextual"/>
          </w:rPr>
          <w:tab/>
        </w:r>
        <w:r w:rsidRPr="008C10DE">
          <w:rPr>
            <w:rStyle w:val="Hyperlink"/>
            <w:noProof/>
          </w:rPr>
          <w:t>Objective</w:t>
        </w:r>
        <w:r>
          <w:rPr>
            <w:noProof/>
            <w:webHidden/>
          </w:rPr>
          <w:tab/>
        </w:r>
        <w:r>
          <w:rPr>
            <w:noProof/>
            <w:webHidden/>
          </w:rPr>
          <w:fldChar w:fldCharType="begin"/>
        </w:r>
        <w:r>
          <w:rPr>
            <w:noProof/>
            <w:webHidden/>
          </w:rPr>
          <w:instrText xml:space="preserve"> PAGEREF _Toc217391553 \h </w:instrText>
        </w:r>
        <w:r>
          <w:rPr>
            <w:noProof/>
            <w:webHidden/>
          </w:rPr>
        </w:r>
        <w:r>
          <w:rPr>
            <w:noProof/>
            <w:webHidden/>
          </w:rPr>
          <w:fldChar w:fldCharType="separate"/>
        </w:r>
        <w:r w:rsidR="004A1C19">
          <w:rPr>
            <w:noProof/>
            <w:webHidden/>
          </w:rPr>
          <w:t>15</w:t>
        </w:r>
        <w:r>
          <w:rPr>
            <w:noProof/>
            <w:webHidden/>
          </w:rPr>
          <w:fldChar w:fldCharType="end"/>
        </w:r>
      </w:hyperlink>
    </w:p>
    <w:p w14:paraId="28887351" w14:textId="1D0A5EC1" w:rsidR="00C40986" w:rsidRDefault="00C40986">
      <w:pPr>
        <w:pStyle w:val="TOC2"/>
        <w:rPr>
          <w:rFonts w:asciiTheme="minorHAnsi" w:eastAsiaTheme="minorEastAsia" w:hAnsiTheme="minorHAnsi" w:cstheme="minorBidi"/>
          <w:noProof/>
          <w:kern w:val="2"/>
          <w:sz w:val="24"/>
          <w14:ligatures w14:val="standardContextual"/>
        </w:rPr>
      </w:pPr>
      <w:hyperlink w:anchor="_Toc217391554" w:history="1">
        <w:r w:rsidRPr="008C10DE">
          <w:rPr>
            <w:rStyle w:val="Hyperlink"/>
            <w:noProof/>
          </w:rPr>
          <w:t>4.2</w:t>
        </w:r>
        <w:r>
          <w:rPr>
            <w:rFonts w:asciiTheme="minorHAnsi" w:eastAsiaTheme="minorEastAsia" w:hAnsiTheme="minorHAnsi" w:cstheme="minorBidi"/>
            <w:noProof/>
            <w:kern w:val="2"/>
            <w:sz w:val="24"/>
            <w14:ligatures w14:val="standardContextual"/>
          </w:rPr>
          <w:tab/>
        </w:r>
        <w:r w:rsidRPr="008C10DE">
          <w:rPr>
            <w:rStyle w:val="Hyperlink"/>
            <w:noProof/>
          </w:rPr>
          <w:t>Services Provided</w:t>
        </w:r>
        <w:r>
          <w:rPr>
            <w:noProof/>
            <w:webHidden/>
          </w:rPr>
          <w:tab/>
        </w:r>
        <w:r>
          <w:rPr>
            <w:noProof/>
            <w:webHidden/>
          </w:rPr>
          <w:fldChar w:fldCharType="begin"/>
        </w:r>
        <w:r>
          <w:rPr>
            <w:noProof/>
            <w:webHidden/>
          </w:rPr>
          <w:instrText xml:space="preserve"> PAGEREF _Toc217391554 \h </w:instrText>
        </w:r>
        <w:r>
          <w:rPr>
            <w:noProof/>
            <w:webHidden/>
          </w:rPr>
        </w:r>
        <w:r>
          <w:rPr>
            <w:noProof/>
            <w:webHidden/>
          </w:rPr>
          <w:fldChar w:fldCharType="separate"/>
        </w:r>
        <w:r w:rsidR="004A1C19">
          <w:rPr>
            <w:noProof/>
            <w:webHidden/>
          </w:rPr>
          <w:t>16</w:t>
        </w:r>
        <w:r>
          <w:rPr>
            <w:noProof/>
            <w:webHidden/>
          </w:rPr>
          <w:fldChar w:fldCharType="end"/>
        </w:r>
      </w:hyperlink>
    </w:p>
    <w:p w14:paraId="15BCC278" w14:textId="5356C1D6" w:rsidR="00C40986" w:rsidRDefault="00C40986">
      <w:pPr>
        <w:pStyle w:val="TOC2"/>
        <w:rPr>
          <w:rFonts w:asciiTheme="minorHAnsi" w:eastAsiaTheme="minorEastAsia" w:hAnsiTheme="minorHAnsi" w:cstheme="minorBidi"/>
          <w:noProof/>
          <w:kern w:val="2"/>
          <w:sz w:val="24"/>
          <w14:ligatures w14:val="standardContextual"/>
        </w:rPr>
      </w:pPr>
      <w:hyperlink w:anchor="_Toc217391555" w:history="1">
        <w:r w:rsidRPr="008C10DE">
          <w:rPr>
            <w:rStyle w:val="Hyperlink"/>
            <w:noProof/>
          </w:rPr>
          <w:t>4.3</w:t>
        </w:r>
        <w:r>
          <w:rPr>
            <w:rFonts w:asciiTheme="minorHAnsi" w:eastAsiaTheme="minorEastAsia" w:hAnsiTheme="minorHAnsi" w:cstheme="minorBidi"/>
            <w:noProof/>
            <w:kern w:val="2"/>
            <w:sz w:val="24"/>
            <w14:ligatures w14:val="standardContextual"/>
          </w:rPr>
          <w:tab/>
        </w:r>
        <w:r w:rsidRPr="008C10DE">
          <w:rPr>
            <w:rStyle w:val="Hyperlink"/>
            <w:noProof/>
          </w:rPr>
          <w:t>Deliverables</w:t>
        </w:r>
        <w:r>
          <w:rPr>
            <w:noProof/>
            <w:webHidden/>
          </w:rPr>
          <w:tab/>
        </w:r>
        <w:r>
          <w:rPr>
            <w:noProof/>
            <w:webHidden/>
          </w:rPr>
          <w:fldChar w:fldCharType="begin"/>
        </w:r>
        <w:r>
          <w:rPr>
            <w:noProof/>
            <w:webHidden/>
          </w:rPr>
          <w:instrText xml:space="preserve"> PAGEREF _Toc217391555 \h </w:instrText>
        </w:r>
        <w:r>
          <w:rPr>
            <w:noProof/>
            <w:webHidden/>
          </w:rPr>
        </w:r>
        <w:r>
          <w:rPr>
            <w:noProof/>
            <w:webHidden/>
          </w:rPr>
          <w:fldChar w:fldCharType="separate"/>
        </w:r>
        <w:r w:rsidR="004A1C19">
          <w:rPr>
            <w:noProof/>
            <w:webHidden/>
          </w:rPr>
          <w:t>20</w:t>
        </w:r>
        <w:r>
          <w:rPr>
            <w:noProof/>
            <w:webHidden/>
          </w:rPr>
          <w:fldChar w:fldCharType="end"/>
        </w:r>
      </w:hyperlink>
    </w:p>
    <w:p w14:paraId="057D397C" w14:textId="4F1E80B9" w:rsidR="00C40986" w:rsidRDefault="00C40986">
      <w:pPr>
        <w:pStyle w:val="TOC2"/>
        <w:rPr>
          <w:rFonts w:asciiTheme="minorHAnsi" w:eastAsiaTheme="minorEastAsia" w:hAnsiTheme="minorHAnsi" w:cstheme="minorBidi"/>
          <w:noProof/>
          <w:kern w:val="2"/>
          <w:sz w:val="24"/>
          <w14:ligatures w14:val="standardContextual"/>
        </w:rPr>
      </w:pPr>
      <w:hyperlink w:anchor="_Toc217391556" w:history="1">
        <w:r w:rsidRPr="008C10DE">
          <w:rPr>
            <w:rStyle w:val="Hyperlink"/>
            <w:noProof/>
          </w:rPr>
          <w:t>4.4</w:t>
        </w:r>
        <w:r>
          <w:rPr>
            <w:rFonts w:asciiTheme="minorHAnsi" w:eastAsiaTheme="minorEastAsia" w:hAnsiTheme="minorHAnsi" w:cstheme="minorBidi"/>
            <w:noProof/>
            <w:kern w:val="2"/>
            <w:sz w:val="24"/>
            <w14:ligatures w14:val="standardContextual"/>
          </w:rPr>
          <w:tab/>
        </w:r>
        <w:r w:rsidRPr="008C10DE">
          <w:rPr>
            <w:rStyle w:val="Hyperlink"/>
            <w:noProof/>
          </w:rPr>
          <w:t>Acceptance Criteria</w:t>
        </w:r>
        <w:r>
          <w:rPr>
            <w:noProof/>
            <w:webHidden/>
          </w:rPr>
          <w:tab/>
        </w:r>
        <w:r>
          <w:rPr>
            <w:noProof/>
            <w:webHidden/>
          </w:rPr>
          <w:fldChar w:fldCharType="begin"/>
        </w:r>
        <w:r>
          <w:rPr>
            <w:noProof/>
            <w:webHidden/>
          </w:rPr>
          <w:instrText xml:space="preserve"> PAGEREF _Toc217391556 \h </w:instrText>
        </w:r>
        <w:r>
          <w:rPr>
            <w:noProof/>
            <w:webHidden/>
          </w:rPr>
        </w:r>
        <w:r>
          <w:rPr>
            <w:noProof/>
            <w:webHidden/>
          </w:rPr>
          <w:fldChar w:fldCharType="separate"/>
        </w:r>
        <w:r w:rsidR="004A1C19">
          <w:rPr>
            <w:noProof/>
            <w:webHidden/>
          </w:rPr>
          <w:t>20</w:t>
        </w:r>
        <w:r>
          <w:rPr>
            <w:noProof/>
            <w:webHidden/>
          </w:rPr>
          <w:fldChar w:fldCharType="end"/>
        </w:r>
      </w:hyperlink>
    </w:p>
    <w:p w14:paraId="3012ECE4" w14:textId="5E0FEDDB" w:rsidR="00C40986" w:rsidRDefault="00C40986">
      <w:pPr>
        <w:pStyle w:val="TOC1"/>
        <w:rPr>
          <w:rFonts w:asciiTheme="minorHAnsi" w:eastAsiaTheme="minorEastAsia" w:hAnsiTheme="minorHAnsi" w:cstheme="minorBidi"/>
          <w:b w:val="0"/>
          <w:bCs w:val="0"/>
          <w:noProof/>
          <w:kern w:val="2"/>
          <w14:ligatures w14:val="standardContextual"/>
        </w:rPr>
      </w:pPr>
      <w:hyperlink w:anchor="_Toc217391557" w:history="1">
        <w:r w:rsidRPr="008C10DE">
          <w:rPr>
            <w:rStyle w:val="Hyperlink"/>
            <w:noProof/>
          </w:rPr>
          <w:t>5</w:t>
        </w:r>
        <w:r>
          <w:rPr>
            <w:rFonts w:asciiTheme="minorHAnsi" w:eastAsiaTheme="minorEastAsia" w:hAnsiTheme="minorHAnsi" w:cstheme="minorBidi"/>
            <w:b w:val="0"/>
            <w:bCs w:val="0"/>
            <w:noProof/>
            <w:kern w:val="2"/>
            <w14:ligatures w14:val="standardContextual"/>
          </w:rPr>
          <w:tab/>
        </w:r>
        <w:r w:rsidRPr="008C10DE">
          <w:rPr>
            <w:rStyle w:val="Hyperlink"/>
            <w:noProof/>
          </w:rPr>
          <w:t>General Contract Terms</w:t>
        </w:r>
        <w:r>
          <w:rPr>
            <w:noProof/>
            <w:webHidden/>
          </w:rPr>
          <w:tab/>
        </w:r>
        <w:r>
          <w:rPr>
            <w:noProof/>
            <w:webHidden/>
          </w:rPr>
          <w:fldChar w:fldCharType="begin"/>
        </w:r>
        <w:r>
          <w:rPr>
            <w:noProof/>
            <w:webHidden/>
          </w:rPr>
          <w:instrText xml:space="preserve"> PAGEREF _Toc217391557 \h </w:instrText>
        </w:r>
        <w:r>
          <w:rPr>
            <w:noProof/>
            <w:webHidden/>
          </w:rPr>
        </w:r>
        <w:r>
          <w:rPr>
            <w:noProof/>
            <w:webHidden/>
          </w:rPr>
          <w:fldChar w:fldCharType="separate"/>
        </w:r>
        <w:r w:rsidR="004A1C19">
          <w:rPr>
            <w:noProof/>
            <w:webHidden/>
          </w:rPr>
          <w:t>21</w:t>
        </w:r>
        <w:r>
          <w:rPr>
            <w:noProof/>
            <w:webHidden/>
          </w:rPr>
          <w:fldChar w:fldCharType="end"/>
        </w:r>
      </w:hyperlink>
    </w:p>
    <w:p w14:paraId="6116AC0F" w14:textId="45E83650" w:rsidR="00C40986" w:rsidRDefault="00C40986">
      <w:pPr>
        <w:pStyle w:val="TOC2"/>
        <w:rPr>
          <w:rFonts w:asciiTheme="minorHAnsi" w:eastAsiaTheme="minorEastAsia" w:hAnsiTheme="minorHAnsi" w:cstheme="minorBidi"/>
          <w:noProof/>
          <w:kern w:val="2"/>
          <w:sz w:val="24"/>
          <w14:ligatures w14:val="standardContextual"/>
        </w:rPr>
      </w:pPr>
      <w:hyperlink w:anchor="_Toc217391558" w:history="1">
        <w:r w:rsidRPr="008C10DE">
          <w:rPr>
            <w:rStyle w:val="Hyperlink"/>
            <w:bCs/>
            <w:noProof/>
          </w:rPr>
          <w:t>5.1</w:t>
        </w:r>
        <w:r>
          <w:rPr>
            <w:rFonts w:asciiTheme="minorHAnsi" w:eastAsiaTheme="minorEastAsia" w:hAnsiTheme="minorHAnsi" w:cstheme="minorBidi"/>
            <w:noProof/>
            <w:kern w:val="2"/>
            <w:sz w:val="24"/>
            <w14:ligatures w14:val="standardContextual"/>
          </w:rPr>
          <w:tab/>
        </w:r>
        <w:r w:rsidRPr="008C10DE">
          <w:rPr>
            <w:rStyle w:val="Hyperlink"/>
            <w:noProof/>
          </w:rPr>
          <w:t>Contract Term and Extension Option</w:t>
        </w:r>
        <w:r>
          <w:rPr>
            <w:noProof/>
            <w:webHidden/>
          </w:rPr>
          <w:tab/>
        </w:r>
        <w:r>
          <w:rPr>
            <w:noProof/>
            <w:webHidden/>
          </w:rPr>
          <w:fldChar w:fldCharType="begin"/>
        </w:r>
        <w:r>
          <w:rPr>
            <w:noProof/>
            <w:webHidden/>
          </w:rPr>
          <w:instrText xml:space="preserve"> PAGEREF _Toc217391558 \h </w:instrText>
        </w:r>
        <w:r>
          <w:rPr>
            <w:noProof/>
            <w:webHidden/>
          </w:rPr>
        </w:r>
        <w:r>
          <w:rPr>
            <w:noProof/>
            <w:webHidden/>
          </w:rPr>
          <w:fldChar w:fldCharType="separate"/>
        </w:r>
        <w:r w:rsidR="004A1C19">
          <w:rPr>
            <w:noProof/>
            <w:webHidden/>
          </w:rPr>
          <w:t>21</w:t>
        </w:r>
        <w:r>
          <w:rPr>
            <w:noProof/>
            <w:webHidden/>
          </w:rPr>
          <w:fldChar w:fldCharType="end"/>
        </w:r>
      </w:hyperlink>
    </w:p>
    <w:p w14:paraId="3DD3B55C" w14:textId="6E812385" w:rsidR="00C40986" w:rsidRDefault="00C40986">
      <w:pPr>
        <w:pStyle w:val="TOC2"/>
        <w:rPr>
          <w:rFonts w:asciiTheme="minorHAnsi" w:eastAsiaTheme="minorEastAsia" w:hAnsiTheme="minorHAnsi" w:cstheme="minorBidi"/>
          <w:noProof/>
          <w:kern w:val="2"/>
          <w:sz w:val="24"/>
          <w14:ligatures w14:val="standardContextual"/>
        </w:rPr>
      </w:pPr>
      <w:hyperlink w:anchor="_Toc217391559" w:history="1">
        <w:r w:rsidRPr="008C10DE">
          <w:rPr>
            <w:rStyle w:val="Hyperlink"/>
            <w:noProof/>
          </w:rPr>
          <w:t>5.2</w:t>
        </w:r>
        <w:r>
          <w:rPr>
            <w:rFonts w:asciiTheme="minorHAnsi" w:eastAsiaTheme="minorEastAsia" w:hAnsiTheme="minorHAnsi" w:cstheme="minorBidi"/>
            <w:noProof/>
            <w:kern w:val="2"/>
            <w:sz w:val="24"/>
            <w14:ligatures w14:val="standardContextual"/>
          </w:rPr>
          <w:tab/>
        </w:r>
        <w:r w:rsidRPr="008C10DE">
          <w:rPr>
            <w:rStyle w:val="Hyperlink"/>
            <w:noProof/>
          </w:rPr>
          <w:t>Contract Transition</w:t>
        </w:r>
        <w:r>
          <w:rPr>
            <w:noProof/>
            <w:webHidden/>
          </w:rPr>
          <w:tab/>
        </w:r>
        <w:r>
          <w:rPr>
            <w:noProof/>
            <w:webHidden/>
          </w:rPr>
          <w:fldChar w:fldCharType="begin"/>
        </w:r>
        <w:r>
          <w:rPr>
            <w:noProof/>
            <w:webHidden/>
          </w:rPr>
          <w:instrText xml:space="preserve"> PAGEREF _Toc217391559 \h </w:instrText>
        </w:r>
        <w:r>
          <w:rPr>
            <w:noProof/>
            <w:webHidden/>
          </w:rPr>
        </w:r>
        <w:r>
          <w:rPr>
            <w:noProof/>
            <w:webHidden/>
          </w:rPr>
          <w:fldChar w:fldCharType="separate"/>
        </w:r>
        <w:r w:rsidR="004A1C19">
          <w:rPr>
            <w:noProof/>
            <w:webHidden/>
          </w:rPr>
          <w:t>21</w:t>
        </w:r>
        <w:r>
          <w:rPr>
            <w:noProof/>
            <w:webHidden/>
          </w:rPr>
          <w:fldChar w:fldCharType="end"/>
        </w:r>
      </w:hyperlink>
    </w:p>
    <w:p w14:paraId="7DE15233" w14:textId="2A21CE29" w:rsidR="00C40986" w:rsidRDefault="00C40986">
      <w:pPr>
        <w:pStyle w:val="TOC2"/>
        <w:rPr>
          <w:rFonts w:asciiTheme="minorHAnsi" w:eastAsiaTheme="minorEastAsia" w:hAnsiTheme="minorHAnsi" w:cstheme="minorBidi"/>
          <w:noProof/>
          <w:kern w:val="2"/>
          <w:sz w:val="24"/>
          <w14:ligatures w14:val="standardContextual"/>
        </w:rPr>
      </w:pPr>
      <w:hyperlink w:anchor="_Toc217391560" w:history="1">
        <w:r w:rsidRPr="008C10DE">
          <w:rPr>
            <w:rStyle w:val="Hyperlink"/>
            <w:noProof/>
          </w:rPr>
          <w:t>5.3</w:t>
        </w:r>
        <w:r>
          <w:rPr>
            <w:rFonts w:asciiTheme="minorHAnsi" w:eastAsiaTheme="minorEastAsia" w:hAnsiTheme="minorHAnsi" w:cstheme="minorBidi"/>
            <w:noProof/>
            <w:kern w:val="2"/>
            <w:sz w:val="24"/>
            <w14:ligatures w14:val="standardContextual"/>
          </w:rPr>
          <w:tab/>
        </w:r>
        <w:r w:rsidRPr="008C10DE">
          <w:rPr>
            <w:rStyle w:val="Hyperlink"/>
            <w:noProof/>
          </w:rPr>
          <w:t>Performance Security</w:t>
        </w:r>
        <w:r>
          <w:rPr>
            <w:noProof/>
            <w:webHidden/>
          </w:rPr>
          <w:tab/>
        </w:r>
        <w:r>
          <w:rPr>
            <w:noProof/>
            <w:webHidden/>
          </w:rPr>
          <w:fldChar w:fldCharType="begin"/>
        </w:r>
        <w:r>
          <w:rPr>
            <w:noProof/>
            <w:webHidden/>
          </w:rPr>
          <w:instrText xml:space="preserve"> PAGEREF _Toc217391560 \h </w:instrText>
        </w:r>
        <w:r>
          <w:rPr>
            <w:noProof/>
            <w:webHidden/>
          </w:rPr>
        </w:r>
        <w:r>
          <w:rPr>
            <w:noProof/>
            <w:webHidden/>
          </w:rPr>
          <w:fldChar w:fldCharType="separate"/>
        </w:r>
        <w:r w:rsidR="004A1C19">
          <w:rPr>
            <w:noProof/>
            <w:webHidden/>
          </w:rPr>
          <w:t>21</w:t>
        </w:r>
        <w:r>
          <w:rPr>
            <w:noProof/>
            <w:webHidden/>
          </w:rPr>
          <w:fldChar w:fldCharType="end"/>
        </w:r>
      </w:hyperlink>
    </w:p>
    <w:p w14:paraId="481B6F2E" w14:textId="283CAB7F" w:rsidR="00C40986" w:rsidRDefault="00C40986">
      <w:pPr>
        <w:pStyle w:val="TOC2"/>
        <w:rPr>
          <w:rFonts w:asciiTheme="minorHAnsi" w:eastAsiaTheme="minorEastAsia" w:hAnsiTheme="minorHAnsi" w:cstheme="minorBidi"/>
          <w:noProof/>
          <w:kern w:val="2"/>
          <w:sz w:val="24"/>
          <w14:ligatures w14:val="standardContextual"/>
        </w:rPr>
      </w:pPr>
      <w:hyperlink w:anchor="_Toc217391561" w:history="1">
        <w:r w:rsidRPr="008C10DE">
          <w:rPr>
            <w:rStyle w:val="Hyperlink"/>
            <w:noProof/>
          </w:rPr>
          <w:t>5.4</w:t>
        </w:r>
        <w:r>
          <w:rPr>
            <w:rFonts w:asciiTheme="minorHAnsi" w:eastAsiaTheme="minorEastAsia" w:hAnsiTheme="minorHAnsi" w:cstheme="minorBidi"/>
            <w:noProof/>
            <w:kern w:val="2"/>
            <w:sz w:val="24"/>
            <w14:ligatures w14:val="standardContextual"/>
          </w:rPr>
          <w:tab/>
        </w:r>
        <w:r w:rsidRPr="008C10DE">
          <w:rPr>
            <w:rStyle w:val="Hyperlink"/>
            <w:noProof/>
          </w:rPr>
          <w:t>Ownership of Material</w:t>
        </w:r>
        <w:r>
          <w:rPr>
            <w:noProof/>
            <w:webHidden/>
          </w:rPr>
          <w:tab/>
        </w:r>
        <w:r>
          <w:rPr>
            <w:noProof/>
            <w:webHidden/>
          </w:rPr>
          <w:fldChar w:fldCharType="begin"/>
        </w:r>
        <w:r>
          <w:rPr>
            <w:noProof/>
            <w:webHidden/>
          </w:rPr>
          <w:instrText xml:space="preserve"> PAGEREF _Toc217391561 \h </w:instrText>
        </w:r>
        <w:r>
          <w:rPr>
            <w:noProof/>
            <w:webHidden/>
          </w:rPr>
        </w:r>
        <w:r>
          <w:rPr>
            <w:noProof/>
            <w:webHidden/>
          </w:rPr>
          <w:fldChar w:fldCharType="separate"/>
        </w:r>
        <w:r w:rsidR="004A1C19">
          <w:rPr>
            <w:noProof/>
            <w:webHidden/>
          </w:rPr>
          <w:t>21</w:t>
        </w:r>
        <w:r>
          <w:rPr>
            <w:noProof/>
            <w:webHidden/>
          </w:rPr>
          <w:fldChar w:fldCharType="end"/>
        </w:r>
      </w:hyperlink>
    </w:p>
    <w:p w14:paraId="5F850CE7" w14:textId="7927333A" w:rsidR="00C40986" w:rsidRDefault="00C40986">
      <w:pPr>
        <w:pStyle w:val="TOC2"/>
        <w:rPr>
          <w:rFonts w:asciiTheme="minorHAnsi" w:eastAsiaTheme="minorEastAsia" w:hAnsiTheme="minorHAnsi" w:cstheme="minorBidi"/>
          <w:noProof/>
          <w:kern w:val="2"/>
          <w:sz w:val="24"/>
          <w14:ligatures w14:val="standardContextual"/>
        </w:rPr>
      </w:pPr>
      <w:hyperlink w:anchor="_Toc217391562" w:history="1">
        <w:r w:rsidRPr="008C10DE">
          <w:rPr>
            <w:rStyle w:val="Hyperlink"/>
            <w:noProof/>
          </w:rPr>
          <w:t>5.5</w:t>
        </w:r>
        <w:r>
          <w:rPr>
            <w:rFonts w:asciiTheme="minorHAnsi" w:eastAsiaTheme="minorEastAsia" w:hAnsiTheme="minorHAnsi" w:cstheme="minorBidi"/>
            <w:noProof/>
            <w:kern w:val="2"/>
            <w:sz w:val="24"/>
            <w14:ligatures w14:val="standardContextual"/>
          </w:rPr>
          <w:tab/>
        </w:r>
        <w:r w:rsidRPr="008C10DE">
          <w:rPr>
            <w:rStyle w:val="Hyperlink"/>
            <w:noProof/>
          </w:rPr>
          <w:t>Substitution of Staff</w:t>
        </w:r>
        <w:r>
          <w:rPr>
            <w:noProof/>
            <w:webHidden/>
          </w:rPr>
          <w:tab/>
        </w:r>
        <w:r>
          <w:rPr>
            <w:noProof/>
            <w:webHidden/>
          </w:rPr>
          <w:fldChar w:fldCharType="begin"/>
        </w:r>
        <w:r>
          <w:rPr>
            <w:noProof/>
            <w:webHidden/>
          </w:rPr>
          <w:instrText xml:space="preserve"> PAGEREF _Toc217391562 \h </w:instrText>
        </w:r>
        <w:r>
          <w:rPr>
            <w:noProof/>
            <w:webHidden/>
          </w:rPr>
        </w:r>
        <w:r>
          <w:rPr>
            <w:noProof/>
            <w:webHidden/>
          </w:rPr>
          <w:fldChar w:fldCharType="separate"/>
        </w:r>
        <w:r w:rsidR="004A1C19">
          <w:rPr>
            <w:noProof/>
            <w:webHidden/>
          </w:rPr>
          <w:t>23</w:t>
        </w:r>
        <w:r>
          <w:rPr>
            <w:noProof/>
            <w:webHidden/>
          </w:rPr>
          <w:fldChar w:fldCharType="end"/>
        </w:r>
      </w:hyperlink>
    </w:p>
    <w:p w14:paraId="0E4CE7EB" w14:textId="08F4BFDE" w:rsidR="00C40986" w:rsidRDefault="00C40986">
      <w:pPr>
        <w:pStyle w:val="TOC2"/>
        <w:rPr>
          <w:rFonts w:asciiTheme="minorHAnsi" w:eastAsiaTheme="minorEastAsia" w:hAnsiTheme="minorHAnsi" w:cstheme="minorBidi"/>
          <w:noProof/>
          <w:kern w:val="2"/>
          <w:sz w:val="24"/>
          <w14:ligatures w14:val="standardContextual"/>
        </w:rPr>
      </w:pPr>
      <w:hyperlink w:anchor="_Toc217391563" w:history="1">
        <w:r w:rsidRPr="008C10DE">
          <w:rPr>
            <w:rStyle w:val="Hyperlink"/>
            <w:noProof/>
          </w:rPr>
          <w:t>5.6</w:t>
        </w:r>
        <w:r>
          <w:rPr>
            <w:rFonts w:asciiTheme="minorHAnsi" w:eastAsiaTheme="minorEastAsia" w:hAnsiTheme="minorHAnsi" w:cstheme="minorBidi"/>
            <w:noProof/>
            <w:kern w:val="2"/>
            <w:sz w:val="24"/>
            <w14:ligatures w14:val="standardContextual"/>
          </w:rPr>
          <w:tab/>
        </w:r>
        <w:r w:rsidRPr="008C10DE">
          <w:rPr>
            <w:rStyle w:val="Hyperlink"/>
            <w:noProof/>
          </w:rPr>
          <w:t>Electronic Payments</w:t>
        </w:r>
        <w:r>
          <w:rPr>
            <w:noProof/>
            <w:webHidden/>
          </w:rPr>
          <w:tab/>
        </w:r>
        <w:r>
          <w:rPr>
            <w:noProof/>
            <w:webHidden/>
          </w:rPr>
          <w:fldChar w:fldCharType="begin"/>
        </w:r>
        <w:r>
          <w:rPr>
            <w:noProof/>
            <w:webHidden/>
          </w:rPr>
          <w:instrText xml:space="preserve"> PAGEREF _Toc217391563 \h </w:instrText>
        </w:r>
        <w:r>
          <w:rPr>
            <w:noProof/>
            <w:webHidden/>
          </w:rPr>
        </w:r>
        <w:r>
          <w:rPr>
            <w:noProof/>
            <w:webHidden/>
          </w:rPr>
          <w:fldChar w:fldCharType="separate"/>
        </w:r>
        <w:r w:rsidR="004A1C19">
          <w:rPr>
            <w:noProof/>
            <w:webHidden/>
          </w:rPr>
          <w:t>23</w:t>
        </w:r>
        <w:r>
          <w:rPr>
            <w:noProof/>
            <w:webHidden/>
          </w:rPr>
          <w:fldChar w:fldCharType="end"/>
        </w:r>
      </w:hyperlink>
    </w:p>
    <w:p w14:paraId="3769C85C" w14:textId="6C5C62D1" w:rsidR="00C40986" w:rsidRDefault="00C40986">
      <w:pPr>
        <w:pStyle w:val="TOC2"/>
        <w:rPr>
          <w:rFonts w:asciiTheme="minorHAnsi" w:eastAsiaTheme="minorEastAsia" w:hAnsiTheme="minorHAnsi" w:cstheme="minorBidi"/>
          <w:noProof/>
          <w:kern w:val="2"/>
          <w:sz w:val="24"/>
          <w14:ligatures w14:val="standardContextual"/>
        </w:rPr>
      </w:pPr>
      <w:hyperlink w:anchor="_Toc217391564" w:history="1">
        <w:r w:rsidRPr="008C10DE">
          <w:rPr>
            <w:rStyle w:val="Hyperlink"/>
            <w:noProof/>
          </w:rPr>
          <w:t>5.7</w:t>
        </w:r>
        <w:r>
          <w:rPr>
            <w:rFonts w:asciiTheme="minorHAnsi" w:eastAsiaTheme="minorEastAsia" w:hAnsiTheme="minorHAnsi" w:cstheme="minorBidi"/>
            <w:noProof/>
            <w:kern w:val="2"/>
            <w:sz w:val="24"/>
            <w14:ligatures w14:val="standardContextual"/>
          </w:rPr>
          <w:tab/>
        </w:r>
        <w:r w:rsidRPr="008C10DE">
          <w:rPr>
            <w:rStyle w:val="Hyperlink"/>
            <w:noProof/>
          </w:rPr>
          <w:t>Procurement Efficiency Program</w:t>
        </w:r>
        <w:r>
          <w:rPr>
            <w:noProof/>
            <w:webHidden/>
          </w:rPr>
          <w:tab/>
        </w:r>
        <w:r>
          <w:rPr>
            <w:noProof/>
            <w:webHidden/>
          </w:rPr>
          <w:fldChar w:fldCharType="begin"/>
        </w:r>
        <w:r>
          <w:rPr>
            <w:noProof/>
            <w:webHidden/>
          </w:rPr>
          <w:instrText xml:space="preserve"> PAGEREF _Toc217391564 \h </w:instrText>
        </w:r>
        <w:r>
          <w:rPr>
            <w:noProof/>
            <w:webHidden/>
          </w:rPr>
        </w:r>
        <w:r>
          <w:rPr>
            <w:noProof/>
            <w:webHidden/>
          </w:rPr>
          <w:fldChar w:fldCharType="separate"/>
        </w:r>
        <w:r w:rsidR="004A1C19">
          <w:rPr>
            <w:noProof/>
            <w:webHidden/>
          </w:rPr>
          <w:t>23</w:t>
        </w:r>
        <w:r>
          <w:rPr>
            <w:noProof/>
            <w:webHidden/>
          </w:rPr>
          <w:fldChar w:fldCharType="end"/>
        </w:r>
      </w:hyperlink>
    </w:p>
    <w:p w14:paraId="70384EC8" w14:textId="56829713" w:rsidR="00C40986" w:rsidRDefault="00C40986">
      <w:pPr>
        <w:pStyle w:val="TOC1"/>
        <w:rPr>
          <w:rFonts w:asciiTheme="minorHAnsi" w:eastAsiaTheme="minorEastAsia" w:hAnsiTheme="minorHAnsi" w:cstheme="minorBidi"/>
          <w:b w:val="0"/>
          <w:bCs w:val="0"/>
          <w:noProof/>
          <w:kern w:val="2"/>
          <w14:ligatures w14:val="standardContextual"/>
        </w:rPr>
      </w:pPr>
      <w:hyperlink w:anchor="_Toc217391565" w:history="1">
        <w:r w:rsidRPr="008C10DE">
          <w:rPr>
            <w:rStyle w:val="Hyperlink"/>
            <w:noProof/>
          </w:rPr>
          <w:t>6</w:t>
        </w:r>
        <w:r>
          <w:rPr>
            <w:rFonts w:asciiTheme="minorHAnsi" w:eastAsiaTheme="minorEastAsia" w:hAnsiTheme="minorHAnsi" w:cstheme="minorBidi"/>
            <w:b w:val="0"/>
            <w:bCs w:val="0"/>
            <w:noProof/>
            <w:kern w:val="2"/>
            <w14:ligatures w14:val="standardContextual"/>
          </w:rPr>
          <w:tab/>
        </w:r>
        <w:r w:rsidRPr="008C10DE">
          <w:rPr>
            <w:rStyle w:val="Hyperlink"/>
            <w:noProof/>
          </w:rPr>
          <w:t>Data Security Requirements — Contractor Responsibility</w:t>
        </w:r>
        <w:r>
          <w:rPr>
            <w:noProof/>
            <w:webHidden/>
          </w:rPr>
          <w:tab/>
        </w:r>
        <w:r>
          <w:rPr>
            <w:noProof/>
            <w:webHidden/>
          </w:rPr>
          <w:fldChar w:fldCharType="begin"/>
        </w:r>
        <w:r>
          <w:rPr>
            <w:noProof/>
            <w:webHidden/>
          </w:rPr>
          <w:instrText xml:space="preserve"> PAGEREF _Toc217391565 \h </w:instrText>
        </w:r>
        <w:r>
          <w:rPr>
            <w:noProof/>
            <w:webHidden/>
          </w:rPr>
        </w:r>
        <w:r>
          <w:rPr>
            <w:noProof/>
            <w:webHidden/>
          </w:rPr>
          <w:fldChar w:fldCharType="separate"/>
        </w:r>
        <w:r w:rsidR="004A1C19">
          <w:rPr>
            <w:noProof/>
            <w:webHidden/>
          </w:rPr>
          <w:t>25</w:t>
        </w:r>
        <w:r>
          <w:rPr>
            <w:noProof/>
            <w:webHidden/>
          </w:rPr>
          <w:fldChar w:fldCharType="end"/>
        </w:r>
      </w:hyperlink>
    </w:p>
    <w:p w14:paraId="3B3334EF" w14:textId="318ADC5E" w:rsidR="00C40986" w:rsidRDefault="00C40986">
      <w:pPr>
        <w:pStyle w:val="TOC1"/>
        <w:rPr>
          <w:rFonts w:asciiTheme="minorHAnsi" w:eastAsiaTheme="minorEastAsia" w:hAnsiTheme="minorHAnsi" w:cstheme="minorBidi"/>
          <w:b w:val="0"/>
          <w:bCs w:val="0"/>
          <w:noProof/>
          <w:kern w:val="2"/>
          <w14:ligatures w14:val="standardContextual"/>
        </w:rPr>
      </w:pPr>
      <w:hyperlink w:anchor="_Toc217391566" w:history="1">
        <w:r w:rsidRPr="008C10DE">
          <w:rPr>
            <w:rStyle w:val="Hyperlink"/>
            <w:noProof/>
          </w:rPr>
          <w:t>7</w:t>
        </w:r>
        <w:r>
          <w:rPr>
            <w:rFonts w:asciiTheme="minorHAnsi" w:eastAsiaTheme="minorEastAsia" w:hAnsiTheme="minorHAnsi" w:cstheme="minorBidi"/>
            <w:b w:val="0"/>
            <w:bCs w:val="0"/>
            <w:noProof/>
            <w:kern w:val="2"/>
            <w14:ligatures w14:val="standardContextual"/>
          </w:rPr>
          <w:tab/>
        </w:r>
        <w:r w:rsidRPr="008C10DE">
          <w:rPr>
            <w:rStyle w:val="Hyperlink"/>
            <w:noProof/>
          </w:rPr>
          <w:t>Modifications to the State of New Jersey Standard Terms and Conditions</w:t>
        </w:r>
        <w:r>
          <w:rPr>
            <w:noProof/>
            <w:webHidden/>
          </w:rPr>
          <w:tab/>
        </w:r>
        <w:r>
          <w:rPr>
            <w:noProof/>
            <w:webHidden/>
          </w:rPr>
          <w:fldChar w:fldCharType="begin"/>
        </w:r>
        <w:r>
          <w:rPr>
            <w:noProof/>
            <w:webHidden/>
          </w:rPr>
          <w:instrText xml:space="preserve"> PAGEREF _Toc217391566 \h </w:instrText>
        </w:r>
        <w:r>
          <w:rPr>
            <w:noProof/>
            <w:webHidden/>
          </w:rPr>
        </w:r>
        <w:r>
          <w:rPr>
            <w:noProof/>
            <w:webHidden/>
          </w:rPr>
          <w:fldChar w:fldCharType="separate"/>
        </w:r>
        <w:r w:rsidR="004A1C19">
          <w:rPr>
            <w:noProof/>
            <w:webHidden/>
          </w:rPr>
          <w:t>26</w:t>
        </w:r>
        <w:r>
          <w:rPr>
            <w:noProof/>
            <w:webHidden/>
          </w:rPr>
          <w:fldChar w:fldCharType="end"/>
        </w:r>
      </w:hyperlink>
    </w:p>
    <w:p w14:paraId="36828C6B" w14:textId="57D49736" w:rsidR="00C40986" w:rsidRDefault="00C40986">
      <w:pPr>
        <w:pStyle w:val="TOC2"/>
        <w:rPr>
          <w:rFonts w:asciiTheme="minorHAnsi" w:eastAsiaTheme="minorEastAsia" w:hAnsiTheme="minorHAnsi" w:cstheme="minorBidi"/>
          <w:noProof/>
          <w:kern w:val="2"/>
          <w:sz w:val="24"/>
          <w14:ligatures w14:val="standardContextual"/>
        </w:rPr>
      </w:pPr>
      <w:hyperlink w:anchor="_Toc217391567" w:history="1">
        <w:r w:rsidRPr="008C10DE">
          <w:rPr>
            <w:rStyle w:val="Hyperlink"/>
            <w:noProof/>
          </w:rPr>
          <w:t>7.1</w:t>
        </w:r>
        <w:r>
          <w:rPr>
            <w:rFonts w:asciiTheme="minorHAnsi" w:eastAsiaTheme="minorEastAsia" w:hAnsiTheme="minorHAnsi" w:cstheme="minorBidi"/>
            <w:noProof/>
            <w:kern w:val="2"/>
            <w:sz w:val="24"/>
            <w14:ligatures w14:val="standardContextual"/>
          </w:rPr>
          <w:tab/>
        </w:r>
        <w:r w:rsidRPr="008C10DE">
          <w:rPr>
            <w:rStyle w:val="Hyperlink"/>
            <w:noProof/>
          </w:rPr>
          <w:t>Indemnification</w:t>
        </w:r>
        <w:r>
          <w:rPr>
            <w:noProof/>
            <w:webHidden/>
          </w:rPr>
          <w:tab/>
        </w:r>
        <w:r>
          <w:rPr>
            <w:noProof/>
            <w:webHidden/>
          </w:rPr>
          <w:fldChar w:fldCharType="begin"/>
        </w:r>
        <w:r>
          <w:rPr>
            <w:noProof/>
            <w:webHidden/>
          </w:rPr>
          <w:instrText xml:space="preserve"> PAGEREF _Toc217391567 \h </w:instrText>
        </w:r>
        <w:r>
          <w:rPr>
            <w:noProof/>
            <w:webHidden/>
          </w:rPr>
        </w:r>
        <w:r>
          <w:rPr>
            <w:noProof/>
            <w:webHidden/>
          </w:rPr>
          <w:fldChar w:fldCharType="separate"/>
        </w:r>
        <w:r w:rsidR="004A1C19">
          <w:rPr>
            <w:noProof/>
            <w:webHidden/>
          </w:rPr>
          <w:t>26</w:t>
        </w:r>
        <w:r>
          <w:rPr>
            <w:noProof/>
            <w:webHidden/>
          </w:rPr>
          <w:fldChar w:fldCharType="end"/>
        </w:r>
      </w:hyperlink>
    </w:p>
    <w:p w14:paraId="4951A54F" w14:textId="76B58974" w:rsidR="00C40986" w:rsidRDefault="00C40986">
      <w:pPr>
        <w:pStyle w:val="TOC2"/>
        <w:rPr>
          <w:rFonts w:asciiTheme="minorHAnsi" w:eastAsiaTheme="minorEastAsia" w:hAnsiTheme="minorHAnsi" w:cstheme="minorBidi"/>
          <w:noProof/>
          <w:kern w:val="2"/>
          <w:sz w:val="24"/>
          <w14:ligatures w14:val="standardContextual"/>
        </w:rPr>
      </w:pPr>
      <w:hyperlink w:anchor="_Toc217391568" w:history="1">
        <w:r w:rsidRPr="008C10DE">
          <w:rPr>
            <w:rStyle w:val="Hyperlink"/>
            <w:noProof/>
          </w:rPr>
          <w:t>7.2</w:t>
        </w:r>
        <w:r>
          <w:rPr>
            <w:rFonts w:asciiTheme="minorHAnsi" w:eastAsiaTheme="minorEastAsia" w:hAnsiTheme="minorHAnsi" w:cstheme="minorBidi"/>
            <w:noProof/>
            <w:kern w:val="2"/>
            <w:sz w:val="24"/>
            <w14:ligatures w14:val="standardContextual"/>
          </w:rPr>
          <w:tab/>
        </w:r>
        <w:r w:rsidRPr="008C10DE">
          <w:rPr>
            <w:rStyle w:val="Hyperlink"/>
            <w:noProof/>
          </w:rPr>
          <w:t>Insurance</w:t>
        </w:r>
        <w:r>
          <w:rPr>
            <w:noProof/>
            <w:webHidden/>
          </w:rPr>
          <w:tab/>
        </w:r>
        <w:r>
          <w:rPr>
            <w:noProof/>
            <w:webHidden/>
          </w:rPr>
          <w:fldChar w:fldCharType="begin"/>
        </w:r>
        <w:r>
          <w:rPr>
            <w:noProof/>
            <w:webHidden/>
          </w:rPr>
          <w:instrText xml:space="preserve"> PAGEREF _Toc217391568 \h </w:instrText>
        </w:r>
        <w:r>
          <w:rPr>
            <w:noProof/>
            <w:webHidden/>
          </w:rPr>
        </w:r>
        <w:r>
          <w:rPr>
            <w:noProof/>
            <w:webHidden/>
          </w:rPr>
          <w:fldChar w:fldCharType="separate"/>
        </w:r>
        <w:r w:rsidR="004A1C19">
          <w:rPr>
            <w:noProof/>
            <w:webHidden/>
          </w:rPr>
          <w:t>27</w:t>
        </w:r>
        <w:r>
          <w:rPr>
            <w:noProof/>
            <w:webHidden/>
          </w:rPr>
          <w:fldChar w:fldCharType="end"/>
        </w:r>
      </w:hyperlink>
    </w:p>
    <w:p w14:paraId="5C3FA9A1" w14:textId="42777182" w:rsidR="00C40986" w:rsidRDefault="00C40986">
      <w:pPr>
        <w:pStyle w:val="TOC1"/>
        <w:rPr>
          <w:rFonts w:asciiTheme="minorHAnsi" w:eastAsiaTheme="minorEastAsia" w:hAnsiTheme="minorHAnsi" w:cstheme="minorBidi"/>
          <w:b w:val="0"/>
          <w:bCs w:val="0"/>
          <w:noProof/>
          <w:kern w:val="2"/>
          <w14:ligatures w14:val="standardContextual"/>
        </w:rPr>
      </w:pPr>
      <w:hyperlink w:anchor="_Toc217391569" w:history="1">
        <w:r w:rsidRPr="008C10DE">
          <w:rPr>
            <w:rStyle w:val="Hyperlink"/>
            <w:noProof/>
          </w:rPr>
          <w:t>8</w:t>
        </w:r>
        <w:r>
          <w:rPr>
            <w:rFonts w:asciiTheme="minorHAnsi" w:eastAsiaTheme="minorEastAsia" w:hAnsiTheme="minorHAnsi" w:cstheme="minorBidi"/>
            <w:b w:val="0"/>
            <w:bCs w:val="0"/>
            <w:noProof/>
            <w:kern w:val="2"/>
            <w14:ligatures w14:val="standardContextual"/>
          </w:rPr>
          <w:tab/>
        </w:r>
        <w:r w:rsidRPr="008C10DE">
          <w:rPr>
            <w:rStyle w:val="Hyperlink"/>
            <w:noProof/>
          </w:rPr>
          <w:t>Quote Evaluation and Award</w:t>
        </w:r>
        <w:r>
          <w:rPr>
            <w:noProof/>
            <w:webHidden/>
          </w:rPr>
          <w:tab/>
        </w:r>
        <w:r>
          <w:rPr>
            <w:noProof/>
            <w:webHidden/>
          </w:rPr>
          <w:fldChar w:fldCharType="begin"/>
        </w:r>
        <w:r>
          <w:rPr>
            <w:noProof/>
            <w:webHidden/>
          </w:rPr>
          <w:instrText xml:space="preserve"> PAGEREF _Toc217391569 \h </w:instrText>
        </w:r>
        <w:r>
          <w:rPr>
            <w:noProof/>
            <w:webHidden/>
          </w:rPr>
        </w:r>
        <w:r>
          <w:rPr>
            <w:noProof/>
            <w:webHidden/>
          </w:rPr>
          <w:fldChar w:fldCharType="separate"/>
        </w:r>
        <w:r w:rsidR="004A1C19">
          <w:rPr>
            <w:noProof/>
            <w:webHidden/>
          </w:rPr>
          <w:t>29</w:t>
        </w:r>
        <w:r>
          <w:rPr>
            <w:noProof/>
            <w:webHidden/>
          </w:rPr>
          <w:fldChar w:fldCharType="end"/>
        </w:r>
      </w:hyperlink>
    </w:p>
    <w:p w14:paraId="115B6ED7" w14:textId="35D680F5" w:rsidR="00C40986" w:rsidRDefault="00C40986">
      <w:pPr>
        <w:pStyle w:val="TOC2"/>
        <w:rPr>
          <w:rFonts w:asciiTheme="minorHAnsi" w:eastAsiaTheme="minorEastAsia" w:hAnsiTheme="minorHAnsi" w:cstheme="minorBidi"/>
          <w:noProof/>
          <w:kern w:val="2"/>
          <w:sz w:val="24"/>
          <w14:ligatures w14:val="standardContextual"/>
        </w:rPr>
      </w:pPr>
      <w:hyperlink w:anchor="_Toc217391570" w:history="1">
        <w:r w:rsidRPr="008C10DE">
          <w:rPr>
            <w:rStyle w:val="Hyperlink"/>
            <w:noProof/>
          </w:rPr>
          <w:t>8.1</w:t>
        </w:r>
        <w:r>
          <w:rPr>
            <w:rFonts w:asciiTheme="minorHAnsi" w:eastAsiaTheme="minorEastAsia" w:hAnsiTheme="minorHAnsi" w:cstheme="minorBidi"/>
            <w:noProof/>
            <w:kern w:val="2"/>
            <w:sz w:val="24"/>
            <w14:ligatures w14:val="standardContextual"/>
          </w:rPr>
          <w:tab/>
        </w:r>
        <w:r w:rsidRPr="008C10DE">
          <w:rPr>
            <w:rStyle w:val="Hyperlink"/>
            <w:noProof/>
          </w:rPr>
          <w:t>Reciprocity for Jurisdictional Bidder Preference</w:t>
        </w:r>
        <w:r>
          <w:rPr>
            <w:noProof/>
            <w:webHidden/>
          </w:rPr>
          <w:tab/>
        </w:r>
        <w:r>
          <w:rPr>
            <w:noProof/>
            <w:webHidden/>
          </w:rPr>
          <w:fldChar w:fldCharType="begin"/>
        </w:r>
        <w:r>
          <w:rPr>
            <w:noProof/>
            <w:webHidden/>
          </w:rPr>
          <w:instrText xml:space="preserve"> PAGEREF _Toc217391570 \h </w:instrText>
        </w:r>
        <w:r>
          <w:rPr>
            <w:noProof/>
            <w:webHidden/>
          </w:rPr>
        </w:r>
        <w:r>
          <w:rPr>
            <w:noProof/>
            <w:webHidden/>
          </w:rPr>
          <w:fldChar w:fldCharType="separate"/>
        </w:r>
        <w:r w:rsidR="004A1C19">
          <w:rPr>
            <w:noProof/>
            <w:webHidden/>
          </w:rPr>
          <w:t>29</w:t>
        </w:r>
        <w:r>
          <w:rPr>
            <w:noProof/>
            <w:webHidden/>
          </w:rPr>
          <w:fldChar w:fldCharType="end"/>
        </w:r>
      </w:hyperlink>
    </w:p>
    <w:p w14:paraId="7BB7F06A" w14:textId="356C7950" w:rsidR="00C40986" w:rsidRDefault="00C40986">
      <w:pPr>
        <w:pStyle w:val="TOC2"/>
        <w:rPr>
          <w:rFonts w:asciiTheme="minorHAnsi" w:eastAsiaTheme="minorEastAsia" w:hAnsiTheme="minorHAnsi" w:cstheme="minorBidi"/>
          <w:noProof/>
          <w:kern w:val="2"/>
          <w:sz w:val="24"/>
          <w14:ligatures w14:val="standardContextual"/>
        </w:rPr>
      </w:pPr>
      <w:hyperlink w:anchor="_Toc217391571" w:history="1">
        <w:r w:rsidRPr="008C10DE">
          <w:rPr>
            <w:rStyle w:val="Hyperlink"/>
            <w:noProof/>
          </w:rPr>
          <w:t>8.2</w:t>
        </w:r>
        <w:r>
          <w:rPr>
            <w:rFonts w:asciiTheme="minorHAnsi" w:eastAsiaTheme="minorEastAsia" w:hAnsiTheme="minorHAnsi" w:cstheme="minorBidi"/>
            <w:noProof/>
            <w:kern w:val="2"/>
            <w:sz w:val="24"/>
            <w14:ligatures w14:val="standardContextual"/>
          </w:rPr>
          <w:tab/>
        </w:r>
        <w:r w:rsidRPr="008C10DE">
          <w:rPr>
            <w:rStyle w:val="Hyperlink"/>
            <w:noProof/>
          </w:rPr>
          <w:t>Clarification of Quote</w:t>
        </w:r>
        <w:r>
          <w:rPr>
            <w:noProof/>
            <w:webHidden/>
          </w:rPr>
          <w:tab/>
        </w:r>
        <w:r>
          <w:rPr>
            <w:noProof/>
            <w:webHidden/>
          </w:rPr>
          <w:fldChar w:fldCharType="begin"/>
        </w:r>
        <w:r>
          <w:rPr>
            <w:noProof/>
            <w:webHidden/>
          </w:rPr>
          <w:instrText xml:space="preserve"> PAGEREF _Toc217391571 \h </w:instrText>
        </w:r>
        <w:r>
          <w:rPr>
            <w:noProof/>
            <w:webHidden/>
          </w:rPr>
        </w:r>
        <w:r>
          <w:rPr>
            <w:noProof/>
            <w:webHidden/>
          </w:rPr>
          <w:fldChar w:fldCharType="separate"/>
        </w:r>
        <w:r w:rsidR="004A1C19">
          <w:rPr>
            <w:noProof/>
            <w:webHidden/>
          </w:rPr>
          <w:t>29</w:t>
        </w:r>
        <w:r>
          <w:rPr>
            <w:noProof/>
            <w:webHidden/>
          </w:rPr>
          <w:fldChar w:fldCharType="end"/>
        </w:r>
      </w:hyperlink>
    </w:p>
    <w:p w14:paraId="5A8F0931" w14:textId="20E8A7F2" w:rsidR="00C40986" w:rsidRDefault="00C40986">
      <w:pPr>
        <w:pStyle w:val="TOC2"/>
        <w:rPr>
          <w:rFonts w:asciiTheme="minorHAnsi" w:eastAsiaTheme="minorEastAsia" w:hAnsiTheme="minorHAnsi" w:cstheme="minorBidi"/>
          <w:noProof/>
          <w:kern w:val="2"/>
          <w:sz w:val="24"/>
          <w14:ligatures w14:val="standardContextual"/>
        </w:rPr>
      </w:pPr>
      <w:hyperlink w:anchor="_Toc217391572" w:history="1">
        <w:r w:rsidRPr="008C10DE">
          <w:rPr>
            <w:rStyle w:val="Hyperlink"/>
            <w:noProof/>
          </w:rPr>
          <w:t>8.3</w:t>
        </w:r>
        <w:r>
          <w:rPr>
            <w:rFonts w:asciiTheme="minorHAnsi" w:eastAsiaTheme="minorEastAsia" w:hAnsiTheme="minorHAnsi" w:cstheme="minorBidi"/>
            <w:noProof/>
            <w:kern w:val="2"/>
            <w:sz w:val="24"/>
            <w14:ligatures w14:val="standardContextual"/>
          </w:rPr>
          <w:tab/>
        </w:r>
        <w:r w:rsidRPr="008C10DE">
          <w:rPr>
            <w:rStyle w:val="Hyperlink"/>
            <w:noProof/>
          </w:rPr>
          <w:t>Tie Quotes</w:t>
        </w:r>
        <w:r>
          <w:rPr>
            <w:noProof/>
            <w:webHidden/>
          </w:rPr>
          <w:tab/>
        </w:r>
        <w:r>
          <w:rPr>
            <w:noProof/>
            <w:webHidden/>
          </w:rPr>
          <w:fldChar w:fldCharType="begin"/>
        </w:r>
        <w:r>
          <w:rPr>
            <w:noProof/>
            <w:webHidden/>
          </w:rPr>
          <w:instrText xml:space="preserve"> PAGEREF _Toc217391572 \h </w:instrText>
        </w:r>
        <w:r>
          <w:rPr>
            <w:noProof/>
            <w:webHidden/>
          </w:rPr>
        </w:r>
        <w:r>
          <w:rPr>
            <w:noProof/>
            <w:webHidden/>
          </w:rPr>
          <w:fldChar w:fldCharType="separate"/>
        </w:r>
        <w:r w:rsidR="004A1C19">
          <w:rPr>
            <w:noProof/>
            <w:webHidden/>
          </w:rPr>
          <w:t>29</w:t>
        </w:r>
        <w:r>
          <w:rPr>
            <w:noProof/>
            <w:webHidden/>
          </w:rPr>
          <w:fldChar w:fldCharType="end"/>
        </w:r>
      </w:hyperlink>
    </w:p>
    <w:p w14:paraId="3C609237" w14:textId="355230F0" w:rsidR="00C40986" w:rsidRDefault="00C40986">
      <w:pPr>
        <w:pStyle w:val="TOC2"/>
        <w:rPr>
          <w:rFonts w:asciiTheme="minorHAnsi" w:eastAsiaTheme="minorEastAsia" w:hAnsiTheme="minorHAnsi" w:cstheme="minorBidi"/>
          <w:noProof/>
          <w:kern w:val="2"/>
          <w:sz w:val="24"/>
          <w14:ligatures w14:val="standardContextual"/>
        </w:rPr>
      </w:pPr>
      <w:hyperlink w:anchor="_Toc217391573" w:history="1">
        <w:r w:rsidRPr="008C10DE">
          <w:rPr>
            <w:rStyle w:val="Hyperlink"/>
            <w:noProof/>
          </w:rPr>
          <w:t>8.4</w:t>
        </w:r>
        <w:r>
          <w:rPr>
            <w:rFonts w:asciiTheme="minorHAnsi" w:eastAsiaTheme="minorEastAsia" w:hAnsiTheme="minorHAnsi" w:cstheme="minorBidi"/>
            <w:noProof/>
            <w:kern w:val="2"/>
            <w:sz w:val="24"/>
            <w14:ligatures w14:val="standardContextual"/>
          </w:rPr>
          <w:tab/>
        </w:r>
        <w:r w:rsidRPr="008C10DE">
          <w:rPr>
            <w:rStyle w:val="Hyperlink"/>
            <w:noProof/>
          </w:rPr>
          <w:t>State's Right to Inspect Bidder’s Facilities</w:t>
        </w:r>
        <w:r>
          <w:rPr>
            <w:noProof/>
            <w:webHidden/>
          </w:rPr>
          <w:tab/>
        </w:r>
        <w:r>
          <w:rPr>
            <w:noProof/>
            <w:webHidden/>
          </w:rPr>
          <w:fldChar w:fldCharType="begin"/>
        </w:r>
        <w:r>
          <w:rPr>
            <w:noProof/>
            <w:webHidden/>
          </w:rPr>
          <w:instrText xml:space="preserve"> PAGEREF _Toc217391573 \h </w:instrText>
        </w:r>
        <w:r>
          <w:rPr>
            <w:noProof/>
            <w:webHidden/>
          </w:rPr>
        </w:r>
        <w:r>
          <w:rPr>
            <w:noProof/>
            <w:webHidden/>
          </w:rPr>
          <w:fldChar w:fldCharType="separate"/>
        </w:r>
        <w:r w:rsidR="004A1C19">
          <w:rPr>
            <w:noProof/>
            <w:webHidden/>
          </w:rPr>
          <w:t>29</w:t>
        </w:r>
        <w:r>
          <w:rPr>
            <w:noProof/>
            <w:webHidden/>
          </w:rPr>
          <w:fldChar w:fldCharType="end"/>
        </w:r>
      </w:hyperlink>
    </w:p>
    <w:p w14:paraId="5FD613A8" w14:textId="6FD984D8" w:rsidR="00C40986" w:rsidRDefault="00C40986">
      <w:pPr>
        <w:pStyle w:val="TOC2"/>
        <w:rPr>
          <w:rFonts w:asciiTheme="minorHAnsi" w:eastAsiaTheme="minorEastAsia" w:hAnsiTheme="minorHAnsi" w:cstheme="minorBidi"/>
          <w:noProof/>
          <w:kern w:val="2"/>
          <w:sz w:val="24"/>
          <w14:ligatures w14:val="standardContextual"/>
        </w:rPr>
      </w:pPr>
      <w:hyperlink w:anchor="_Toc217391574" w:history="1">
        <w:r w:rsidRPr="008C10DE">
          <w:rPr>
            <w:rStyle w:val="Hyperlink"/>
            <w:noProof/>
          </w:rPr>
          <w:t>8.5</w:t>
        </w:r>
        <w:r>
          <w:rPr>
            <w:rFonts w:asciiTheme="minorHAnsi" w:eastAsiaTheme="minorEastAsia" w:hAnsiTheme="minorHAnsi" w:cstheme="minorBidi"/>
            <w:noProof/>
            <w:kern w:val="2"/>
            <w:sz w:val="24"/>
            <w14:ligatures w14:val="standardContextual"/>
          </w:rPr>
          <w:tab/>
        </w:r>
        <w:r w:rsidRPr="008C10DE">
          <w:rPr>
            <w:rStyle w:val="Hyperlink"/>
            <w:noProof/>
          </w:rPr>
          <w:t>State's Right to Check References</w:t>
        </w:r>
        <w:r>
          <w:rPr>
            <w:noProof/>
            <w:webHidden/>
          </w:rPr>
          <w:tab/>
        </w:r>
        <w:r>
          <w:rPr>
            <w:noProof/>
            <w:webHidden/>
          </w:rPr>
          <w:fldChar w:fldCharType="begin"/>
        </w:r>
        <w:r>
          <w:rPr>
            <w:noProof/>
            <w:webHidden/>
          </w:rPr>
          <w:instrText xml:space="preserve"> PAGEREF _Toc217391574 \h </w:instrText>
        </w:r>
        <w:r>
          <w:rPr>
            <w:noProof/>
            <w:webHidden/>
          </w:rPr>
        </w:r>
        <w:r>
          <w:rPr>
            <w:noProof/>
            <w:webHidden/>
          </w:rPr>
          <w:fldChar w:fldCharType="separate"/>
        </w:r>
        <w:r w:rsidR="004A1C19">
          <w:rPr>
            <w:noProof/>
            <w:webHidden/>
          </w:rPr>
          <w:t>29</w:t>
        </w:r>
        <w:r>
          <w:rPr>
            <w:noProof/>
            <w:webHidden/>
          </w:rPr>
          <w:fldChar w:fldCharType="end"/>
        </w:r>
      </w:hyperlink>
    </w:p>
    <w:p w14:paraId="32BCFF68" w14:textId="4FD8F05F" w:rsidR="00C40986" w:rsidRDefault="00C40986">
      <w:pPr>
        <w:pStyle w:val="TOC2"/>
        <w:rPr>
          <w:rFonts w:asciiTheme="minorHAnsi" w:eastAsiaTheme="minorEastAsia" w:hAnsiTheme="minorHAnsi" w:cstheme="minorBidi"/>
          <w:noProof/>
          <w:kern w:val="2"/>
          <w:sz w:val="24"/>
          <w14:ligatures w14:val="standardContextual"/>
        </w:rPr>
      </w:pPr>
      <w:hyperlink w:anchor="_Toc217391575" w:history="1">
        <w:r w:rsidRPr="008C10DE">
          <w:rPr>
            <w:rStyle w:val="Hyperlink"/>
            <w:noProof/>
          </w:rPr>
          <w:t>8.6</w:t>
        </w:r>
        <w:r>
          <w:rPr>
            <w:rFonts w:asciiTheme="minorHAnsi" w:eastAsiaTheme="minorEastAsia" w:hAnsiTheme="minorHAnsi" w:cstheme="minorBidi"/>
            <w:noProof/>
            <w:kern w:val="2"/>
            <w:sz w:val="24"/>
            <w14:ligatures w14:val="standardContextual"/>
          </w:rPr>
          <w:tab/>
        </w:r>
        <w:r w:rsidRPr="008C10DE">
          <w:rPr>
            <w:rStyle w:val="Hyperlink"/>
            <w:noProof/>
          </w:rPr>
          <w:t>Evaluation Criteria</w:t>
        </w:r>
        <w:r>
          <w:rPr>
            <w:noProof/>
            <w:webHidden/>
          </w:rPr>
          <w:tab/>
        </w:r>
        <w:r>
          <w:rPr>
            <w:noProof/>
            <w:webHidden/>
          </w:rPr>
          <w:fldChar w:fldCharType="begin"/>
        </w:r>
        <w:r>
          <w:rPr>
            <w:noProof/>
            <w:webHidden/>
          </w:rPr>
          <w:instrText xml:space="preserve"> PAGEREF _Toc217391575 \h </w:instrText>
        </w:r>
        <w:r>
          <w:rPr>
            <w:noProof/>
            <w:webHidden/>
          </w:rPr>
        </w:r>
        <w:r>
          <w:rPr>
            <w:noProof/>
            <w:webHidden/>
          </w:rPr>
          <w:fldChar w:fldCharType="separate"/>
        </w:r>
        <w:r w:rsidR="004A1C19">
          <w:rPr>
            <w:noProof/>
            <w:webHidden/>
          </w:rPr>
          <w:t>29</w:t>
        </w:r>
        <w:r>
          <w:rPr>
            <w:noProof/>
            <w:webHidden/>
          </w:rPr>
          <w:fldChar w:fldCharType="end"/>
        </w:r>
      </w:hyperlink>
    </w:p>
    <w:p w14:paraId="179EF76D" w14:textId="4D795584" w:rsidR="00C40986" w:rsidRDefault="00C40986">
      <w:pPr>
        <w:pStyle w:val="TOC2"/>
        <w:rPr>
          <w:rFonts w:asciiTheme="minorHAnsi" w:eastAsiaTheme="minorEastAsia" w:hAnsiTheme="minorHAnsi" w:cstheme="minorBidi"/>
          <w:noProof/>
          <w:kern w:val="2"/>
          <w:sz w:val="24"/>
          <w14:ligatures w14:val="standardContextual"/>
        </w:rPr>
      </w:pPr>
      <w:hyperlink w:anchor="_Toc217391576" w:history="1">
        <w:r w:rsidRPr="008C10DE">
          <w:rPr>
            <w:rStyle w:val="Hyperlink"/>
            <w:rFonts w:eastAsia="MS Mincho"/>
            <w:noProof/>
          </w:rPr>
          <w:t>8.7</w:t>
        </w:r>
        <w:r>
          <w:rPr>
            <w:rFonts w:asciiTheme="minorHAnsi" w:eastAsiaTheme="minorEastAsia" w:hAnsiTheme="minorHAnsi" w:cstheme="minorBidi"/>
            <w:noProof/>
            <w:kern w:val="2"/>
            <w:sz w:val="24"/>
            <w14:ligatures w14:val="standardContextual"/>
          </w:rPr>
          <w:tab/>
        </w:r>
        <w:r w:rsidRPr="008C10DE">
          <w:rPr>
            <w:rStyle w:val="Hyperlink"/>
            <w:rFonts w:eastAsia="MS Mincho"/>
            <w:noProof/>
          </w:rPr>
          <w:t>Quote Discrepancies</w:t>
        </w:r>
        <w:r>
          <w:rPr>
            <w:noProof/>
            <w:webHidden/>
          </w:rPr>
          <w:tab/>
        </w:r>
        <w:r>
          <w:rPr>
            <w:noProof/>
            <w:webHidden/>
          </w:rPr>
          <w:fldChar w:fldCharType="begin"/>
        </w:r>
        <w:r>
          <w:rPr>
            <w:noProof/>
            <w:webHidden/>
          </w:rPr>
          <w:instrText xml:space="preserve"> PAGEREF _Toc217391576 \h </w:instrText>
        </w:r>
        <w:r>
          <w:rPr>
            <w:noProof/>
            <w:webHidden/>
          </w:rPr>
        </w:r>
        <w:r>
          <w:rPr>
            <w:noProof/>
            <w:webHidden/>
          </w:rPr>
          <w:fldChar w:fldCharType="separate"/>
        </w:r>
        <w:r w:rsidR="004A1C19">
          <w:rPr>
            <w:noProof/>
            <w:webHidden/>
          </w:rPr>
          <w:t>30</w:t>
        </w:r>
        <w:r>
          <w:rPr>
            <w:noProof/>
            <w:webHidden/>
          </w:rPr>
          <w:fldChar w:fldCharType="end"/>
        </w:r>
      </w:hyperlink>
    </w:p>
    <w:p w14:paraId="4886BE61" w14:textId="0E302C13" w:rsidR="00C40986" w:rsidRDefault="00C40986">
      <w:pPr>
        <w:pStyle w:val="TOC2"/>
        <w:rPr>
          <w:rFonts w:asciiTheme="minorHAnsi" w:eastAsiaTheme="minorEastAsia" w:hAnsiTheme="minorHAnsi" w:cstheme="minorBidi"/>
          <w:noProof/>
          <w:kern w:val="2"/>
          <w:sz w:val="24"/>
          <w14:ligatures w14:val="standardContextual"/>
        </w:rPr>
      </w:pPr>
      <w:hyperlink w:anchor="_Toc217391577" w:history="1">
        <w:r w:rsidRPr="008C10DE">
          <w:rPr>
            <w:rStyle w:val="Hyperlink"/>
            <w:noProof/>
          </w:rPr>
          <w:t>8.8</w:t>
        </w:r>
        <w:r>
          <w:rPr>
            <w:rFonts w:asciiTheme="minorHAnsi" w:eastAsiaTheme="minorEastAsia" w:hAnsiTheme="minorHAnsi" w:cstheme="minorBidi"/>
            <w:noProof/>
            <w:kern w:val="2"/>
            <w:sz w:val="24"/>
            <w14:ligatures w14:val="standardContextual"/>
          </w:rPr>
          <w:tab/>
        </w:r>
        <w:r w:rsidRPr="008C10DE">
          <w:rPr>
            <w:rStyle w:val="Hyperlink"/>
            <w:noProof/>
          </w:rPr>
          <w:t>Best and Final Offer (BAFO)</w:t>
        </w:r>
        <w:r>
          <w:rPr>
            <w:noProof/>
            <w:webHidden/>
          </w:rPr>
          <w:tab/>
        </w:r>
        <w:r>
          <w:rPr>
            <w:noProof/>
            <w:webHidden/>
          </w:rPr>
          <w:fldChar w:fldCharType="begin"/>
        </w:r>
        <w:r>
          <w:rPr>
            <w:noProof/>
            <w:webHidden/>
          </w:rPr>
          <w:instrText xml:space="preserve"> PAGEREF _Toc217391577 \h </w:instrText>
        </w:r>
        <w:r>
          <w:rPr>
            <w:noProof/>
            <w:webHidden/>
          </w:rPr>
        </w:r>
        <w:r>
          <w:rPr>
            <w:noProof/>
            <w:webHidden/>
          </w:rPr>
          <w:fldChar w:fldCharType="separate"/>
        </w:r>
        <w:r w:rsidR="004A1C19">
          <w:rPr>
            <w:noProof/>
            <w:webHidden/>
          </w:rPr>
          <w:t>30</w:t>
        </w:r>
        <w:r>
          <w:rPr>
            <w:noProof/>
            <w:webHidden/>
          </w:rPr>
          <w:fldChar w:fldCharType="end"/>
        </w:r>
      </w:hyperlink>
    </w:p>
    <w:p w14:paraId="74426866" w14:textId="1F93F336" w:rsidR="00C40986" w:rsidRDefault="00C40986">
      <w:pPr>
        <w:pStyle w:val="TOC2"/>
        <w:rPr>
          <w:rFonts w:asciiTheme="minorHAnsi" w:eastAsiaTheme="minorEastAsia" w:hAnsiTheme="minorHAnsi" w:cstheme="minorBidi"/>
          <w:noProof/>
          <w:kern w:val="2"/>
          <w:sz w:val="24"/>
          <w14:ligatures w14:val="standardContextual"/>
        </w:rPr>
      </w:pPr>
      <w:hyperlink w:anchor="_Toc217391578" w:history="1">
        <w:r w:rsidRPr="008C10DE">
          <w:rPr>
            <w:rStyle w:val="Hyperlink"/>
            <w:noProof/>
          </w:rPr>
          <w:t>8.9</w:t>
        </w:r>
        <w:r>
          <w:rPr>
            <w:rFonts w:asciiTheme="minorHAnsi" w:eastAsiaTheme="minorEastAsia" w:hAnsiTheme="minorHAnsi" w:cstheme="minorBidi"/>
            <w:noProof/>
            <w:kern w:val="2"/>
            <w:sz w:val="24"/>
            <w14:ligatures w14:val="standardContextual"/>
          </w:rPr>
          <w:tab/>
        </w:r>
        <w:r w:rsidRPr="008C10DE">
          <w:rPr>
            <w:rStyle w:val="Hyperlink"/>
            <w:noProof/>
          </w:rPr>
          <w:t>Poor Performance</w:t>
        </w:r>
        <w:r>
          <w:rPr>
            <w:noProof/>
            <w:webHidden/>
          </w:rPr>
          <w:tab/>
        </w:r>
        <w:r>
          <w:rPr>
            <w:noProof/>
            <w:webHidden/>
          </w:rPr>
          <w:fldChar w:fldCharType="begin"/>
        </w:r>
        <w:r>
          <w:rPr>
            <w:noProof/>
            <w:webHidden/>
          </w:rPr>
          <w:instrText xml:space="preserve"> PAGEREF _Toc217391578 \h </w:instrText>
        </w:r>
        <w:r>
          <w:rPr>
            <w:noProof/>
            <w:webHidden/>
          </w:rPr>
        </w:r>
        <w:r>
          <w:rPr>
            <w:noProof/>
            <w:webHidden/>
          </w:rPr>
          <w:fldChar w:fldCharType="separate"/>
        </w:r>
        <w:r w:rsidR="004A1C19">
          <w:rPr>
            <w:noProof/>
            <w:webHidden/>
          </w:rPr>
          <w:t>30</w:t>
        </w:r>
        <w:r>
          <w:rPr>
            <w:noProof/>
            <w:webHidden/>
          </w:rPr>
          <w:fldChar w:fldCharType="end"/>
        </w:r>
      </w:hyperlink>
    </w:p>
    <w:p w14:paraId="32AC171A" w14:textId="05709078" w:rsidR="00C40986" w:rsidRDefault="00C40986">
      <w:pPr>
        <w:pStyle w:val="TOC2"/>
        <w:rPr>
          <w:rFonts w:asciiTheme="minorHAnsi" w:eastAsiaTheme="minorEastAsia" w:hAnsiTheme="minorHAnsi" w:cstheme="minorBidi"/>
          <w:noProof/>
          <w:kern w:val="2"/>
          <w:sz w:val="24"/>
          <w14:ligatures w14:val="standardContextual"/>
        </w:rPr>
      </w:pPr>
      <w:hyperlink w:anchor="_Toc217391579" w:history="1">
        <w:r w:rsidRPr="008C10DE">
          <w:rPr>
            <w:rStyle w:val="Hyperlink"/>
            <w:rFonts w:eastAsia="MS Mincho"/>
            <w:noProof/>
          </w:rPr>
          <w:t>8.10</w:t>
        </w:r>
        <w:r>
          <w:rPr>
            <w:rFonts w:asciiTheme="minorHAnsi" w:eastAsiaTheme="minorEastAsia" w:hAnsiTheme="minorHAnsi" w:cstheme="minorBidi"/>
            <w:noProof/>
            <w:kern w:val="2"/>
            <w:sz w:val="24"/>
            <w14:ligatures w14:val="standardContextual"/>
          </w:rPr>
          <w:tab/>
        </w:r>
        <w:r w:rsidRPr="008C10DE">
          <w:rPr>
            <w:rStyle w:val="Hyperlink"/>
            <w:rFonts w:eastAsia="MS Mincho"/>
            <w:noProof/>
          </w:rPr>
          <w:t>Recommendation for Award</w:t>
        </w:r>
        <w:r>
          <w:rPr>
            <w:noProof/>
            <w:webHidden/>
          </w:rPr>
          <w:tab/>
        </w:r>
        <w:r>
          <w:rPr>
            <w:noProof/>
            <w:webHidden/>
          </w:rPr>
          <w:fldChar w:fldCharType="begin"/>
        </w:r>
        <w:r>
          <w:rPr>
            <w:noProof/>
            <w:webHidden/>
          </w:rPr>
          <w:instrText xml:space="preserve"> PAGEREF _Toc217391579 \h </w:instrText>
        </w:r>
        <w:r>
          <w:rPr>
            <w:noProof/>
            <w:webHidden/>
          </w:rPr>
        </w:r>
        <w:r>
          <w:rPr>
            <w:noProof/>
            <w:webHidden/>
          </w:rPr>
          <w:fldChar w:fldCharType="separate"/>
        </w:r>
        <w:r w:rsidR="004A1C19">
          <w:rPr>
            <w:noProof/>
            <w:webHidden/>
          </w:rPr>
          <w:t>30</w:t>
        </w:r>
        <w:r>
          <w:rPr>
            <w:noProof/>
            <w:webHidden/>
          </w:rPr>
          <w:fldChar w:fldCharType="end"/>
        </w:r>
      </w:hyperlink>
    </w:p>
    <w:p w14:paraId="0EFF18A4" w14:textId="7F079B3A" w:rsidR="00C40986" w:rsidRDefault="00C40986">
      <w:pPr>
        <w:pStyle w:val="TOC2"/>
        <w:rPr>
          <w:rFonts w:asciiTheme="minorHAnsi" w:eastAsiaTheme="minorEastAsia" w:hAnsiTheme="minorHAnsi" w:cstheme="minorBidi"/>
          <w:noProof/>
          <w:kern w:val="2"/>
          <w:sz w:val="24"/>
          <w14:ligatures w14:val="standardContextual"/>
        </w:rPr>
      </w:pPr>
      <w:hyperlink w:anchor="_Toc217391580" w:history="1">
        <w:r w:rsidRPr="008C10DE">
          <w:rPr>
            <w:rStyle w:val="Hyperlink"/>
            <w:rFonts w:eastAsia="MS Mincho"/>
            <w:noProof/>
          </w:rPr>
          <w:t>8.11</w:t>
        </w:r>
        <w:r>
          <w:rPr>
            <w:rFonts w:asciiTheme="minorHAnsi" w:eastAsiaTheme="minorEastAsia" w:hAnsiTheme="minorHAnsi" w:cstheme="minorBidi"/>
            <w:noProof/>
            <w:kern w:val="2"/>
            <w:sz w:val="24"/>
            <w14:ligatures w14:val="standardContextual"/>
          </w:rPr>
          <w:tab/>
        </w:r>
        <w:r w:rsidRPr="008C10DE">
          <w:rPr>
            <w:rStyle w:val="Hyperlink"/>
            <w:rFonts w:eastAsia="MS Mincho"/>
            <w:noProof/>
          </w:rPr>
          <w:t>Contract Award</w:t>
        </w:r>
        <w:r>
          <w:rPr>
            <w:noProof/>
            <w:webHidden/>
          </w:rPr>
          <w:tab/>
        </w:r>
        <w:r>
          <w:rPr>
            <w:noProof/>
            <w:webHidden/>
          </w:rPr>
          <w:fldChar w:fldCharType="begin"/>
        </w:r>
        <w:r>
          <w:rPr>
            <w:noProof/>
            <w:webHidden/>
          </w:rPr>
          <w:instrText xml:space="preserve"> PAGEREF _Toc217391580 \h </w:instrText>
        </w:r>
        <w:r>
          <w:rPr>
            <w:noProof/>
            <w:webHidden/>
          </w:rPr>
        </w:r>
        <w:r>
          <w:rPr>
            <w:noProof/>
            <w:webHidden/>
          </w:rPr>
          <w:fldChar w:fldCharType="separate"/>
        </w:r>
        <w:r w:rsidR="004A1C19">
          <w:rPr>
            <w:noProof/>
            <w:webHidden/>
          </w:rPr>
          <w:t>31</w:t>
        </w:r>
        <w:r>
          <w:rPr>
            <w:noProof/>
            <w:webHidden/>
          </w:rPr>
          <w:fldChar w:fldCharType="end"/>
        </w:r>
      </w:hyperlink>
    </w:p>
    <w:p w14:paraId="6B60F709" w14:textId="2C2B9E16" w:rsidR="00C40986" w:rsidRDefault="00C40986">
      <w:pPr>
        <w:pStyle w:val="TOC1"/>
        <w:rPr>
          <w:rFonts w:asciiTheme="minorHAnsi" w:eastAsiaTheme="minorEastAsia" w:hAnsiTheme="minorHAnsi" w:cstheme="minorBidi"/>
          <w:b w:val="0"/>
          <w:bCs w:val="0"/>
          <w:noProof/>
          <w:kern w:val="2"/>
          <w14:ligatures w14:val="standardContextual"/>
        </w:rPr>
      </w:pPr>
      <w:hyperlink w:anchor="_Toc217391581" w:history="1">
        <w:r w:rsidRPr="008C10DE">
          <w:rPr>
            <w:rStyle w:val="Hyperlink"/>
            <w:noProof/>
          </w:rPr>
          <w:t>9</w:t>
        </w:r>
        <w:r>
          <w:rPr>
            <w:rFonts w:asciiTheme="minorHAnsi" w:eastAsiaTheme="minorEastAsia" w:hAnsiTheme="minorHAnsi" w:cstheme="minorBidi"/>
            <w:b w:val="0"/>
            <w:bCs w:val="0"/>
            <w:noProof/>
            <w:kern w:val="2"/>
            <w14:ligatures w14:val="standardContextual"/>
          </w:rPr>
          <w:tab/>
        </w:r>
        <w:r w:rsidRPr="008C10DE">
          <w:rPr>
            <w:rStyle w:val="Hyperlink"/>
            <w:noProof/>
          </w:rPr>
          <w:t>Glossary</w:t>
        </w:r>
        <w:r>
          <w:rPr>
            <w:noProof/>
            <w:webHidden/>
          </w:rPr>
          <w:tab/>
        </w:r>
        <w:r>
          <w:rPr>
            <w:noProof/>
            <w:webHidden/>
          </w:rPr>
          <w:fldChar w:fldCharType="begin"/>
        </w:r>
        <w:r>
          <w:rPr>
            <w:noProof/>
            <w:webHidden/>
          </w:rPr>
          <w:instrText xml:space="preserve"> PAGEREF _Toc217391581 \h </w:instrText>
        </w:r>
        <w:r>
          <w:rPr>
            <w:noProof/>
            <w:webHidden/>
          </w:rPr>
        </w:r>
        <w:r>
          <w:rPr>
            <w:noProof/>
            <w:webHidden/>
          </w:rPr>
          <w:fldChar w:fldCharType="separate"/>
        </w:r>
        <w:r w:rsidR="004A1C19">
          <w:rPr>
            <w:noProof/>
            <w:webHidden/>
          </w:rPr>
          <w:t>32</w:t>
        </w:r>
        <w:r>
          <w:rPr>
            <w:noProof/>
            <w:webHidden/>
          </w:rPr>
          <w:fldChar w:fldCharType="end"/>
        </w:r>
      </w:hyperlink>
    </w:p>
    <w:p w14:paraId="01F1FB9A" w14:textId="30EC6AD6" w:rsidR="00C40986" w:rsidRDefault="00C40986">
      <w:pPr>
        <w:pStyle w:val="TOC2"/>
        <w:rPr>
          <w:rFonts w:asciiTheme="minorHAnsi" w:eastAsiaTheme="minorEastAsia" w:hAnsiTheme="minorHAnsi" w:cstheme="minorBidi"/>
          <w:noProof/>
          <w:kern w:val="2"/>
          <w:sz w:val="24"/>
          <w14:ligatures w14:val="standardContextual"/>
        </w:rPr>
      </w:pPr>
      <w:hyperlink w:anchor="_Toc217391582" w:history="1">
        <w:r w:rsidRPr="008C10DE">
          <w:rPr>
            <w:rStyle w:val="Hyperlink"/>
            <w:noProof/>
          </w:rPr>
          <w:t>9.1</w:t>
        </w:r>
        <w:r>
          <w:rPr>
            <w:rFonts w:asciiTheme="minorHAnsi" w:eastAsiaTheme="minorEastAsia" w:hAnsiTheme="minorHAnsi" w:cstheme="minorBidi"/>
            <w:noProof/>
            <w:kern w:val="2"/>
            <w:sz w:val="24"/>
            <w14:ligatures w14:val="standardContextual"/>
          </w:rPr>
          <w:tab/>
        </w:r>
        <w:r w:rsidRPr="008C10DE">
          <w:rPr>
            <w:rStyle w:val="Hyperlink"/>
            <w:noProof/>
          </w:rPr>
          <w:t>Crosswalk</w:t>
        </w:r>
        <w:r>
          <w:rPr>
            <w:noProof/>
            <w:webHidden/>
          </w:rPr>
          <w:tab/>
        </w:r>
        <w:r>
          <w:rPr>
            <w:noProof/>
            <w:webHidden/>
          </w:rPr>
          <w:fldChar w:fldCharType="begin"/>
        </w:r>
        <w:r>
          <w:rPr>
            <w:noProof/>
            <w:webHidden/>
          </w:rPr>
          <w:instrText xml:space="preserve"> PAGEREF _Toc217391582 \h </w:instrText>
        </w:r>
        <w:r>
          <w:rPr>
            <w:noProof/>
            <w:webHidden/>
          </w:rPr>
        </w:r>
        <w:r>
          <w:rPr>
            <w:noProof/>
            <w:webHidden/>
          </w:rPr>
          <w:fldChar w:fldCharType="separate"/>
        </w:r>
        <w:r w:rsidR="004A1C19">
          <w:rPr>
            <w:noProof/>
            <w:webHidden/>
          </w:rPr>
          <w:t>32</w:t>
        </w:r>
        <w:r>
          <w:rPr>
            <w:noProof/>
            <w:webHidden/>
          </w:rPr>
          <w:fldChar w:fldCharType="end"/>
        </w:r>
      </w:hyperlink>
    </w:p>
    <w:p w14:paraId="3B4DE2A4" w14:textId="5EADF782" w:rsidR="00C40986" w:rsidRDefault="00C40986">
      <w:pPr>
        <w:pStyle w:val="TOC2"/>
        <w:rPr>
          <w:rFonts w:asciiTheme="minorHAnsi" w:eastAsiaTheme="minorEastAsia" w:hAnsiTheme="minorHAnsi" w:cstheme="minorBidi"/>
          <w:noProof/>
          <w:kern w:val="2"/>
          <w:sz w:val="24"/>
          <w14:ligatures w14:val="standardContextual"/>
        </w:rPr>
      </w:pPr>
      <w:hyperlink w:anchor="_Toc217391583" w:history="1">
        <w:r w:rsidRPr="008C10DE">
          <w:rPr>
            <w:rStyle w:val="Hyperlink"/>
            <w:noProof/>
          </w:rPr>
          <w:t>9.2</w:t>
        </w:r>
        <w:r>
          <w:rPr>
            <w:rFonts w:asciiTheme="minorHAnsi" w:eastAsiaTheme="minorEastAsia" w:hAnsiTheme="minorHAnsi" w:cstheme="minorBidi"/>
            <w:noProof/>
            <w:kern w:val="2"/>
            <w:sz w:val="24"/>
            <w14:ligatures w14:val="standardContextual"/>
          </w:rPr>
          <w:tab/>
        </w:r>
        <w:r w:rsidRPr="008C10DE">
          <w:rPr>
            <w:rStyle w:val="Hyperlink"/>
            <w:noProof/>
          </w:rPr>
          <w:t>Definitions</w:t>
        </w:r>
        <w:r>
          <w:rPr>
            <w:noProof/>
            <w:webHidden/>
          </w:rPr>
          <w:tab/>
        </w:r>
        <w:r>
          <w:rPr>
            <w:noProof/>
            <w:webHidden/>
          </w:rPr>
          <w:fldChar w:fldCharType="begin"/>
        </w:r>
        <w:r>
          <w:rPr>
            <w:noProof/>
            <w:webHidden/>
          </w:rPr>
          <w:instrText xml:space="preserve"> PAGEREF _Toc217391583 \h </w:instrText>
        </w:r>
        <w:r>
          <w:rPr>
            <w:noProof/>
            <w:webHidden/>
          </w:rPr>
        </w:r>
        <w:r>
          <w:rPr>
            <w:noProof/>
            <w:webHidden/>
          </w:rPr>
          <w:fldChar w:fldCharType="separate"/>
        </w:r>
        <w:r w:rsidR="004A1C19">
          <w:rPr>
            <w:noProof/>
            <w:webHidden/>
          </w:rPr>
          <w:t>32</w:t>
        </w:r>
        <w:r>
          <w:rPr>
            <w:noProof/>
            <w:webHidden/>
          </w:rPr>
          <w:fldChar w:fldCharType="end"/>
        </w:r>
      </w:hyperlink>
    </w:p>
    <w:p w14:paraId="35FC810D" w14:textId="1D0DA1C3" w:rsidR="00C40986" w:rsidRDefault="00C40986">
      <w:pPr>
        <w:pStyle w:val="TOC2"/>
        <w:rPr>
          <w:rFonts w:asciiTheme="minorHAnsi" w:eastAsiaTheme="minorEastAsia" w:hAnsiTheme="minorHAnsi" w:cstheme="minorBidi"/>
          <w:noProof/>
          <w:kern w:val="2"/>
          <w:sz w:val="24"/>
          <w14:ligatures w14:val="standardContextual"/>
        </w:rPr>
      </w:pPr>
      <w:hyperlink w:anchor="_Toc217391584" w:history="1">
        <w:r w:rsidRPr="008C10DE">
          <w:rPr>
            <w:rStyle w:val="Hyperlink"/>
            <w:noProof/>
          </w:rPr>
          <w:t>9.3</w:t>
        </w:r>
        <w:r>
          <w:rPr>
            <w:rFonts w:asciiTheme="minorHAnsi" w:eastAsiaTheme="minorEastAsia" w:hAnsiTheme="minorHAnsi" w:cstheme="minorBidi"/>
            <w:noProof/>
            <w:kern w:val="2"/>
            <w:sz w:val="24"/>
            <w14:ligatures w14:val="standardContextual"/>
          </w:rPr>
          <w:tab/>
        </w:r>
        <w:r w:rsidRPr="008C10DE">
          <w:rPr>
            <w:rStyle w:val="Hyperlink"/>
            <w:noProof/>
          </w:rPr>
          <w:t>Contract Specific Definitions</w:t>
        </w:r>
        <w:r>
          <w:rPr>
            <w:noProof/>
            <w:webHidden/>
          </w:rPr>
          <w:tab/>
        </w:r>
        <w:r>
          <w:rPr>
            <w:noProof/>
            <w:webHidden/>
          </w:rPr>
          <w:fldChar w:fldCharType="begin"/>
        </w:r>
        <w:r>
          <w:rPr>
            <w:noProof/>
            <w:webHidden/>
          </w:rPr>
          <w:instrText xml:space="preserve"> PAGEREF _Toc217391584 \h </w:instrText>
        </w:r>
        <w:r>
          <w:rPr>
            <w:noProof/>
            <w:webHidden/>
          </w:rPr>
        </w:r>
        <w:r>
          <w:rPr>
            <w:noProof/>
            <w:webHidden/>
          </w:rPr>
          <w:fldChar w:fldCharType="separate"/>
        </w:r>
        <w:r w:rsidR="004A1C19">
          <w:rPr>
            <w:noProof/>
            <w:webHidden/>
          </w:rPr>
          <w:t>39</w:t>
        </w:r>
        <w:r>
          <w:rPr>
            <w:noProof/>
            <w:webHidden/>
          </w:rPr>
          <w:fldChar w:fldCharType="end"/>
        </w:r>
      </w:hyperlink>
    </w:p>
    <w:p w14:paraId="6C2CA1E5" w14:textId="77777777" w:rsidR="00C40986" w:rsidRDefault="00C40986" w:rsidP="00C40986">
      <w:pPr>
        <w:spacing w:before="360"/>
        <w:rPr>
          <w:noProof/>
        </w:rPr>
      </w:pPr>
      <w:r>
        <w:rPr>
          <w:rFonts w:ascii="Arial" w:eastAsia="Times New Roman" w:hAnsi="Arial" w:cs="Times New Roman"/>
          <w:b/>
          <w:bCs/>
          <w:sz w:val="24"/>
          <w:szCs w:val="24"/>
        </w:rPr>
        <w:fldChar w:fldCharType="end"/>
      </w:r>
      <w:r>
        <w:rPr>
          <w:noProof/>
        </w:rPr>
        <w:t xml:space="preserve">Attachment 1 — </w:t>
      </w:r>
      <w:bookmarkStart w:id="0" w:name="_Hlk218855780"/>
      <w:r>
        <w:rPr>
          <w:noProof/>
        </w:rPr>
        <w:t>State of New Jersey Standard Terms and Conditions (June 3, 2025)</w:t>
      </w:r>
      <w:bookmarkEnd w:id="0"/>
    </w:p>
    <w:p w14:paraId="074BB9E8" w14:textId="77777777" w:rsidR="00C40986" w:rsidRDefault="00C40986" w:rsidP="00C40986">
      <w:pPr>
        <w:rPr>
          <w:noProof/>
        </w:rPr>
      </w:pPr>
      <w:r>
        <w:rPr>
          <w:noProof/>
        </w:rPr>
        <w:t xml:space="preserve">Attachment 2 —- </w:t>
      </w:r>
      <w:bookmarkStart w:id="1" w:name="_Hlk218855790"/>
      <w:r>
        <w:rPr>
          <w:noProof/>
        </w:rPr>
        <w:t>Standard Procurement Forms Packet</w:t>
      </w:r>
      <w:bookmarkEnd w:id="1"/>
    </w:p>
    <w:p w14:paraId="7F279DC5" w14:textId="77777777" w:rsidR="00C40986" w:rsidRDefault="00C40986" w:rsidP="00C40986">
      <w:pPr>
        <w:rPr>
          <w:noProof/>
        </w:rPr>
      </w:pPr>
      <w:r>
        <w:rPr>
          <w:noProof/>
        </w:rPr>
        <w:t xml:space="preserve">Attachment 3 — </w:t>
      </w:r>
      <w:bookmarkStart w:id="2" w:name="_Hlk218855801"/>
      <w:r>
        <w:rPr>
          <w:noProof/>
        </w:rPr>
        <w:t>State Supplied Price Sheet</w:t>
      </w:r>
      <w:bookmarkEnd w:id="2"/>
    </w:p>
    <w:p w14:paraId="2DDC7A04" w14:textId="77777777" w:rsidR="00C40986" w:rsidRPr="003007D7" w:rsidRDefault="00C40986" w:rsidP="00C40986">
      <w:pPr>
        <w:rPr>
          <w:noProof/>
        </w:rPr>
      </w:pPr>
      <w:r>
        <w:rPr>
          <w:noProof/>
        </w:rPr>
        <w:t xml:space="preserve">Exhibit A — </w:t>
      </w:r>
      <w:bookmarkStart w:id="3" w:name="_Hlk218855814"/>
      <w:r>
        <w:rPr>
          <w:noProof/>
        </w:rPr>
        <w:t>NJDOE Document Accessibility Checklists</w:t>
      </w:r>
    </w:p>
    <w:bookmarkEnd w:id="3"/>
    <w:p w14:paraId="1057CC9D" w14:textId="7E41B135" w:rsidR="003F0159" w:rsidRDefault="003F0159" w:rsidP="000F36FD">
      <w:pPr>
        <w:rPr>
          <w:rFonts w:ascii="Arial" w:eastAsia="Times New Roman" w:hAnsi="Arial" w:cs="Times New Roman"/>
          <w:sz w:val="24"/>
          <w:szCs w:val="24"/>
        </w:rPr>
        <w:sectPr w:rsidR="003F0159" w:rsidSect="003F0159">
          <w:pgSz w:w="12240" w:h="15840" w:code="1"/>
          <w:pgMar w:top="720" w:right="720" w:bottom="720" w:left="720" w:header="432" w:footer="432" w:gutter="0"/>
          <w:cols w:space="720"/>
          <w:docGrid w:linePitch="360"/>
        </w:sectPr>
      </w:pPr>
    </w:p>
    <w:p w14:paraId="07FE23F2" w14:textId="05BC8574" w:rsidR="007C2018" w:rsidRPr="00217064" w:rsidRDefault="00217064" w:rsidP="000F36FD">
      <w:pPr>
        <w:pStyle w:val="Heading1"/>
      </w:pPr>
      <w:bookmarkStart w:id="4" w:name="_Toc217391527"/>
      <w:r w:rsidRPr="00217064">
        <w:lastRenderedPageBreak/>
        <w:t>Introduction and Summary of the Request for Quotes</w:t>
      </w:r>
      <w:bookmarkEnd w:id="4"/>
    </w:p>
    <w:p w14:paraId="408C1F43" w14:textId="7B5D2C1A" w:rsidR="00EB38BE" w:rsidRPr="006E2974" w:rsidRDefault="00F925FD" w:rsidP="000F36FD">
      <w:r w:rsidRPr="006E2974">
        <w:t>This</w:t>
      </w:r>
      <w:r w:rsidR="00556612" w:rsidRPr="006E2974">
        <w:t xml:space="preserve"> </w:t>
      </w:r>
      <w:r w:rsidR="00B45443" w:rsidRPr="006E2974">
        <w:t>Request</w:t>
      </w:r>
      <w:r w:rsidR="00556612" w:rsidRPr="006E2974">
        <w:t xml:space="preserve"> </w:t>
      </w:r>
      <w:r w:rsidR="00B45443" w:rsidRPr="006E2974">
        <w:t>for</w:t>
      </w:r>
      <w:r w:rsidR="00556612" w:rsidRPr="006E2974">
        <w:t xml:space="preserve"> </w:t>
      </w:r>
      <w:r w:rsidR="00B45443" w:rsidRPr="006E2974">
        <w:t>Quot</w:t>
      </w:r>
      <w:r w:rsidR="008D5780" w:rsidRPr="006E2974">
        <w:t>es</w:t>
      </w:r>
      <w:r w:rsidR="00556612" w:rsidRPr="006E2974">
        <w:t xml:space="preserve"> </w:t>
      </w:r>
      <w:r w:rsidR="00B45443" w:rsidRPr="006E2974">
        <w:t>(RFQ)</w:t>
      </w:r>
      <w:r w:rsidR="00556612" w:rsidRPr="006E2974">
        <w:t xml:space="preserve"> </w:t>
      </w:r>
      <w:r w:rsidR="00B45443" w:rsidRPr="006E2974">
        <w:t>is</w:t>
      </w:r>
      <w:r w:rsidR="00556612" w:rsidRPr="006E2974">
        <w:t xml:space="preserve"> </w:t>
      </w:r>
      <w:r w:rsidR="00B45443" w:rsidRPr="006E2974">
        <w:t>issued</w:t>
      </w:r>
      <w:r w:rsidR="00556612" w:rsidRPr="006E2974">
        <w:t xml:space="preserve"> </w:t>
      </w:r>
      <w:r w:rsidR="00B45443" w:rsidRPr="006E2974">
        <w:t>by</w:t>
      </w:r>
      <w:r w:rsidR="00556612" w:rsidRPr="006E2974">
        <w:t xml:space="preserve"> </w:t>
      </w:r>
      <w:r w:rsidR="00826680" w:rsidRPr="006E2974">
        <w:t>New Jersey Department of Education</w:t>
      </w:r>
      <w:r w:rsidR="00556612" w:rsidRPr="006E2974">
        <w:t xml:space="preserve"> </w:t>
      </w:r>
      <w:r w:rsidR="0029242F" w:rsidRPr="006E2974">
        <w:t>(</w:t>
      </w:r>
      <w:r w:rsidR="0029242F" w:rsidRPr="006E2974">
        <w:rPr>
          <w:rFonts w:eastAsia="MS Mincho"/>
        </w:rPr>
        <w:t>Using</w:t>
      </w:r>
      <w:r w:rsidR="00556612" w:rsidRPr="006E2974">
        <w:rPr>
          <w:rFonts w:eastAsia="MS Mincho"/>
        </w:rPr>
        <w:t xml:space="preserve"> </w:t>
      </w:r>
      <w:r w:rsidR="0029242F" w:rsidRPr="006E2974">
        <w:rPr>
          <w:rFonts w:eastAsia="MS Mincho"/>
        </w:rPr>
        <w:t>Agency)</w:t>
      </w:r>
      <w:r w:rsidRPr="006E2974">
        <w:t>.</w:t>
      </w:r>
      <w:r w:rsidR="00556612" w:rsidRPr="006E2974">
        <w:t xml:space="preserve"> </w:t>
      </w:r>
      <w:r w:rsidR="00B45443" w:rsidRPr="006E2974">
        <w:t>The</w:t>
      </w:r>
      <w:r w:rsidR="00556612" w:rsidRPr="006E2974">
        <w:t xml:space="preserve"> </w:t>
      </w:r>
      <w:r w:rsidR="00B45443" w:rsidRPr="006E2974">
        <w:t>Contract</w:t>
      </w:r>
      <w:r w:rsidR="00556612" w:rsidRPr="006E2974">
        <w:t xml:space="preserve"> </w:t>
      </w:r>
      <w:r w:rsidR="00B45443" w:rsidRPr="006E2974">
        <w:t>will</w:t>
      </w:r>
      <w:r w:rsidR="00556612" w:rsidRPr="006E2974">
        <w:t xml:space="preserve"> </w:t>
      </w:r>
      <w:r w:rsidR="00B45443" w:rsidRPr="006E2974">
        <w:t>be</w:t>
      </w:r>
      <w:r w:rsidR="00556612" w:rsidRPr="006E2974">
        <w:t xml:space="preserve"> </w:t>
      </w:r>
      <w:r w:rsidR="00B45443" w:rsidRPr="006E2974">
        <w:t>awarded</w:t>
      </w:r>
      <w:r w:rsidR="00556612" w:rsidRPr="006E2974">
        <w:t xml:space="preserve"> </w:t>
      </w:r>
      <w:r w:rsidR="00B45443" w:rsidRPr="006E2974">
        <w:t>in</w:t>
      </w:r>
      <w:r w:rsidR="00556612" w:rsidRPr="006E2974">
        <w:t xml:space="preserve"> </w:t>
      </w:r>
      <w:r w:rsidR="00B45443" w:rsidRPr="006E2974">
        <w:t>the</w:t>
      </w:r>
      <w:r w:rsidR="00556612" w:rsidRPr="006E2974">
        <w:t xml:space="preserve"> </w:t>
      </w:r>
      <w:r w:rsidR="00B45443" w:rsidRPr="006E2974">
        <w:t>State</w:t>
      </w:r>
      <w:r w:rsidR="00556612" w:rsidRPr="006E2974">
        <w:t xml:space="preserve"> </w:t>
      </w:r>
      <w:r w:rsidR="00B45443" w:rsidRPr="006E2974">
        <w:t>of</w:t>
      </w:r>
      <w:r w:rsidR="00556612" w:rsidRPr="006E2974">
        <w:t xml:space="preserve"> </w:t>
      </w:r>
      <w:r w:rsidR="00B45443" w:rsidRPr="006E2974">
        <w:t>New</w:t>
      </w:r>
      <w:r w:rsidR="00556612" w:rsidRPr="006E2974">
        <w:t xml:space="preserve"> </w:t>
      </w:r>
      <w:r w:rsidR="00B45443" w:rsidRPr="006E2974">
        <w:t>Jersey’s</w:t>
      </w:r>
      <w:r w:rsidR="00556612" w:rsidRPr="006E2974">
        <w:t xml:space="preserve"> </w:t>
      </w:r>
      <w:r w:rsidR="00B45443" w:rsidRPr="006E2974">
        <w:t>eProcurement</w:t>
      </w:r>
      <w:r w:rsidR="00556612" w:rsidRPr="006E2974">
        <w:t xml:space="preserve"> </w:t>
      </w:r>
      <w:r w:rsidR="00B45443" w:rsidRPr="006E2974">
        <w:t>system,</w:t>
      </w:r>
      <w:r w:rsidR="00556612" w:rsidRPr="0010161A">
        <w:rPr>
          <w:color w:val="009343"/>
        </w:rPr>
        <w:t xml:space="preserve"> </w:t>
      </w:r>
      <w:r w:rsidR="00833F00" w:rsidRPr="0010161A">
        <w:rPr>
          <w:i/>
          <w:iCs/>
          <w:color w:val="00853C"/>
        </w:rPr>
        <w:t>NJSTART</w:t>
      </w:r>
      <w:r w:rsidR="00833F00" w:rsidRPr="0010161A">
        <w:rPr>
          <w:color w:val="00853C"/>
        </w:rPr>
        <w:t xml:space="preserve"> (</w:t>
      </w:r>
      <w:r w:rsidR="0010161A" w:rsidRPr="0010161A">
        <w:rPr>
          <w:color w:val="00853C"/>
        </w:rPr>
        <w:t>www.</w:t>
      </w:r>
      <w:r w:rsidR="00833F00" w:rsidRPr="0010161A">
        <w:rPr>
          <w:color w:val="00853C"/>
        </w:rPr>
        <w:t>njstart.gov)</w:t>
      </w:r>
      <w:r w:rsidR="00556612" w:rsidRPr="006E2974">
        <w:rPr>
          <w:rStyle w:val="IntenseEmphasis"/>
          <w:b w:val="0"/>
          <w:color w:val="0070C0"/>
        </w:rPr>
        <w:t xml:space="preserve"> </w:t>
      </w:r>
      <w:r w:rsidR="00B45443" w:rsidRPr="006E2974">
        <w:rPr>
          <w:rStyle w:val="IntenseEmphasis"/>
          <w:b w:val="0"/>
          <w:i w:val="0"/>
          <w:color w:val="auto"/>
        </w:rPr>
        <w:t>The</w:t>
      </w:r>
      <w:r w:rsidR="00556612" w:rsidRPr="006E2974">
        <w:rPr>
          <w:rStyle w:val="IntenseEmphasis"/>
          <w:b w:val="0"/>
          <w:i w:val="0"/>
          <w:color w:val="auto"/>
        </w:rPr>
        <w:t xml:space="preserve"> </w:t>
      </w:r>
      <w:r w:rsidR="00B45443" w:rsidRPr="006E2974">
        <w:rPr>
          <w:rStyle w:val="IntenseEmphasis"/>
          <w:b w:val="0"/>
          <w:i w:val="0"/>
          <w:color w:val="auto"/>
        </w:rPr>
        <w:t>awarded</w:t>
      </w:r>
      <w:r w:rsidR="00556612" w:rsidRPr="006E2974">
        <w:rPr>
          <w:rStyle w:val="IntenseEmphasis"/>
          <w:b w:val="0"/>
          <w:i w:val="0"/>
          <w:color w:val="auto"/>
        </w:rPr>
        <w:t xml:space="preserve"> </w:t>
      </w:r>
      <w:r w:rsidR="00B45443" w:rsidRPr="006E2974">
        <w:rPr>
          <w:rStyle w:val="IntenseEmphasis"/>
          <w:b w:val="0"/>
          <w:i w:val="0"/>
          <w:color w:val="auto"/>
        </w:rPr>
        <w:t>Contractor</w:t>
      </w:r>
      <w:r w:rsidR="00556612" w:rsidRPr="006E2974">
        <w:rPr>
          <w:rStyle w:val="IntenseEmphasis"/>
          <w:b w:val="0"/>
          <w:i w:val="0"/>
          <w:color w:val="auto"/>
        </w:rPr>
        <w:t xml:space="preserve"> </w:t>
      </w:r>
      <w:r w:rsidR="00B45443" w:rsidRPr="006E2974">
        <w:rPr>
          <w:rStyle w:val="IntenseEmphasis"/>
          <w:b w:val="0"/>
          <w:i w:val="0"/>
          <w:color w:val="auto"/>
        </w:rPr>
        <w:t>is</w:t>
      </w:r>
      <w:r w:rsidR="00556612" w:rsidRPr="006E2974">
        <w:rPr>
          <w:rStyle w:val="IntenseEmphasis"/>
          <w:b w:val="0"/>
          <w:i w:val="0"/>
          <w:color w:val="auto"/>
        </w:rPr>
        <w:t xml:space="preserve"> </w:t>
      </w:r>
      <w:r w:rsidR="00B45443" w:rsidRPr="006E2974">
        <w:rPr>
          <w:rStyle w:val="IntenseEmphasis"/>
          <w:b w:val="0"/>
          <w:i w:val="0"/>
          <w:color w:val="auto"/>
        </w:rPr>
        <w:t>advised</w:t>
      </w:r>
      <w:r w:rsidR="00556612" w:rsidRPr="006E2974">
        <w:rPr>
          <w:rStyle w:val="IntenseEmphasis"/>
          <w:b w:val="0"/>
          <w:i w:val="0"/>
          <w:color w:val="auto"/>
        </w:rPr>
        <w:t xml:space="preserve"> </w:t>
      </w:r>
      <w:r w:rsidR="00B45443" w:rsidRPr="006E2974">
        <w:rPr>
          <w:rStyle w:val="IntenseEmphasis"/>
          <w:b w:val="0"/>
          <w:i w:val="0"/>
          <w:color w:val="auto"/>
        </w:rPr>
        <w:t>to</w:t>
      </w:r>
      <w:r w:rsidR="00556612" w:rsidRPr="006E2974">
        <w:t xml:space="preserve"> </w:t>
      </w:r>
      <w:r w:rsidR="00B45443" w:rsidRPr="006E2974">
        <w:t>read</w:t>
      </w:r>
      <w:r w:rsidR="00556612" w:rsidRPr="006E2974">
        <w:t xml:space="preserve"> </w:t>
      </w:r>
      <w:r w:rsidR="00B45443" w:rsidRPr="006E2974">
        <w:t>through</w:t>
      </w:r>
      <w:r w:rsidR="00556612" w:rsidRPr="006E2974">
        <w:t xml:space="preserve"> </w:t>
      </w:r>
      <w:r w:rsidR="00B45443" w:rsidRPr="006E2974">
        <w:t>all</w:t>
      </w:r>
      <w:r w:rsidR="00556612" w:rsidRPr="006E2974">
        <w:t xml:space="preserve"> </w:t>
      </w:r>
      <w:r w:rsidR="00B45443" w:rsidRPr="006E2974">
        <w:t>Quick</w:t>
      </w:r>
      <w:r w:rsidR="00556612" w:rsidRPr="006E2974">
        <w:t xml:space="preserve"> </w:t>
      </w:r>
      <w:r w:rsidR="00B45443" w:rsidRPr="006E2974">
        <w:t>Reference</w:t>
      </w:r>
      <w:r w:rsidR="00556612" w:rsidRPr="006E2974">
        <w:t xml:space="preserve"> </w:t>
      </w:r>
      <w:r w:rsidR="00B45443" w:rsidRPr="006E2974">
        <w:t>Guides</w:t>
      </w:r>
      <w:r w:rsidR="00556612" w:rsidRPr="006E2974">
        <w:t xml:space="preserve"> </w:t>
      </w:r>
      <w:r w:rsidR="00B45443" w:rsidRPr="006E2974">
        <w:t>(QRGs)</w:t>
      </w:r>
      <w:r w:rsidR="00556612" w:rsidRPr="006E2974">
        <w:t xml:space="preserve"> </w:t>
      </w:r>
      <w:r w:rsidR="00B45443" w:rsidRPr="006E2974">
        <w:t>located</w:t>
      </w:r>
      <w:r w:rsidR="00556612" w:rsidRPr="006E2974">
        <w:t xml:space="preserve"> </w:t>
      </w:r>
      <w:r w:rsidR="00B45443" w:rsidRPr="006E2974">
        <w:t>on</w:t>
      </w:r>
      <w:r w:rsidR="00556612" w:rsidRPr="006E2974">
        <w:t xml:space="preserve"> </w:t>
      </w:r>
      <w:r w:rsidR="00B45443" w:rsidRPr="006E2974">
        <w:t>the</w:t>
      </w:r>
      <w:r w:rsidR="00556612" w:rsidRPr="006E2974">
        <w:t xml:space="preserve"> </w:t>
      </w:r>
      <w:hyperlink r:id="rId13" w:history="1">
        <w:r w:rsidR="00B45443" w:rsidRPr="006E2974">
          <w:rPr>
            <w:rStyle w:val="Hyperlink"/>
          </w:rPr>
          <w:t>NJSTART</w:t>
        </w:r>
        <w:r w:rsidR="00556612" w:rsidRPr="006E2974">
          <w:rPr>
            <w:rStyle w:val="Hyperlink"/>
          </w:rPr>
          <w:t xml:space="preserve"> </w:t>
        </w:r>
        <w:r w:rsidR="00B45443" w:rsidRPr="006E2974">
          <w:rPr>
            <w:rStyle w:val="Hyperlink"/>
          </w:rPr>
          <w:t>Vendor</w:t>
        </w:r>
        <w:r w:rsidR="00556612" w:rsidRPr="006E2974">
          <w:rPr>
            <w:rStyle w:val="Hyperlink"/>
          </w:rPr>
          <w:t xml:space="preserve"> </w:t>
        </w:r>
        <w:r w:rsidR="00B45443" w:rsidRPr="006E2974">
          <w:rPr>
            <w:rStyle w:val="Hyperlink"/>
          </w:rPr>
          <w:t>Support</w:t>
        </w:r>
        <w:r w:rsidR="00556612" w:rsidRPr="006E2974">
          <w:rPr>
            <w:rStyle w:val="Hyperlink"/>
          </w:rPr>
          <w:t xml:space="preserve"> </w:t>
        </w:r>
        <w:r w:rsidR="00B45443" w:rsidRPr="006E2974">
          <w:rPr>
            <w:rStyle w:val="Hyperlink"/>
          </w:rPr>
          <w:t>Page</w:t>
        </w:r>
      </w:hyperlink>
      <w:r w:rsidR="00556612" w:rsidRPr="006E2974">
        <w:rPr>
          <w:rStyle w:val="Hyperlink"/>
        </w:rPr>
        <w:t xml:space="preserve"> </w:t>
      </w:r>
      <w:r w:rsidR="00B45443" w:rsidRPr="006E2974">
        <w:t>for</w:t>
      </w:r>
      <w:r w:rsidR="00556612" w:rsidRPr="006E2974">
        <w:t xml:space="preserve"> </w:t>
      </w:r>
      <w:r w:rsidR="00B45443" w:rsidRPr="006E2974">
        <w:t>information.</w:t>
      </w:r>
    </w:p>
    <w:p w14:paraId="53F197D5" w14:textId="2F1D3B7B" w:rsidR="00E8054C" w:rsidRPr="00217064" w:rsidRDefault="00217064" w:rsidP="000F36FD">
      <w:pPr>
        <w:pStyle w:val="Heading2"/>
      </w:pPr>
      <w:bookmarkStart w:id="5" w:name="_Toc400531467"/>
      <w:bookmarkStart w:id="6" w:name="_Toc428533937"/>
      <w:bookmarkStart w:id="7" w:name="_Toc32310614"/>
      <w:bookmarkStart w:id="8" w:name="_Toc217391528"/>
      <w:r w:rsidRPr="00217064">
        <w:t>Purpose, Intent</w:t>
      </w:r>
      <w:bookmarkEnd w:id="5"/>
      <w:bookmarkEnd w:id="6"/>
      <w:bookmarkEnd w:id="7"/>
      <w:r w:rsidRPr="00217064">
        <w:t xml:space="preserve"> and Background</w:t>
      </w:r>
      <w:bookmarkEnd w:id="8"/>
    </w:p>
    <w:p w14:paraId="1B1B5367" w14:textId="77777777" w:rsidR="00170155" w:rsidRDefault="00E8054C" w:rsidP="000F36FD">
      <w:pPr>
        <w:rPr>
          <w:rFonts w:cstheme="minorHAnsi"/>
        </w:rPr>
      </w:pPr>
      <w:r w:rsidRPr="006E2974">
        <w:rPr>
          <w:rFonts w:cstheme="minorHAnsi"/>
        </w:rPr>
        <w:t>The</w:t>
      </w:r>
      <w:r w:rsidR="00556612" w:rsidRPr="006E2974">
        <w:rPr>
          <w:rFonts w:cstheme="minorHAnsi"/>
        </w:rPr>
        <w:t xml:space="preserve"> </w:t>
      </w:r>
      <w:r w:rsidRPr="006E2974">
        <w:rPr>
          <w:rFonts w:cstheme="minorHAnsi"/>
        </w:rPr>
        <w:t>purpose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this</w:t>
      </w:r>
      <w:r w:rsidR="00556612" w:rsidRPr="006E2974">
        <w:rPr>
          <w:rFonts w:cstheme="minorHAnsi"/>
        </w:rPr>
        <w:t xml:space="preserve"> </w:t>
      </w:r>
      <w:r w:rsidR="00B45443" w:rsidRPr="006E2974">
        <w:rPr>
          <w:rFonts w:cstheme="minorHAnsi"/>
        </w:rPr>
        <w:t>RFQ</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solicit</w:t>
      </w:r>
      <w:r w:rsidR="00556612" w:rsidRPr="006E2974">
        <w:rPr>
          <w:rFonts w:cstheme="minorHAnsi"/>
        </w:rPr>
        <w:t xml:space="preserve"> </w:t>
      </w:r>
      <w:r w:rsidRPr="006E2974">
        <w:rPr>
          <w:rFonts w:cstheme="minorHAnsi"/>
        </w:rPr>
        <w:t>Quotes</w:t>
      </w:r>
      <w:r w:rsidR="00556612" w:rsidRPr="006E2974">
        <w:rPr>
          <w:rFonts w:cstheme="minorHAnsi"/>
        </w:rPr>
        <w:t xml:space="preserve"> </w:t>
      </w:r>
      <w:r w:rsidRPr="006E2974">
        <w:rPr>
          <w:rFonts w:cstheme="minorHAnsi"/>
        </w:rPr>
        <w:t>for</w:t>
      </w:r>
      <w:r w:rsidR="00170155">
        <w:rPr>
          <w:rFonts w:cstheme="minorHAnsi"/>
        </w:rPr>
        <w:t>:</w:t>
      </w:r>
    </w:p>
    <w:p w14:paraId="7FF6F9CE" w14:textId="447CE919" w:rsidR="00170155" w:rsidRDefault="00170155" w:rsidP="000F36FD">
      <w:pPr>
        <w:pStyle w:val="ListParagraph"/>
        <w:numPr>
          <w:ilvl w:val="0"/>
          <w:numId w:val="112"/>
        </w:numPr>
        <w:rPr>
          <w:rFonts w:cstheme="minorHAnsi"/>
        </w:rPr>
      </w:pPr>
      <w:bookmarkStart w:id="9" w:name="_Hlk200025662"/>
      <w:r w:rsidRPr="00170155">
        <w:rPr>
          <w:rFonts w:cstheme="minorHAnsi"/>
        </w:rPr>
        <w:t>PDF Remediation</w:t>
      </w:r>
      <w:r>
        <w:rPr>
          <w:rFonts w:cstheme="minorHAnsi"/>
        </w:rPr>
        <w:t xml:space="preserve"> (conformance to PDF Universal Accessibility standard (PDF/UA) and Level AA of the current version of the Web Content Accessibility guidelines (WCAG)</w:t>
      </w:r>
      <w:r w:rsidR="00ED525A">
        <w:rPr>
          <w:rFonts w:cstheme="minorHAnsi"/>
        </w:rPr>
        <w:t>;</w:t>
      </w:r>
      <w:r>
        <w:rPr>
          <w:rFonts w:cstheme="minorHAnsi"/>
        </w:rPr>
        <w:t xml:space="preserve"> </w:t>
      </w:r>
      <w:r w:rsidRPr="003A295D">
        <w:rPr>
          <w:rFonts w:cstheme="minorHAnsi"/>
        </w:rPr>
        <w:t xml:space="preserve">and </w:t>
      </w:r>
    </w:p>
    <w:p w14:paraId="3DE88B9D" w14:textId="143B4559" w:rsidR="00170155" w:rsidRPr="00170155" w:rsidRDefault="00170155" w:rsidP="000F36FD">
      <w:pPr>
        <w:pStyle w:val="ListParagraph"/>
        <w:numPr>
          <w:ilvl w:val="0"/>
          <w:numId w:val="112"/>
        </w:numPr>
        <w:rPr>
          <w:rFonts w:cstheme="minorHAnsi"/>
        </w:rPr>
      </w:pPr>
      <w:r>
        <w:rPr>
          <w:rFonts w:cstheme="minorHAnsi"/>
        </w:rPr>
        <w:t>D</w:t>
      </w:r>
      <w:r w:rsidRPr="00170155">
        <w:rPr>
          <w:rFonts w:cstheme="minorHAnsi"/>
        </w:rPr>
        <w:t>ocument accessibility training</w:t>
      </w:r>
    </w:p>
    <w:bookmarkEnd w:id="9"/>
    <w:p w14:paraId="765A9CB1" w14:textId="4E600733" w:rsidR="00E8054C" w:rsidRDefault="00170155" w:rsidP="000F36FD">
      <w:pPr>
        <w:pStyle w:val="Heading3"/>
      </w:pPr>
      <w:r>
        <w:t>Background</w:t>
      </w:r>
    </w:p>
    <w:p w14:paraId="626CD5FF" w14:textId="6CBF03A2" w:rsidR="00170155" w:rsidRPr="00153BF3" w:rsidRDefault="00170155" w:rsidP="000F36FD">
      <w:bookmarkStart w:id="10" w:name="_Hlk200025655"/>
      <w:r w:rsidRPr="00153BF3">
        <w:t>New Jersey</w:t>
      </w:r>
      <w:r w:rsidR="00D33D79">
        <w:t xml:space="preserve"> </w:t>
      </w:r>
      <w:r w:rsidRPr="00153BF3">
        <w:t xml:space="preserve">agencies provide the public with a plethora of important information via digital channels (e.g., websites, social media, online video platforms). To ensure that people with disabilities are not excluded from accessing this information, it must be created following digital accessibility guidelines and best practices. </w:t>
      </w:r>
    </w:p>
    <w:p w14:paraId="045A9359" w14:textId="06ACD341" w:rsidR="00170155" w:rsidRPr="00153BF3" w:rsidRDefault="00170155" w:rsidP="000F36FD">
      <w:pPr>
        <w:spacing w:after="120"/>
      </w:pPr>
      <w:r w:rsidRPr="00153BF3">
        <w:t xml:space="preserve">The relevant laws for digital accessibility for </w:t>
      </w:r>
      <w:r w:rsidR="00FF383C">
        <w:t>S</w:t>
      </w:r>
      <w:r w:rsidRPr="00153BF3">
        <w:t>tate agencies are:</w:t>
      </w:r>
    </w:p>
    <w:p w14:paraId="21D36C8A" w14:textId="77777777" w:rsidR="00170155" w:rsidRPr="00153BF3" w:rsidRDefault="00170155" w:rsidP="000F36FD">
      <w:pPr>
        <w:numPr>
          <w:ilvl w:val="0"/>
          <w:numId w:val="96"/>
        </w:numPr>
        <w:spacing w:after="120"/>
      </w:pPr>
      <w:r w:rsidRPr="00153BF3">
        <w:t>Section 508 of the Rehabilitation Act of 1973</w:t>
      </w:r>
    </w:p>
    <w:p w14:paraId="46F7AE3E" w14:textId="230D0E35" w:rsidR="00170155" w:rsidRPr="00153BF3" w:rsidRDefault="00170155" w:rsidP="000F36FD">
      <w:pPr>
        <w:numPr>
          <w:ilvl w:val="0"/>
          <w:numId w:val="96"/>
        </w:numPr>
      </w:pPr>
      <w:r w:rsidRPr="00153BF3">
        <w:t xml:space="preserve">Title II of the </w:t>
      </w:r>
      <w:r w:rsidR="00FF383C">
        <w:t>Americans with Disabilities Act (</w:t>
      </w:r>
      <w:r w:rsidRPr="00153BF3">
        <w:t>ADA</w:t>
      </w:r>
      <w:r w:rsidR="00FF383C">
        <w:t>)</w:t>
      </w:r>
    </w:p>
    <w:p w14:paraId="26E45EA3" w14:textId="77777777" w:rsidR="00170155" w:rsidRPr="00153BF3" w:rsidRDefault="00170155" w:rsidP="000F36FD">
      <w:r w:rsidRPr="00153BF3">
        <w:t xml:space="preserve">For </w:t>
      </w:r>
      <w:r>
        <w:t>the New Jersey Department of Education (NJDOE)</w:t>
      </w:r>
      <w:r w:rsidRPr="00153BF3">
        <w:t xml:space="preserve">, </w:t>
      </w:r>
      <w:hyperlink r:id="rId14" w:history="1">
        <w:r w:rsidRPr="00153BF3">
          <w:rPr>
            <w:rStyle w:val="Hyperlink"/>
          </w:rPr>
          <w:t xml:space="preserve">Section 504 </w:t>
        </w:r>
      </w:hyperlink>
      <w:r w:rsidRPr="00153BF3">
        <w:t>of the Rehabilitation Action of 1973 also applies.</w:t>
      </w:r>
    </w:p>
    <w:p w14:paraId="220F4C16" w14:textId="184FEC85" w:rsidR="00170155" w:rsidRPr="00153BF3" w:rsidRDefault="00170155" w:rsidP="000F36FD">
      <w:hyperlink r:id="rId15" w:history="1">
        <w:r w:rsidRPr="00153BF3">
          <w:rPr>
            <w:rStyle w:val="Hyperlink"/>
          </w:rPr>
          <w:t>Section 508</w:t>
        </w:r>
      </w:hyperlink>
      <w:r w:rsidRPr="00153BF3">
        <w:t xml:space="preserve"> applies to all Federal agencies when they develop</w:t>
      </w:r>
      <w:r w:rsidR="00FF383C">
        <w:t>,</w:t>
      </w:r>
      <w:r w:rsidRPr="00153BF3">
        <w:t xml:space="preserve"> procure, maintain, or use electronic and information technology. </w:t>
      </w:r>
      <w:proofErr w:type="gramStart"/>
      <w:r w:rsidRPr="00153BF3">
        <w:t>Similar to</w:t>
      </w:r>
      <w:proofErr w:type="gramEnd"/>
      <w:r w:rsidRPr="00153BF3">
        <w:t xml:space="preserve"> the </w:t>
      </w:r>
      <w:r>
        <w:t>NJDOE</w:t>
      </w:r>
      <w:r w:rsidRPr="00153BF3">
        <w:t>'s accessibility guidelines, Section 508 specifies conformance to Level AA of the Web Content Accessibility Guidelines (WCAG).</w:t>
      </w:r>
    </w:p>
    <w:p w14:paraId="3FE6BCA9" w14:textId="77777777" w:rsidR="00170155" w:rsidRDefault="00170155" w:rsidP="000F36FD">
      <w:r w:rsidRPr="00153BF3">
        <w:t>Title II of the ADA was updated in 2024 to specify conformance to Level A and AA of WCAG 2.1. (</w:t>
      </w:r>
      <w:hyperlink r:id="rId16" w:history="1">
        <w:r w:rsidRPr="00153BF3">
          <w:rPr>
            <w:rStyle w:val="Hyperlink"/>
          </w:rPr>
          <w:t>Fact Sheet: New Rule on the Accessibility of Web Content and Mobile Apps Provided by State and Local Governments</w:t>
        </w:r>
      </w:hyperlink>
      <w:r w:rsidRPr="00153BF3">
        <w:t>)</w:t>
      </w:r>
    </w:p>
    <w:bookmarkEnd w:id="10"/>
    <w:p w14:paraId="0A85F9FE" w14:textId="1F496AFA" w:rsidR="00EB38BE" w:rsidRPr="006E2974" w:rsidRDefault="0094354B" w:rsidP="000F36FD">
      <w:r w:rsidRPr="006E2974">
        <w:t>It</w:t>
      </w:r>
      <w:r w:rsidR="00556612" w:rsidRPr="006E2974">
        <w:t xml:space="preserve"> </w:t>
      </w:r>
      <w:r w:rsidRPr="006E2974">
        <w:t>is</w:t>
      </w:r>
      <w:r w:rsidR="00556612" w:rsidRPr="006E2974">
        <w:t xml:space="preserve"> </w:t>
      </w:r>
      <w:r w:rsidRPr="006E2974">
        <w:t>the</w:t>
      </w:r>
      <w:r w:rsidR="00556612" w:rsidRPr="006E2974">
        <w:t xml:space="preserve"> </w:t>
      </w:r>
      <w:r w:rsidR="00E8054C" w:rsidRPr="006E2974">
        <w:t>intent</w:t>
      </w:r>
      <w:r w:rsidR="00556612" w:rsidRPr="006E2974">
        <w:t xml:space="preserve"> </w:t>
      </w:r>
      <w:r w:rsidR="00E8054C" w:rsidRPr="006E2974">
        <w:t>of</w:t>
      </w:r>
      <w:r w:rsidR="00556612" w:rsidRPr="006E2974">
        <w:t xml:space="preserve"> </w:t>
      </w:r>
      <w:r w:rsidRPr="006E2974">
        <w:t>the</w:t>
      </w:r>
      <w:r w:rsidR="00556612" w:rsidRPr="006E2974">
        <w:t xml:space="preserve"> </w:t>
      </w:r>
      <w:r w:rsidR="00845F34" w:rsidRPr="006E2974">
        <w:t>State</w:t>
      </w:r>
      <w:r w:rsidR="00556612" w:rsidRPr="006E2974">
        <w:t xml:space="preserve"> </w:t>
      </w:r>
      <w:r w:rsidR="005A33BC" w:rsidRPr="006E2974">
        <w:t>of</w:t>
      </w:r>
      <w:r w:rsidR="00556612" w:rsidRPr="006E2974">
        <w:t xml:space="preserve"> </w:t>
      </w:r>
      <w:r w:rsidR="005A33BC" w:rsidRPr="006E2974">
        <w:t>New</w:t>
      </w:r>
      <w:r w:rsidR="00556612" w:rsidRPr="006E2974">
        <w:t xml:space="preserve"> </w:t>
      </w:r>
      <w:r w:rsidR="005A33BC" w:rsidRPr="006E2974">
        <w:t>Jersey</w:t>
      </w:r>
      <w:r w:rsidR="00556612" w:rsidRPr="006E2974">
        <w:t xml:space="preserve"> </w:t>
      </w:r>
      <w:r w:rsidR="005A33BC" w:rsidRPr="006E2974">
        <w:t>(State)</w:t>
      </w:r>
      <w:r w:rsidR="00556612" w:rsidRPr="006E2974">
        <w:t xml:space="preserve"> </w:t>
      </w:r>
      <w:r w:rsidR="00E8054C" w:rsidRPr="006E2974">
        <w:t>to</w:t>
      </w:r>
      <w:r w:rsidR="00556612" w:rsidRPr="006E2974">
        <w:t xml:space="preserve"> </w:t>
      </w:r>
      <w:r w:rsidR="00E8054C" w:rsidRPr="006E2974">
        <w:t>award</w:t>
      </w:r>
      <w:r w:rsidR="00D33D79">
        <w:t xml:space="preserve"> </w:t>
      </w:r>
      <w:r w:rsidR="003C02F7" w:rsidRPr="006E2974">
        <w:t>Contract</w:t>
      </w:r>
      <w:r w:rsidR="00294EF5" w:rsidRPr="003007D7">
        <w:t>s</w:t>
      </w:r>
      <w:r w:rsidR="00556612" w:rsidRPr="006E2974">
        <w:t xml:space="preserve"> </w:t>
      </w:r>
      <w:r w:rsidR="00294EF5" w:rsidRPr="006E2974">
        <w:t>to</w:t>
      </w:r>
      <w:r w:rsidR="00556612" w:rsidRPr="006E2974">
        <w:t xml:space="preserve"> </w:t>
      </w:r>
      <w:r w:rsidR="00E8054C" w:rsidRPr="003007D7">
        <w:t>those</w:t>
      </w:r>
      <w:r w:rsidR="00556612" w:rsidRPr="006E2974">
        <w:t xml:space="preserve"> </w:t>
      </w:r>
      <w:r w:rsidR="00E8054C" w:rsidRPr="006E2974">
        <w:t>responsible</w:t>
      </w:r>
      <w:r w:rsidR="00556612" w:rsidRPr="006E2974">
        <w:t xml:space="preserve"> </w:t>
      </w:r>
      <w:r w:rsidR="00075C47" w:rsidRPr="006E2974">
        <w:rPr>
          <w:rFonts w:eastAsia="MS Mincho"/>
        </w:rPr>
        <w:t>Bidder(s)</w:t>
      </w:r>
      <w:r w:rsidR="00556612" w:rsidRPr="006E2974">
        <w:t xml:space="preserve"> </w:t>
      </w:r>
      <w:r w:rsidR="00E8054C" w:rsidRPr="006E2974">
        <w:t>whose</w:t>
      </w:r>
      <w:r w:rsidR="00556612" w:rsidRPr="006E2974">
        <w:t xml:space="preserve"> </w:t>
      </w:r>
      <w:r w:rsidR="00E8054C" w:rsidRPr="006E2974">
        <w:t>Quote</w:t>
      </w:r>
      <w:r w:rsidR="00E8054C" w:rsidRPr="003007D7">
        <w:t>s</w:t>
      </w:r>
      <w:r w:rsidR="00E8054C" w:rsidRPr="006E2974">
        <w:t>,</w:t>
      </w:r>
      <w:r w:rsidR="00556612" w:rsidRPr="006E2974">
        <w:t xml:space="preserve"> </w:t>
      </w:r>
      <w:r w:rsidR="00E8054C" w:rsidRPr="006E2974">
        <w:t>confor</w:t>
      </w:r>
      <w:r w:rsidR="00294EF5" w:rsidRPr="006E2974">
        <w:t>ming</w:t>
      </w:r>
      <w:r w:rsidR="00556612" w:rsidRPr="006E2974">
        <w:t xml:space="preserve"> </w:t>
      </w:r>
      <w:r w:rsidR="00294EF5" w:rsidRPr="006E2974">
        <w:t>to</w:t>
      </w:r>
      <w:r w:rsidR="00556612" w:rsidRPr="006E2974">
        <w:t xml:space="preserve"> </w:t>
      </w:r>
      <w:r w:rsidR="00294EF5" w:rsidRPr="006E2974">
        <w:t>this</w:t>
      </w:r>
      <w:r w:rsidR="00556612" w:rsidRPr="006E2974">
        <w:t xml:space="preserve"> </w:t>
      </w:r>
      <w:r w:rsidR="00B45443" w:rsidRPr="006E2974">
        <w:t>RFQ</w:t>
      </w:r>
      <w:r w:rsidR="00556612" w:rsidRPr="006E2974">
        <w:t xml:space="preserve"> </w:t>
      </w:r>
      <w:r w:rsidR="00E8054C" w:rsidRPr="003007D7">
        <w:t>are</w:t>
      </w:r>
      <w:r w:rsidR="00556612" w:rsidRPr="006E2974">
        <w:t xml:space="preserve"> </w:t>
      </w:r>
      <w:r w:rsidR="00E8054C" w:rsidRPr="006E2974">
        <w:t>most</w:t>
      </w:r>
      <w:r w:rsidR="00556612" w:rsidRPr="006E2974">
        <w:t xml:space="preserve"> </w:t>
      </w:r>
      <w:r w:rsidR="00E8054C" w:rsidRPr="006E2974">
        <w:t>advantageous</w:t>
      </w:r>
      <w:r w:rsidR="00556612" w:rsidRPr="006E2974">
        <w:t xml:space="preserve"> </w:t>
      </w:r>
      <w:r w:rsidR="00E8054C" w:rsidRPr="006E2974">
        <w:t>to</w:t>
      </w:r>
      <w:r w:rsidR="00556612" w:rsidRPr="006E2974">
        <w:t xml:space="preserve"> </w:t>
      </w:r>
      <w:r w:rsidR="00E8054C" w:rsidRPr="006E2974">
        <w:t>the</w:t>
      </w:r>
      <w:r w:rsidR="00556612" w:rsidRPr="006E2974">
        <w:t xml:space="preserve"> </w:t>
      </w:r>
      <w:r w:rsidR="00F925FD" w:rsidRPr="006E2974">
        <w:t>State</w:t>
      </w:r>
      <w:r w:rsidR="00E8054C" w:rsidRPr="006E2974">
        <w:t>,</w:t>
      </w:r>
      <w:r w:rsidR="00556612" w:rsidRPr="006E2974">
        <w:t xml:space="preserve"> </w:t>
      </w:r>
      <w:r w:rsidR="00E8054C" w:rsidRPr="006E2974">
        <w:t>price</w:t>
      </w:r>
      <w:r w:rsidR="00556612" w:rsidRPr="006E2974">
        <w:t xml:space="preserve"> </w:t>
      </w:r>
      <w:r w:rsidR="00E8054C" w:rsidRPr="006E2974">
        <w:t>and</w:t>
      </w:r>
      <w:r w:rsidR="00556612" w:rsidRPr="006E2974">
        <w:t xml:space="preserve"> </w:t>
      </w:r>
      <w:r w:rsidR="00E8054C" w:rsidRPr="006E2974">
        <w:t>other</w:t>
      </w:r>
      <w:r w:rsidR="00556612" w:rsidRPr="006E2974">
        <w:t xml:space="preserve"> </w:t>
      </w:r>
      <w:r w:rsidR="00E8054C" w:rsidRPr="006E2974">
        <w:t>factors</w:t>
      </w:r>
      <w:r w:rsidR="00556612" w:rsidRPr="006E2974">
        <w:t xml:space="preserve"> </w:t>
      </w:r>
      <w:r w:rsidR="00E8054C" w:rsidRPr="006E2974">
        <w:t>considered.</w:t>
      </w:r>
      <w:r w:rsidR="00556612" w:rsidRPr="006E2974">
        <w:t xml:space="preserve"> </w:t>
      </w:r>
      <w:r w:rsidR="00E8054C" w:rsidRPr="006E2974">
        <w:t>The</w:t>
      </w:r>
      <w:r w:rsidR="00556612" w:rsidRPr="006E2974">
        <w:t xml:space="preserve"> </w:t>
      </w:r>
      <w:r w:rsidR="00845F34" w:rsidRPr="006E2974">
        <w:t>State</w:t>
      </w:r>
      <w:r w:rsidR="00556612" w:rsidRPr="006E2974">
        <w:t xml:space="preserve"> </w:t>
      </w:r>
      <w:r w:rsidR="00E8054C" w:rsidRPr="006E2974">
        <w:t>may</w:t>
      </w:r>
      <w:r w:rsidR="00556612" w:rsidRPr="006E2974">
        <w:t xml:space="preserve"> </w:t>
      </w:r>
      <w:r w:rsidR="00E8054C" w:rsidRPr="006E2974">
        <w:t>award</w:t>
      </w:r>
      <w:r w:rsidR="00556612" w:rsidRPr="006E2974">
        <w:t xml:space="preserve"> </w:t>
      </w:r>
      <w:r w:rsidR="00E8054C" w:rsidRPr="006E2974">
        <w:t>any</w:t>
      </w:r>
      <w:r w:rsidR="00556612" w:rsidRPr="006E2974">
        <w:t xml:space="preserve"> </w:t>
      </w:r>
      <w:r w:rsidR="00A854A4" w:rsidRPr="006E2974">
        <w:t>or</w:t>
      </w:r>
      <w:r w:rsidR="00556612" w:rsidRPr="006E2974">
        <w:t xml:space="preserve"> </w:t>
      </w:r>
      <w:r w:rsidR="00E8054C" w:rsidRPr="006E2974">
        <w:t>all</w:t>
      </w:r>
      <w:r w:rsidR="00556612" w:rsidRPr="006E2974">
        <w:t xml:space="preserve"> </w:t>
      </w:r>
      <w:r w:rsidR="00E8054C" w:rsidRPr="006E2974">
        <w:t>price</w:t>
      </w:r>
      <w:r w:rsidR="00556612" w:rsidRPr="006E2974">
        <w:t xml:space="preserve"> </w:t>
      </w:r>
      <w:r w:rsidR="00E8054C" w:rsidRPr="006E2974">
        <w:t>lines.</w:t>
      </w:r>
      <w:r w:rsidR="00556612" w:rsidRPr="006E2974">
        <w:t xml:space="preserve"> </w:t>
      </w:r>
      <w:r w:rsidR="00E8054C" w:rsidRPr="006E2974">
        <w:t>The</w:t>
      </w:r>
      <w:r w:rsidR="00556612" w:rsidRPr="006E2974">
        <w:t xml:space="preserve"> </w:t>
      </w:r>
      <w:r w:rsidR="00E8054C" w:rsidRPr="006E2974">
        <w:t>State,</w:t>
      </w:r>
      <w:r w:rsidR="00556612" w:rsidRPr="006E2974">
        <w:t xml:space="preserve"> </w:t>
      </w:r>
      <w:r w:rsidR="00E8054C" w:rsidRPr="006E2974">
        <w:t>however,</w:t>
      </w:r>
      <w:r w:rsidR="00556612" w:rsidRPr="006E2974">
        <w:t xml:space="preserve"> </w:t>
      </w:r>
      <w:r w:rsidR="00E8054C" w:rsidRPr="006E2974">
        <w:t>reserves</w:t>
      </w:r>
      <w:r w:rsidR="00556612" w:rsidRPr="006E2974">
        <w:t xml:space="preserve"> </w:t>
      </w:r>
      <w:r w:rsidR="00E8054C" w:rsidRPr="006E2974">
        <w:t>the</w:t>
      </w:r>
      <w:r w:rsidR="00556612" w:rsidRPr="006E2974">
        <w:t xml:space="preserve"> </w:t>
      </w:r>
      <w:r w:rsidR="00E8054C" w:rsidRPr="006E2974">
        <w:t>right</w:t>
      </w:r>
      <w:r w:rsidR="00556612" w:rsidRPr="006E2974">
        <w:t xml:space="preserve"> </w:t>
      </w:r>
      <w:r w:rsidR="00E8054C" w:rsidRPr="006E2974">
        <w:t>to</w:t>
      </w:r>
      <w:r w:rsidR="00556612" w:rsidRPr="006E2974">
        <w:t xml:space="preserve"> </w:t>
      </w:r>
      <w:r w:rsidR="00E8054C" w:rsidRPr="006E2974">
        <w:t>separately</w:t>
      </w:r>
      <w:r w:rsidR="00556612" w:rsidRPr="006E2974">
        <w:t xml:space="preserve"> </w:t>
      </w:r>
      <w:r w:rsidR="00E8054C" w:rsidRPr="006E2974">
        <w:t>procure</w:t>
      </w:r>
      <w:r w:rsidR="00556612" w:rsidRPr="006E2974">
        <w:t xml:space="preserve"> </w:t>
      </w:r>
      <w:r w:rsidR="00E8054C" w:rsidRPr="006E2974">
        <w:t>individual</w:t>
      </w:r>
      <w:r w:rsidR="00556612" w:rsidRPr="006E2974">
        <w:t xml:space="preserve"> </w:t>
      </w:r>
      <w:r w:rsidR="00E8054C" w:rsidRPr="006E2974">
        <w:t>requirements</w:t>
      </w:r>
      <w:r w:rsidR="00556612" w:rsidRPr="006E2974">
        <w:t xml:space="preserve"> </w:t>
      </w:r>
      <w:r w:rsidR="00E8054C" w:rsidRPr="006E2974">
        <w:t>that</w:t>
      </w:r>
      <w:r w:rsidR="00556612" w:rsidRPr="006E2974">
        <w:t xml:space="preserve"> </w:t>
      </w:r>
      <w:r w:rsidR="00E8054C" w:rsidRPr="006E2974">
        <w:t>are</w:t>
      </w:r>
      <w:r w:rsidR="00556612" w:rsidRPr="006E2974">
        <w:t xml:space="preserve"> </w:t>
      </w:r>
      <w:r w:rsidR="00E8054C" w:rsidRPr="006E2974">
        <w:t>the</w:t>
      </w:r>
      <w:r w:rsidR="00556612" w:rsidRPr="006E2974">
        <w:t xml:space="preserve"> </w:t>
      </w:r>
      <w:r w:rsidR="00E8054C" w:rsidRPr="006E2974">
        <w:t>subject</w:t>
      </w:r>
      <w:r w:rsidR="00556612" w:rsidRPr="006E2974">
        <w:t xml:space="preserve"> </w:t>
      </w:r>
      <w:r w:rsidR="00E8054C" w:rsidRPr="006E2974">
        <w:t>of</w:t>
      </w:r>
      <w:r w:rsidR="00556612" w:rsidRPr="006E2974">
        <w:t xml:space="preserve"> </w:t>
      </w:r>
      <w:r w:rsidR="00E8054C" w:rsidRPr="006E2974">
        <w:t>the</w:t>
      </w:r>
      <w:r w:rsidR="00556612" w:rsidRPr="006E2974">
        <w:t xml:space="preserve"> </w:t>
      </w:r>
      <w:r w:rsidR="003C02F7" w:rsidRPr="006E2974">
        <w:rPr>
          <w:color w:val="000000"/>
        </w:rPr>
        <w:t>Contract</w:t>
      </w:r>
      <w:r w:rsidR="00556612" w:rsidRPr="006E2974">
        <w:t xml:space="preserve"> </w:t>
      </w:r>
      <w:r w:rsidR="00E8054C" w:rsidRPr="006E2974">
        <w:t>during</w:t>
      </w:r>
      <w:r w:rsidR="00556612" w:rsidRPr="006E2974">
        <w:t xml:space="preserve"> </w:t>
      </w:r>
      <w:r w:rsidR="00E8054C" w:rsidRPr="006E2974">
        <w:t>the</w:t>
      </w:r>
      <w:r w:rsidR="00556612" w:rsidRPr="006E2974">
        <w:t xml:space="preserve"> </w:t>
      </w:r>
      <w:r w:rsidR="003C02F7" w:rsidRPr="006E2974">
        <w:rPr>
          <w:color w:val="000000"/>
        </w:rPr>
        <w:t>Contract</w:t>
      </w:r>
      <w:r w:rsidR="00556612" w:rsidRPr="006E2974">
        <w:t xml:space="preserve"> </w:t>
      </w:r>
      <w:r w:rsidR="00E8054C" w:rsidRPr="006E2974">
        <w:t>term,</w:t>
      </w:r>
      <w:r w:rsidR="00556612" w:rsidRPr="006E2974">
        <w:t xml:space="preserve"> </w:t>
      </w:r>
      <w:r w:rsidR="00E8054C" w:rsidRPr="006E2974">
        <w:t>when</w:t>
      </w:r>
      <w:r w:rsidR="00556612" w:rsidRPr="006E2974">
        <w:t xml:space="preserve"> </w:t>
      </w:r>
      <w:r w:rsidR="00E8054C" w:rsidRPr="006E2974">
        <w:t>deemed</w:t>
      </w:r>
      <w:r w:rsidR="00556612" w:rsidRPr="006E2974">
        <w:t xml:space="preserve"> </w:t>
      </w:r>
      <w:r w:rsidR="00E8054C" w:rsidRPr="006E2974">
        <w:t>to</w:t>
      </w:r>
      <w:r w:rsidR="00556612" w:rsidRPr="006E2974">
        <w:t xml:space="preserve"> </w:t>
      </w:r>
      <w:r w:rsidR="00E8054C" w:rsidRPr="006E2974">
        <w:t>be</w:t>
      </w:r>
      <w:r w:rsidR="00556612" w:rsidRPr="006E2974">
        <w:t xml:space="preserve"> </w:t>
      </w:r>
      <w:r w:rsidR="00E8054C" w:rsidRPr="006E2974">
        <w:t>in</w:t>
      </w:r>
      <w:r w:rsidR="00556612" w:rsidRPr="006E2974">
        <w:t xml:space="preserve"> </w:t>
      </w:r>
      <w:r w:rsidR="00E8054C" w:rsidRPr="006E2974">
        <w:t>the</w:t>
      </w:r>
      <w:r w:rsidR="00556612" w:rsidRPr="006E2974">
        <w:t xml:space="preserve"> </w:t>
      </w:r>
      <w:r w:rsidR="00E8054C" w:rsidRPr="006E2974">
        <w:t>State’s</w:t>
      </w:r>
      <w:r w:rsidR="00556612" w:rsidRPr="006E2974">
        <w:t xml:space="preserve"> </w:t>
      </w:r>
      <w:r w:rsidR="00E8054C" w:rsidRPr="006E2974">
        <w:t>best</w:t>
      </w:r>
      <w:r w:rsidR="00556612" w:rsidRPr="006E2974">
        <w:t xml:space="preserve"> </w:t>
      </w:r>
      <w:r w:rsidR="00E8054C" w:rsidRPr="006E2974">
        <w:t>interest.</w:t>
      </w:r>
    </w:p>
    <w:p w14:paraId="5124564E" w14:textId="150B9556" w:rsidR="00AA75DD" w:rsidRPr="006E2974" w:rsidRDefault="00845F34" w:rsidP="000F36FD">
      <w:r w:rsidRPr="006E2974">
        <w:t>Quotes</w:t>
      </w:r>
      <w:r w:rsidR="00556612" w:rsidRPr="006E2974">
        <w:t xml:space="preserve"> </w:t>
      </w:r>
      <w:r w:rsidRPr="006E2974">
        <w:t>will</w:t>
      </w:r>
      <w:r w:rsidR="00556612" w:rsidRPr="006E2974">
        <w:t xml:space="preserve"> </w:t>
      </w:r>
      <w:r w:rsidRPr="006E2974">
        <w:t>only</w:t>
      </w:r>
      <w:r w:rsidR="00556612" w:rsidRPr="006E2974">
        <w:t xml:space="preserve"> </w:t>
      </w:r>
      <w:r w:rsidRPr="006E2974">
        <w:t>be</w:t>
      </w:r>
      <w:r w:rsidR="00556612" w:rsidRPr="006E2974">
        <w:t xml:space="preserve"> </w:t>
      </w:r>
      <w:r w:rsidRPr="006E2974">
        <w:t>accepted</w:t>
      </w:r>
      <w:r w:rsidR="00556612" w:rsidRPr="006E2974">
        <w:t xml:space="preserve"> </w:t>
      </w:r>
      <w:r w:rsidRPr="006E2974">
        <w:t>from</w:t>
      </w:r>
      <w:r w:rsidR="00556612" w:rsidRPr="006E2974">
        <w:t xml:space="preserve"> </w:t>
      </w:r>
      <w:r w:rsidRPr="006E2974">
        <w:t>Bidders</w:t>
      </w:r>
      <w:r w:rsidR="00556612" w:rsidRPr="006E2974">
        <w:t xml:space="preserve"> </w:t>
      </w:r>
      <w:r w:rsidRPr="006E2974">
        <w:t>with</w:t>
      </w:r>
      <w:r w:rsidR="00556612" w:rsidRPr="006E2974">
        <w:t xml:space="preserve"> </w:t>
      </w:r>
      <w:r w:rsidRPr="006E2974">
        <w:t>an</w:t>
      </w:r>
      <w:r w:rsidR="00556612" w:rsidRPr="006E2974">
        <w:t xml:space="preserve"> </w:t>
      </w:r>
      <w:r w:rsidRPr="006E2974">
        <w:t>active</w:t>
      </w:r>
      <w:r w:rsidR="00556612" w:rsidRPr="006E2974">
        <w:t xml:space="preserve"> </w:t>
      </w:r>
      <w:r w:rsidR="004C42F7">
        <w:t xml:space="preserve">General Services </w:t>
      </w:r>
      <w:proofErr w:type="spellStart"/>
      <w:r w:rsidR="004C42F7">
        <w:t>Adminstration</w:t>
      </w:r>
      <w:proofErr w:type="spellEnd"/>
      <w:r w:rsidR="004C42F7">
        <w:t xml:space="preserve"> (GSA) </w:t>
      </w:r>
      <w:r w:rsidRPr="006E2974">
        <w:t>contract</w:t>
      </w:r>
      <w:r w:rsidR="00556612" w:rsidRPr="006E2974">
        <w:t xml:space="preserve"> </w:t>
      </w:r>
      <w:r w:rsidRPr="006E2974">
        <w:t>under</w:t>
      </w:r>
      <w:r w:rsidR="00AA75DD">
        <w:t xml:space="preserve"> </w:t>
      </w:r>
      <w:r w:rsidR="00E17A7F">
        <w:t xml:space="preserve">one of </w:t>
      </w:r>
      <w:r w:rsidR="00AA75DD">
        <w:t xml:space="preserve">the following </w:t>
      </w:r>
      <w:r w:rsidR="004B28C9">
        <w:t>Special Item Numbers (</w:t>
      </w:r>
      <w:r w:rsidRPr="006E2974">
        <w:t>SIN</w:t>
      </w:r>
      <w:r w:rsidR="004B28C9">
        <w:t>)</w:t>
      </w:r>
      <w:r w:rsidR="00CD450E">
        <w:t>:</w:t>
      </w:r>
    </w:p>
    <w:tbl>
      <w:tblPr>
        <w:tblW w:w="9960" w:type="dxa"/>
        <w:tblLook w:val="0420" w:firstRow="1" w:lastRow="0" w:firstColumn="0" w:lastColumn="0" w:noHBand="0" w:noVBand="1"/>
      </w:tblPr>
      <w:tblGrid>
        <w:gridCol w:w="2720"/>
        <w:gridCol w:w="7240"/>
      </w:tblGrid>
      <w:tr w:rsidR="00AA75DD" w:rsidRPr="00AA75DD" w14:paraId="4B3DB593" w14:textId="77777777" w:rsidTr="00AA75DD">
        <w:trPr>
          <w:trHeight w:val="300"/>
          <w:tblHeader/>
        </w:trPr>
        <w:tc>
          <w:tcPr>
            <w:tcW w:w="2720" w:type="dxa"/>
            <w:tcBorders>
              <w:top w:val="single" w:sz="4" w:space="0" w:color="auto"/>
              <w:left w:val="single" w:sz="4" w:space="0" w:color="auto"/>
              <w:bottom w:val="single" w:sz="4" w:space="0" w:color="auto"/>
              <w:right w:val="dotted" w:sz="4" w:space="0" w:color="FFFFFF" w:themeColor="background1"/>
            </w:tcBorders>
            <w:shd w:val="clear" w:color="auto" w:fill="000000" w:themeFill="text1"/>
            <w:noWrap/>
          </w:tcPr>
          <w:p w14:paraId="31F02E74" w14:textId="3D7A5D1E" w:rsidR="00AA75DD" w:rsidRPr="00AA75DD" w:rsidRDefault="00AA75DD" w:rsidP="00AA75DD">
            <w:pPr>
              <w:spacing w:after="0" w:line="240" w:lineRule="auto"/>
              <w:rPr>
                <w:rFonts w:ascii="Aptos Narrow" w:eastAsia="Times New Roman" w:hAnsi="Aptos Narrow" w:cs="Times New Roman"/>
                <w:b/>
                <w:bCs/>
                <w:color w:val="FFFFFF" w:themeColor="background1"/>
              </w:rPr>
            </w:pPr>
            <w:r w:rsidRPr="00AA75DD">
              <w:rPr>
                <w:rFonts w:ascii="Aptos Narrow" w:eastAsia="Times New Roman" w:hAnsi="Aptos Narrow" w:cs="Times New Roman"/>
                <w:b/>
                <w:bCs/>
                <w:color w:val="FFFFFF" w:themeColor="background1"/>
              </w:rPr>
              <w:t>SIN</w:t>
            </w:r>
          </w:p>
        </w:tc>
        <w:tc>
          <w:tcPr>
            <w:tcW w:w="7240" w:type="dxa"/>
            <w:tcBorders>
              <w:top w:val="single" w:sz="4" w:space="0" w:color="auto"/>
              <w:left w:val="dotted" w:sz="4" w:space="0" w:color="FFFFFF" w:themeColor="background1"/>
              <w:bottom w:val="single" w:sz="4" w:space="0" w:color="auto"/>
              <w:right w:val="single" w:sz="4" w:space="0" w:color="auto"/>
            </w:tcBorders>
            <w:shd w:val="clear" w:color="auto" w:fill="000000" w:themeFill="text1"/>
            <w:noWrap/>
          </w:tcPr>
          <w:p w14:paraId="6632F068" w14:textId="00A70ADE" w:rsidR="00AA75DD" w:rsidRPr="00AA75DD" w:rsidRDefault="00CD450E" w:rsidP="00AA75DD">
            <w:pPr>
              <w:spacing w:after="0" w:line="240" w:lineRule="auto"/>
              <w:rPr>
                <w:rFonts w:ascii="Aptos Narrow" w:eastAsia="Times New Roman" w:hAnsi="Aptos Narrow" w:cs="Times New Roman"/>
                <w:b/>
                <w:bCs/>
                <w:color w:val="FFFFFF" w:themeColor="background1"/>
              </w:rPr>
            </w:pPr>
            <w:r>
              <w:rPr>
                <w:rFonts w:ascii="Aptos Narrow" w:eastAsia="Times New Roman" w:hAnsi="Aptos Narrow" w:cs="Times New Roman"/>
                <w:b/>
                <w:bCs/>
                <w:color w:val="FFFFFF" w:themeColor="background1"/>
              </w:rPr>
              <w:t>Description</w:t>
            </w:r>
          </w:p>
        </w:tc>
      </w:tr>
      <w:tr w:rsidR="00AA75DD" w:rsidRPr="00AA75DD" w14:paraId="40BBB25D" w14:textId="77777777" w:rsidTr="00AA75DD">
        <w:trPr>
          <w:trHeight w:val="300"/>
        </w:trPr>
        <w:tc>
          <w:tcPr>
            <w:tcW w:w="2720" w:type="dxa"/>
            <w:tcBorders>
              <w:top w:val="single" w:sz="4" w:space="0" w:color="auto"/>
              <w:left w:val="single" w:sz="4" w:space="0" w:color="auto"/>
              <w:bottom w:val="single" w:sz="4" w:space="0" w:color="auto"/>
              <w:right w:val="single" w:sz="4" w:space="0" w:color="auto"/>
            </w:tcBorders>
            <w:shd w:val="clear" w:color="C0E6F5" w:fill="C0E6F5"/>
            <w:noWrap/>
            <w:hideMark/>
          </w:tcPr>
          <w:p w14:paraId="7A0FCA1F" w14:textId="77777777" w:rsidR="00AA75DD" w:rsidRPr="00AA75DD" w:rsidRDefault="00AA75DD" w:rsidP="00AA75DD">
            <w:pPr>
              <w:spacing w:after="0" w:line="240" w:lineRule="auto"/>
              <w:rPr>
                <w:rFonts w:ascii="Aptos Narrow" w:eastAsia="Times New Roman" w:hAnsi="Aptos Narrow" w:cs="Times New Roman"/>
                <w:color w:val="000000"/>
              </w:rPr>
            </w:pPr>
            <w:r w:rsidRPr="00AA75DD">
              <w:rPr>
                <w:rFonts w:ascii="Aptos Narrow" w:eastAsia="Times New Roman" w:hAnsi="Aptos Narrow" w:cs="Times New Roman"/>
                <w:color w:val="000000"/>
              </w:rPr>
              <w:t>54151S</w:t>
            </w:r>
          </w:p>
        </w:tc>
        <w:tc>
          <w:tcPr>
            <w:tcW w:w="7240" w:type="dxa"/>
            <w:tcBorders>
              <w:top w:val="single" w:sz="4" w:space="0" w:color="auto"/>
              <w:left w:val="single" w:sz="4" w:space="0" w:color="auto"/>
              <w:bottom w:val="single" w:sz="4" w:space="0" w:color="auto"/>
              <w:right w:val="single" w:sz="4" w:space="0" w:color="auto"/>
            </w:tcBorders>
            <w:shd w:val="clear" w:color="C0E6F5" w:fill="C0E6F5"/>
            <w:noWrap/>
            <w:hideMark/>
          </w:tcPr>
          <w:p w14:paraId="4AC9F4A8" w14:textId="77777777" w:rsidR="00AA75DD" w:rsidRPr="00AA75DD" w:rsidRDefault="00AA75DD" w:rsidP="00AA75DD">
            <w:pPr>
              <w:spacing w:after="0" w:line="240" w:lineRule="auto"/>
              <w:rPr>
                <w:rFonts w:ascii="Aptos Narrow" w:eastAsia="Times New Roman" w:hAnsi="Aptos Narrow" w:cs="Times New Roman"/>
                <w:color w:val="000000"/>
              </w:rPr>
            </w:pPr>
            <w:r w:rsidRPr="00AA75DD">
              <w:rPr>
                <w:rFonts w:ascii="Aptos Narrow" w:eastAsia="Times New Roman" w:hAnsi="Aptos Narrow" w:cs="Times New Roman"/>
                <w:color w:val="000000"/>
              </w:rPr>
              <w:t>Information Technology Professional Services</w:t>
            </w:r>
          </w:p>
        </w:tc>
      </w:tr>
      <w:tr w:rsidR="00AA75DD" w:rsidRPr="00AA75DD" w14:paraId="4AF21E4F" w14:textId="77777777" w:rsidTr="00AA75DD">
        <w:trPr>
          <w:trHeight w:val="300"/>
        </w:trPr>
        <w:tc>
          <w:tcPr>
            <w:tcW w:w="2720" w:type="dxa"/>
            <w:tcBorders>
              <w:top w:val="single" w:sz="4" w:space="0" w:color="auto"/>
              <w:left w:val="single" w:sz="4" w:space="0" w:color="auto"/>
              <w:bottom w:val="single" w:sz="4" w:space="0" w:color="auto"/>
              <w:right w:val="single" w:sz="4" w:space="0" w:color="auto"/>
            </w:tcBorders>
            <w:noWrap/>
            <w:hideMark/>
          </w:tcPr>
          <w:p w14:paraId="7BB671BF" w14:textId="77777777" w:rsidR="00AA75DD" w:rsidRPr="00AA75DD" w:rsidRDefault="00AA75DD" w:rsidP="00AA75DD">
            <w:pPr>
              <w:spacing w:after="0" w:line="240" w:lineRule="auto"/>
              <w:rPr>
                <w:rFonts w:ascii="Aptos Narrow" w:eastAsia="Times New Roman" w:hAnsi="Aptos Narrow" w:cs="Times New Roman"/>
                <w:color w:val="000000"/>
              </w:rPr>
            </w:pPr>
            <w:r w:rsidRPr="00AA75DD">
              <w:rPr>
                <w:rFonts w:ascii="Aptos Narrow" w:eastAsia="Times New Roman" w:hAnsi="Aptos Narrow" w:cs="Times New Roman"/>
                <w:color w:val="000000"/>
              </w:rPr>
              <w:t>611420</w:t>
            </w:r>
          </w:p>
        </w:tc>
        <w:tc>
          <w:tcPr>
            <w:tcW w:w="7240" w:type="dxa"/>
            <w:tcBorders>
              <w:top w:val="single" w:sz="4" w:space="0" w:color="auto"/>
              <w:left w:val="single" w:sz="4" w:space="0" w:color="auto"/>
              <w:bottom w:val="single" w:sz="4" w:space="0" w:color="auto"/>
              <w:right w:val="single" w:sz="4" w:space="0" w:color="auto"/>
            </w:tcBorders>
            <w:noWrap/>
            <w:hideMark/>
          </w:tcPr>
          <w:p w14:paraId="2136B608" w14:textId="77777777" w:rsidR="00AA75DD" w:rsidRPr="00AA75DD" w:rsidRDefault="00AA75DD" w:rsidP="00AA75DD">
            <w:pPr>
              <w:spacing w:after="0" w:line="240" w:lineRule="auto"/>
              <w:rPr>
                <w:rFonts w:ascii="Aptos Narrow" w:eastAsia="Times New Roman" w:hAnsi="Aptos Narrow" w:cs="Times New Roman"/>
                <w:color w:val="000000"/>
              </w:rPr>
            </w:pPr>
            <w:r w:rsidRPr="00AA75DD">
              <w:rPr>
                <w:rFonts w:ascii="Aptos Narrow" w:eastAsia="Times New Roman" w:hAnsi="Aptos Narrow" w:cs="Times New Roman"/>
                <w:color w:val="000000"/>
              </w:rPr>
              <w:t>Information Technology Training</w:t>
            </w:r>
          </w:p>
        </w:tc>
      </w:tr>
      <w:tr w:rsidR="00AA75DD" w:rsidRPr="00AA75DD" w14:paraId="0A3E47AD" w14:textId="77777777" w:rsidTr="00AA75DD">
        <w:trPr>
          <w:trHeight w:val="300"/>
        </w:trPr>
        <w:tc>
          <w:tcPr>
            <w:tcW w:w="2720" w:type="dxa"/>
            <w:tcBorders>
              <w:top w:val="single" w:sz="4" w:space="0" w:color="auto"/>
              <w:left w:val="single" w:sz="4" w:space="0" w:color="auto"/>
              <w:bottom w:val="single" w:sz="4" w:space="0" w:color="44B3E1"/>
              <w:right w:val="single" w:sz="4" w:space="0" w:color="auto"/>
            </w:tcBorders>
            <w:shd w:val="clear" w:color="C0E6F5" w:fill="C0E6F5"/>
            <w:hideMark/>
          </w:tcPr>
          <w:p w14:paraId="45818887" w14:textId="77777777" w:rsidR="00AA75DD" w:rsidRPr="00AA75DD" w:rsidRDefault="00AA75DD" w:rsidP="00AA75DD">
            <w:pPr>
              <w:spacing w:after="0" w:line="240" w:lineRule="auto"/>
              <w:rPr>
                <w:rFonts w:ascii="Aptos Narrow" w:eastAsia="Times New Roman" w:hAnsi="Aptos Narrow" w:cs="Times New Roman"/>
                <w:color w:val="000000"/>
              </w:rPr>
            </w:pPr>
            <w:r w:rsidRPr="00AA75DD">
              <w:rPr>
                <w:rFonts w:ascii="Aptos Narrow" w:eastAsia="Times New Roman" w:hAnsi="Aptos Narrow" w:cs="Times New Roman"/>
                <w:color w:val="000000"/>
              </w:rPr>
              <w:t>611710</w:t>
            </w:r>
          </w:p>
        </w:tc>
        <w:tc>
          <w:tcPr>
            <w:tcW w:w="7240" w:type="dxa"/>
            <w:tcBorders>
              <w:top w:val="single" w:sz="4" w:space="0" w:color="auto"/>
              <w:left w:val="single" w:sz="4" w:space="0" w:color="auto"/>
              <w:bottom w:val="single" w:sz="4" w:space="0" w:color="auto"/>
              <w:right w:val="single" w:sz="4" w:space="0" w:color="auto"/>
            </w:tcBorders>
            <w:shd w:val="clear" w:color="C0E6F5" w:fill="C0E6F5"/>
            <w:noWrap/>
            <w:hideMark/>
          </w:tcPr>
          <w:p w14:paraId="155F75FE" w14:textId="77777777" w:rsidR="00AA75DD" w:rsidRPr="00AA75DD" w:rsidRDefault="00AA75DD" w:rsidP="00AA75DD">
            <w:pPr>
              <w:spacing w:after="0" w:line="240" w:lineRule="auto"/>
              <w:rPr>
                <w:rFonts w:ascii="Aptos Narrow" w:eastAsia="Times New Roman" w:hAnsi="Aptos Narrow" w:cs="Times New Roman"/>
                <w:color w:val="000000"/>
              </w:rPr>
            </w:pPr>
            <w:r w:rsidRPr="00AA75DD">
              <w:rPr>
                <w:rFonts w:ascii="Aptos Narrow" w:eastAsia="Times New Roman" w:hAnsi="Aptos Narrow" w:cs="Times New Roman"/>
                <w:color w:val="000000"/>
              </w:rPr>
              <w:t>Educational Support Services</w:t>
            </w:r>
          </w:p>
        </w:tc>
      </w:tr>
    </w:tbl>
    <w:p w14:paraId="765BA8E5" w14:textId="0FA1E6EA" w:rsidR="00EB38BE" w:rsidRPr="006E2974" w:rsidRDefault="00EB38BE" w:rsidP="000F36FD"/>
    <w:p w14:paraId="732E9F67" w14:textId="77777777" w:rsidR="00EB38BE" w:rsidRPr="006E2974" w:rsidRDefault="00E8054C" w:rsidP="000F36FD">
      <w:r w:rsidRPr="006E2974">
        <w:lastRenderedPageBreak/>
        <w:t>The</w:t>
      </w:r>
      <w:r w:rsidR="00556612" w:rsidRPr="006E2974">
        <w:t xml:space="preserve"> </w:t>
      </w:r>
      <w:r w:rsidRPr="006E2974">
        <w:t>State</w:t>
      </w:r>
      <w:r w:rsidR="00556612" w:rsidRPr="006E2974">
        <w:t xml:space="preserve"> </w:t>
      </w:r>
      <w:r w:rsidRPr="006E2974">
        <w:t>of</w:t>
      </w:r>
      <w:r w:rsidR="00556612" w:rsidRPr="006E2974">
        <w:t xml:space="preserve"> </w:t>
      </w:r>
      <w:r w:rsidRPr="006E2974">
        <w:t>N</w:t>
      </w:r>
      <w:r w:rsidR="00CF4264" w:rsidRPr="006E2974">
        <w:t>ew</w:t>
      </w:r>
      <w:r w:rsidR="00556612" w:rsidRPr="006E2974">
        <w:t xml:space="preserve"> </w:t>
      </w:r>
      <w:r w:rsidRPr="006E2974">
        <w:t>J</w:t>
      </w:r>
      <w:r w:rsidR="00CF4264" w:rsidRPr="006E2974">
        <w:t>ersey</w:t>
      </w:r>
      <w:r w:rsidR="00556612" w:rsidRPr="006E2974">
        <w:t xml:space="preserve"> </w:t>
      </w:r>
      <w:r w:rsidRPr="006E2974">
        <w:t>Standard</w:t>
      </w:r>
      <w:r w:rsidR="00556612" w:rsidRPr="006E2974">
        <w:t xml:space="preserve"> </w:t>
      </w:r>
      <w:r w:rsidRPr="006E2974">
        <w:t>Terms</w:t>
      </w:r>
      <w:r w:rsidR="00556612" w:rsidRPr="006E2974">
        <w:t xml:space="preserve"> </w:t>
      </w:r>
      <w:r w:rsidRPr="006E2974">
        <w:t>and</w:t>
      </w:r>
      <w:r w:rsidR="00556612" w:rsidRPr="006E2974">
        <w:t xml:space="preserve"> </w:t>
      </w:r>
      <w:r w:rsidRPr="006E2974">
        <w:t>Conditions</w:t>
      </w:r>
      <w:r w:rsidR="00556612" w:rsidRPr="006E2974">
        <w:t xml:space="preserve"> </w:t>
      </w:r>
      <w:r w:rsidRPr="006E2974">
        <w:t>(SSTCs)</w:t>
      </w:r>
      <w:r w:rsidR="00556612" w:rsidRPr="006E2974">
        <w:t xml:space="preserve"> </w:t>
      </w:r>
      <w:r w:rsidR="00C433E9" w:rsidRPr="006E2974">
        <w:t>included</w:t>
      </w:r>
      <w:r w:rsidR="00556612" w:rsidRPr="006E2974">
        <w:t xml:space="preserve"> </w:t>
      </w:r>
      <w:r w:rsidR="00C433E9" w:rsidRPr="006E2974">
        <w:t>with</w:t>
      </w:r>
      <w:r w:rsidR="00556612" w:rsidRPr="006E2974">
        <w:t xml:space="preserve"> </w:t>
      </w:r>
      <w:r w:rsidRPr="006E2974">
        <w:t>this</w:t>
      </w:r>
      <w:r w:rsidR="00556612" w:rsidRPr="006E2974">
        <w:t xml:space="preserve"> </w:t>
      </w:r>
      <w:r w:rsidR="00B45443" w:rsidRPr="006E2974">
        <w:t>RFQ</w:t>
      </w:r>
      <w:r w:rsidR="00556612" w:rsidRPr="006E2974">
        <w:t xml:space="preserve"> </w:t>
      </w:r>
      <w:r w:rsidRPr="006E2974">
        <w:t>will</w:t>
      </w:r>
      <w:r w:rsidR="00556612" w:rsidRPr="006E2974">
        <w:t xml:space="preserve"> </w:t>
      </w:r>
      <w:r w:rsidRPr="006E2974">
        <w:t>apply</w:t>
      </w:r>
      <w:r w:rsidR="00556612" w:rsidRPr="006E2974">
        <w:t xml:space="preserve"> </w:t>
      </w:r>
      <w:r w:rsidRPr="006E2974">
        <w:t>to</w:t>
      </w:r>
      <w:r w:rsidR="00556612" w:rsidRPr="006E2974">
        <w:t xml:space="preserve"> </w:t>
      </w:r>
      <w:r w:rsidRPr="006E2974">
        <w:t>all</w:t>
      </w:r>
      <w:r w:rsidR="00556612" w:rsidRPr="006E2974">
        <w:t xml:space="preserve"> </w:t>
      </w:r>
      <w:r w:rsidR="003C02F7" w:rsidRPr="006E2974">
        <w:rPr>
          <w:color w:val="000000"/>
        </w:rPr>
        <w:t>Contracts</w:t>
      </w:r>
      <w:r w:rsidR="00556612" w:rsidRPr="006E2974">
        <w:t xml:space="preserve"> </w:t>
      </w:r>
      <w:r w:rsidRPr="006E2974">
        <w:t>made</w:t>
      </w:r>
      <w:r w:rsidR="00556612" w:rsidRPr="006E2974">
        <w:t xml:space="preserve"> </w:t>
      </w:r>
      <w:r w:rsidRPr="006E2974">
        <w:t>with</w:t>
      </w:r>
      <w:r w:rsidR="00556612" w:rsidRPr="006E2974">
        <w:t xml:space="preserve"> </w:t>
      </w:r>
      <w:r w:rsidRPr="006E2974">
        <w:t>the</w:t>
      </w:r>
      <w:r w:rsidR="00556612" w:rsidRPr="006E2974">
        <w:t xml:space="preserve"> </w:t>
      </w:r>
      <w:r w:rsidRPr="006E2974">
        <w:t>State.</w:t>
      </w:r>
      <w:r w:rsidR="00556612" w:rsidRPr="006E2974">
        <w:t xml:space="preserve"> </w:t>
      </w:r>
      <w:r w:rsidRPr="006E2974">
        <w:t>These</w:t>
      </w:r>
      <w:r w:rsidR="00556612" w:rsidRPr="006E2974">
        <w:t xml:space="preserve"> </w:t>
      </w:r>
      <w:r w:rsidRPr="006E2974">
        <w:t>terms</w:t>
      </w:r>
      <w:r w:rsidR="00556612" w:rsidRPr="006E2974">
        <w:t xml:space="preserve"> </w:t>
      </w:r>
      <w:r w:rsidRPr="006E2974">
        <w:t>are</w:t>
      </w:r>
      <w:r w:rsidR="00556612" w:rsidRPr="006E2974">
        <w:t xml:space="preserve"> </w:t>
      </w:r>
      <w:r w:rsidRPr="006E2974">
        <w:t>in</w:t>
      </w:r>
      <w:r w:rsidR="00556612" w:rsidRPr="006E2974">
        <w:t xml:space="preserve"> </w:t>
      </w:r>
      <w:r w:rsidRPr="006E2974">
        <w:t>addition</w:t>
      </w:r>
      <w:r w:rsidR="00556612" w:rsidRPr="006E2974">
        <w:t xml:space="preserve"> </w:t>
      </w:r>
      <w:r w:rsidRPr="006E2974">
        <w:t>to</w:t>
      </w:r>
      <w:r w:rsidR="00556612" w:rsidRPr="006E2974">
        <w:t xml:space="preserve"> </w:t>
      </w:r>
      <w:r w:rsidRPr="006E2974">
        <w:t>the</w:t>
      </w:r>
      <w:r w:rsidR="00556612" w:rsidRPr="006E2974">
        <w:t xml:space="preserve"> </w:t>
      </w:r>
      <w:r w:rsidRPr="006E2974">
        <w:t>terms</w:t>
      </w:r>
      <w:r w:rsidR="00556612" w:rsidRPr="006E2974">
        <w:t xml:space="preserve"> </w:t>
      </w:r>
      <w:r w:rsidRPr="006E2974">
        <w:t>and</w:t>
      </w:r>
      <w:r w:rsidR="00556612" w:rsidRPr="006E2974">
        <w:t xml:space="preserve"> </w:t>
      </w:r>
      <w:r w:rsidRPr="006E2974">
        <w:t>conditions</w:t>
      </w:r>
      <w:r w:rsidR="00556612" w:rsidRPr="006E2974">
        <w:t xml:space="preserve"> </w:t>
      </w:r>
      <w:r w:rsidRPr="006E2974">
        <w:t>set</w:t>
      </w:r>
      <w:r w:rsidR="00556612" w:rsidRPr="006E2974">
        <w:t xml:space="preserve"> </w:t>
      </w:r>
      <w:r w:rsidRPr="006E2974">
        <w:t>forth</w:t>
      </w:r>
      <w:r w:rsidR="00556612" w:rsidRPr="006E2974">
        <w:t xml:space="preserve"> </w:t>
      </w:r>
      <w:r w:rsidRPr="006E2974">
        <w:t>in</w:t>
      </w:r>
      <w:r w:rsidR="00556612" w:rsidRPr="006E2974">
        <w:t xml:space="preserve"> </w:t>
      </w:r>
      <w:r w:rsidRPr="006E2974">
        <w:t>this</w:t>
      </w:r>
      <w:r w:rsidR="00556612" w:rsidRPr="006E2974">
        <w:t xml:space="preserve"> </w:t>
      </w:r>
      <w:r w:rsidR="00B45443" w:rsidRPr="006E2974">
        <w:t>RFQ</w:t>
      </w:r>
      <w:r w:rsidR="00556612" w:rsidRPr="006E2974">
        <w:t xml:space="preserve"> </w:t>
      </w:r>
      <w:r w:rsidRPr="006E2974">
        <w:t>and</w:t>
      </w:r>
      <w:r w:rsidR="00556612" w:rsidRPr="006E2974">
        <w:t xml:space="preserve"> </w:t>
      </w:r>
      <w:r w:rsidRPr="006E2974">
        <w:t>should</w:t>
      </w:r>
      <w:r w:rsidR="00556612" w:rsidRPr="006E2974">
        <w:t xml:space="preserve"> </w:t>
      </w:r>
      <w:r w:rsidRPr="006E2974">
        <w:t>be</w:t>
      </w:r>
      <w:r w:rsidR="00556612" w:rsidRPr="006E2974">
        <w:t xml:space="preserve"> </w:t>
      </w:r>
      <w:r w:rsidRPr="006E2974">
        <w:t>read</w:t>
      </w:r>
      <w:r w:rsidR="00556612" w:rsidRPr="006E2974">
        <w:t xml:space="preserve"> </w:t>
      </w:r>
      <w:r w:rsidRPr="006E2974">
        <w:t>in</w:t>
      </w:r>
      <w:r w:rsidR="00556612" w:rsidRPr="006E2974">
        <w:t xml:space="preserve"> </w:t>
      </w:r>
      <w:r w:rsidRPr="006E2974">
        <w:t>conjunction</w:t>
      </w:r>
      <w:r w:rsidR="00556612" w:rsidRPr="006E2974">
        <w:t xml:space="preserve"> </w:t>
      </w:r>
      <w:r w:rsidRPr="006E2974">
        <w:t>with</w:t>
      </w:r>
      <w:r w:rsidR="00556612" w:rsidRPr="006E2974">
        <w:t xml:space="preserve"> </w:t>
      </w:r>
      <w:r w:rsidRPr="006E2974">
        <w:t>them</w:t>
      </w:r>
      <w:r w:rsidR="00556612" w:rsidRPr="006E2974">
        <w:t xml:space="preserve"> </w:t>
      </w:r>
      <w:r w:rsidRPr="006E2974">
        <w:t>unless</w:t>
      </w:r>
      <w:r w:rsidR="00556612" w:rsidRPr="006E2974">
        <w:t xml:space="preserve"> </w:t>
      </w:r>
      <w:r w:rsidRPr="006E2974">
        <w:t>the</w:t>
      </w:r>
      <w:r w:rsidR="00556612" w:rsidRPr="006E2974">
        <w:t xml:space="preserve"> </w:t>
      </w:r>
      <w:r w:rsidR="00B45443" w:rsidRPr="006E2974">
        <w:t>RFQ</w:t>
      </w:r>
      <w:r w:rsidR="00556612" w:rsidRPr="006E2974">
        <w:t xml:space="preserve"> </w:t>
      </w:r>
      <w:r w:rsidRPr="006E2974">
        <w:t>specifically</w:t>
      </w:r>
      <w:r w:rsidR="00556612" w:rsidRPr="006E2974">
        <w:t xml:space="preserve"> </w:t>
      </w:r>
      <w:r w:rsidRPr="006E2974">
        <w:t>indicates</w:t>
      </w:r>
      <w:r w:rsidR="00556612" w:rsidRPr="006E2974">
        <w:t xml:space="preserve"> </w:t>
      </w:r>
      <w:r w:rsidRPr="006E2974">
        <w:t>otherwise.</w:t>
      </w:r>
      <w:r w:rsidR="00556612" w:rsidRPr="006E2974">
        <w:t xml:space="preserve"> </w:t>
      </w:r>
    </w:p>
    <w:p w14:paraId="7D13B850" w14:textId="1A6EBD3F" w:rsidR="00D422A6" w:rsidRPr="0084189F" w:rsidRDefault="00217064" w:rsidP="000F36FD">
      <w:pPr>
        <w:pStyle w:val="Heading2"/>
      </w:pPr>
      <w:bookmarkStart w:id="11" w:name="_Toc400531506"/>
      <w:bookmarkStart w:id="12" w:name="_Toc428533977"/>
      <w:bookmarkStart w:id="13" w:name="_Toc32310702"/>
      <w:bookmarkStart w:id="14" w:name="_Toc217391529"/>
      <w:r w:rsidRPr="0084189F">
        <w:t>Order</w:t>
      </w:r>
      <w:r>
        <w:t xml:space="preserve"> </w:t>
      </w:r>
      <w:r w:rsidR="00130F8D">
        <w:t>o</w:t>
      </w:r>
      <w:r w:rsidRPr="0084189F">
        <w:t>f</w:t>
      </w:r>
      <w:r>
        <w:t xml:space="preserve"> </w:t>
      </w:r>
      <w:r w:rsidRPr="0084189F">
        <w:t>Precedence</w:t>
      </w:r>
      <w:r>
        <w:t xml:space="preserve"> o</w:t>
      </w:r>
      <w:r w:rsidRPr="0084189F">
        <w:t>f</w:t>
      </w:r>
      <w:r>
        <w:t xml:space="preserve"> </w:t>
      </w:r>
      <w:r w:rsidRPr="0084189F">
        <w:t>Contractual</w:t>
      </w:r>
      <w:r>
        <w:t xml:space="preserve"> </w:t>
      </w:r>
      <w:r w:rsidRPr="0084189F">
        <w:t>Terms</w:t>
      </w:r>
      <w:bookmarkEnd w:id="11"/>
      <w:bookmarkEnd w:id="12"/>
      <w:bookmarkEnd w:id="13"/>
      <w:bookmarkEnd w:id="14"/>
    </w:p>
    <w:p w14:paraId="4101DA12" w14:textId="77777777" w:rsidR="00130F8D" w:rsidRDefault="00D422A6" w:rsidP="000F36FD">
      <w:pPr>
        <w:keepNext/>
      </w:pPr>
      <w:r w:rsidRPr="006E2974">
        <w:t>Th</w:t>
      </w:r>
      <w:r w:rsidR="00013507" w:rsidRPr="006E2974">
        <w:t>e</w:t>
      </w:r>
      <w:r w:rsidR="00556612" w:rsidRPr="006E2974">
        <w:t xml:space="preserve"> </w:t>
      </w:r>
      <w:r w:rsidR="003C02F7" w:rsidRPr="006E2974">
        <w:rPr>
          <w:color w:val="000000"/>
        </w:rPr>
        <w:t>Contract</w:t>
      </w:r>
      <w:r w:rsidR="00556612" w:rsidRPr="006E2974">
        <w:t xml:space="preserve"> </w:t>
      </w:r>
      <w:r w:rsidRPr="006E2974">
        <w:t>awarded,</w:t>
      </w:r>
      <w:r w:rsidR="00556612" w:rsidRPr="006E2974">
        <w:t xml:space="preserve"> </w:t>
      </w:r>
      <w:r w:rsidRPr="006E2974">
        <w:t>and</w:t>
      </w:r>
      <w:r w:rsidR="00556612" w:rsidRPr="006E2974">
        <w:t xml:space="preserve"> </w:t>
      </w:r>
      <w:r w:rsidRPr="006E2974">
        <w:t>the</w:t>
      </w:r>
      <w:r w:rsidR="00556612" w:rsidRPr="006E2974">
        <w:t xml:space="preserve"> </w:t>
      </w:r>
      <w:r w:rsidRPr="006E2974">
        <w:t>entire</w:t>
      </w:r>
      <w:r w:rsidR="00556612" w:rsidRPr="006E2974">
        <w:t xml:space="preserve"> </w:t>
      </w:r>
      <w:r w:rsidRPr="006E2974">
        <w:t>agreement</w:t>
      </w:r>
      <w:r w:rsidR="00556612" w:rsidRPr="006E2974">
        <w:t xml:space="preserve"> </w:t>
      </w:r>
      <w:r w:rsidRPr="006E2974">
        <w:t>between</w:t>
      </w:r>
      <w:r w:rsidR="00556612" w:rsidRPr="006E2974">
        <w:t xml:space="preserve"> </w:t>
      </w:r>
      <w:r w:rsidRPr="006E2974">
        <w:t>the</w:t>
      </w:r>
      <w:r w:rsidR="00556612" w:rsidRPr="006E2974">
        <w:t xml:space="preserve"> </w:t>
      </w:r>
      <w:r w:rsidRPr="006E2974">
        <w:t>parties,</w:t>
      </w:r>
      <w:r w:rsidR="00556612" w:rsidRPr="006E2974">
        <w:t xml:space="preserve"> </w:t>
      </w:r>
      <w:proofErr w:type="gramStart"/>
      <w:r w:rsidRPr="006E2974">
        <w:t>as</w:t>
      </w:r>
      <w:r w:rsidR="00556612" w:rsidRPr="006E2974">
        <w:t xml:space="preserve"> </w:t>
      </w:r>
      <w:r w:rsidRPr="006E2974">
        <w:t>a</w:t>
      </w:r>
      <w:r w:rsidR="00556612" w:rsidRPr="006E2974">
        <w:t xml:space="preserve"> </w:t>
      </w:r>
      <w:r w:rsidRPr="006E2974">
        <w:t>result</w:t>
      </w:r>
      <w:r w:rsidR="00556612" w:rsidRPr="006E2974">
        <w:t xml:space="preserve"> </w:t>
      </w:r>
      <w:r w:rsidRPr="006E2974">
        <w:t>of</w:t>
      </w:r>
      <w:proofErr w:type="gramEnd"/>
      <w:r w:rsidR="00556612" w:rsidRPr="006E2974">
        <w:t xml:space="preserve"> </w:t>
      </w:r>
      <w:r w:rsidRPr="006E2974">
        <w:t>this</w:t>
      </w:r>
      <w:r w:rsidR="00556612" w:rsidRPr="006E2974">
        <w:t xml:space="preserve"> </w:t>
      </w:r>
      <w:r w:rsidR="00B45443" w:rsidRPr="006E2974">
        <w:t>RFQ</w:t>
      </w:r>
      <w:r w:rsidR="00556612" w:rsidRPr="006E2974">
        <w:t xml:space="preserve"> </w:t>
      </w:r>
      <w:r w:rsidRPr="006E2974">
        <w:t>shall</w:t>
      </w:r>
      <w:r w:rsidR="00556612" w:rsidRPr="006E2974">
        <w:t xml:space="preserve"> </w:t>
      </w:r>
      <w:r w:rsidRPr="006E2974">
        <w:t>consist</w:t>
      </w:r>
      <w:r w:rsidR="00556612" w:rsidRPr="006E2974">
        <w:t xml:space="preserve"> </w:t>
      </w:r>
      <w:r w:rsidRPr="006E2974">
        <w:t>of</w:t>
      </w:r>
      <w:r w:rsidR="00AF1CA3" w:rsidRPr="006E2974">
        <w:t>:</w:t>
      </w:r>
      <w:r w:rsidR="00556612" w:rsidRPr="006E2974">
        <w:t xml:space="preserve"> </w:t>
      </w:r>
    </w:p>
    <w:p w14:paraId="19D53F4E" w14:textId="0D2B6C3A" w:rsidR="00130F8D" w:rsidRPr="0010161A" w:rsidRDefault="00130F8D" w:rsidP="000F36FD">
      <w:pPr>
        <w:pStyle w:val="ListParagraph"/>
        <w:numPr>
          <w:ilvl w:val="0"/>
          <w:numId w:val="65"/>
        </w:numPr>
      </w:pPr>
      <w:r w:rsidRPr="0010161A">
        <w:t>T</w:t>
      </w:r>
      <w:r w:rsidR="00D422A6" w:rsidRPr="0010161A">
        <w:t>h</w:t>
      </w:r>
      <w:r w:rsidR="00C83388" w:rsidRPr="0010161A">
        <w:t>e</w:t>
      </w:r>
      <w:r w:rsidR="00556612" w:rsidRPr="0010161A">
        <w:t xml:space="preserve"> </w:t>
      </w:r>
      <w:r w:rsidR="00C83388" w:rsidRPr="0010161A">
        <w:t>final</w:t>
      </w:r>
      <w:r w:rsidR="00556612" w:rsidRPr="0010161A">
        <w:t xml:space="preserve"> </w:t>
      </w:r>
      <w:r w:rsidR="00B45443" w:rsidRPr="0010161A">
        <w:t>RFQ</w:t>
      </w:r>
      <w:r w:rsidRPr="0010161A">
        <w:t>,</w:t>
      </w:r>
    </w:p>
    <w:p w14:paraId="01D891F4" w14:textId="2C175847" w:rsidR="00130F8D" w:rsidRPr="0010161A" w:rsidRDefault="00D422A6" w:rsidP="000F36FD">
      <w:pPr>
        <w:pStyle w:val="ListParagraph"/>
        <w:numPr>
          <w:ilvl w:val="0"/>
          <w:numId w:val="65"/>
        </w:numPr>
      </w:pPr>
      <w:r w:rsidRPr="0010161A">
        <w:t>S</w:t>
      </w:r>
      <w:r w:rsidR="00C83388" w:rsidRPr="0010161A">
        <w:t>tate</w:t>
      </w:r>
      <w:r w:rsidR="00556612" w:rsidRPr="0010161A">
        <w:t xml:space="preserve"> </w:t>
      </w:r>
      <w:r w:rsidR="00C83388" w:rsidRPr="0010161A">
        <w:t>of</w:t>
      </w:r>
      <w:r w:rsidR="00556612" w:rsidRPr="0010161A">
        <w:t xml:space="preserve"> </w:t>
      </w:r>
      <w:r w:rsidR="00C83388" w:rsidRPr="0010161A">
        <w:t>New</w:t>
      </w:r>
      <w:r w:rsidR="00556612" w:rsidRPr="0010161A">
        <w:t xml:space="preserve"> </w:t>
      </w:r>
      <w:r w:rsidR="00C83388" w:rsidRPr="0010161A">
        <w:t>Jersey</w:t>
      </w:r>
      <w:r w:rsidR="00556612" w:rsidRPr="0010161A">
        <w:t xml:space="preserve"> </w:t>
      </w:r>
      <w:r w:rsidRPr="0010161A">
        <w:t>S</w:t>
      </w:r>
      <w:r w:rsidR="00C83388" w:rsidRPr="0010161A">
        <w:t>tandard</w:t>
      </w:r>
      <w:r w:rsidR="00556612" w:rsidRPr="0010161A">
        <w:t xml:space="preserve"> </w:t>
      </w:r>
      <w:r w:rsidRPr="0010161A">
        <w:t>T</w:t>
      </w:r>
      <w:r w:rsidR="00C83388" w:rsidRPr="0010161A">
        <w:t>erms</w:t>
      </w:r>
      <w:r w:rsidR="00556612" w:rsidRPr="0010161A">
        <w:t xml:space="preserve"> </w:t>
      </w:r>
      <w:r w:rsidR="00C83388" w:rsidRPr="0010161A">
        <w:t>and</w:t>
      </w:r>
      <w:r w:rsidR="00556612" w:rsidRPr="0010161A">
        <w:t xml:space="preserve"> </w:t>
      </w:r>
      <w:r w:rsidRPr="0010161A">
        <w:t>C</w:t>
      </w:r>
      <w:r w:rsidR="00C83388" w:rsidRPr="0010161A">
        <w:t>onditions</w:t>
      </w:r>
      <w:r w:rsidRPr="0010161A">
        <w:t>,</w:t>
      </w:r>
      <w:r w:rsidR="00556612" w:rsidRPr="0010161A">
        <w:t xml:space="preserve"> </w:t>
      </w:r>
      <w:r w:rsidR="00C27087" w:rsidRPr="0010161A">
        <w:t>and</w:t>
      </w:r>
    </w:p>
    <w:p w14:paraId="19A50625" w14:textId="77777777" w:rsidR="00130F8D" w:rsidRPr="0010161A" w:rsidRDefault="00130F8D" w:rsidP="000F36FD">
      <w:pPr>
        <w:pStyle w:val="ListParagraph"/>
        <w:numPr>
          <w:ilvl w:val="0"/>
          <w:numId w:val="65"/>
        </w:numPr>
      </w:pPr>
      <w:r w:rsidRPr="0010161A">
        <w:t>T</w:t>
      </w:r>
      <w:r w:rsidR="00B075C2" w:rsidRPr="0010161A">
        <w:t>he</w:t>
      </w:r>
      <w:r w:rsidR="00556612" w:rsidRPr="0010161A">
        <w:t xml:space="preserve"> </w:t>
      </w:r>
      <w:r w:rsidR="0024461A" w:rsidRPr="0010161A">
        <w:t>Quote</w:t>
      </w:r>
      <w:r w:rsidR="00D422A6" w:rsidRPr="0010161A">
        <w:t>.</w:t>
      </w:r>
      <w:r w:rsidR="00556612" w:rsidRPr="0010161A">
        <w:t xml:space="preserve"> </w:t>
      </w:r>
    </w:p>
    <w:p w14:paraId="27500256" w14:textId="6AE9809F" w:rsidR="00EB38BE" w:rsidRPr="006E2974" w:rsidRDefault="00D422A6" w:rsidP="000F36FD">
      <w:r w:rsidRPr="006E2974">
        <w:t>In</w:t>
      </w:r>
      <w:r w:rsidR="00556612" w:rsidRPr="006E2974">
        <w:t xml:space="preserve"> </w:t>
      </w:r>
      <w:r w:rsidRPr="006E2974">
        <w:t>the</w:t>
      </w:r>
      <w:r w:rsidR="00556612" w:rsidRPr="006E2974">
        <w:t xml:space="preserve"> </w:t>
      </w:r>
      <w:r w:rsidRPr="006E2974">
        <w:t>event</w:t>
      </w:r>
      <w:r w:rsidR="00556612" w:rsidRPr="006E2974">
        <w:t xml:space="preserve"> </w:t>
      </w:r>
      <w:r w:rsidRPr="006E2974">
        <w:t>of</w:t>
      </w:r>
      <w:r w:rsidR="00556612" w:rsidRPr="006E2974">
        <w:t xml:space="preserve"> </w:t>
      </w:r>
      <w:r w:rsidRPr="006E2974">
        <w:t>a</w:t>
      </w:r>
      <w:r w:rsidR="00556612" w:rsidRPr="006E2974">
        <w:t xml:space="preserve"> </w:t>
      </w:r>
      <w:r w:rsidRPr="006E2974">
        <w:t>conflict</w:t>
      </w:r>
      <w:r w:rsidR="00556612" w:rsidRPr="006E2974">
        <w:t xml:space="preserve"> </w:t>
      </w:r>
      <w:r w:rsidRPr="006E2974">
        <w:t>in</w:t>
      </w:r>
      <w:r w:rsidR="00556612" w:rsidRPr="006E2974">
        <w:t xml:space="preserve"> </w:t>
      </w:r>
      <w:r w:rsidRPr="006E2974">
        <w:t>the</w:t>
      </w:r>
      <w:r w:rsidR="00556612" w:rsidRPr="006E2974">
        <w:t xml:space="preserve"> </w:t>
      </w:r>
      <w:r w:rsidRPr="006E2974">
        <w:t>terms</w:t>
      </w:r>
      <w:r w:rsidR="00556612" w:rsidRPr="006E2974">
        <w:t xml:space="preserve"> </w:t>
      </w:r>
      <w:r w:rsidRPr="006E2974">
        <w:t>and</w:t>
      </w:r>
      <w:r w:rsidR="00556612" w:rsidRPr="006E2974">
        <w:t xml:space="preserve"> </w:t>
      </w:r>
      <w:r w:rsidRPr="006E2974">
        <w:t>conditions</w:t>
      </w:r>
      <w:r w:rsidR="00556612" w:rsidRPr="006E2974">
        <w:t xml:space="preserve"> </w:t>
      </w:r>
      <w:r w:rsidRPr="006E2974">
        <w:t>among</w:t>
      </w:r>
      <w:r w:rsidR="00556612" w:rsidRPr="006E2974">
        <w:t xml:space="preserve"> </w:t>
      </w:r>
      <w:r w:rsidRPr="006E2974">
        <w:t>the</w:t>
      </w:r>
      <w:r w:rsidR="00556612" w:rsidRPr="006E2974">
        <w:t xml:space="preserve"> </w:t>
      </w:r>
      <w:r w:rsidRPr="006E2974">
        <w:t>documents</w:t>
      </w:r>
      <w:r w:rsidR="00556612" w:rsidRPr="006E2974">
        <w:t xml:space="preserve"> </w:t>
      </w:r>
      <w:r w:rsidRPr="006E2974">
        <w:t>comprising</w:t>
      </w:r>
      <w:r w:rsidR="00556612" w:rsidRPr="006E2974">
        <w:t xml:space="preserve"> </w:t>
      </w:r>
      <w:r w:rsidRPr="006E2974">
        <w:t>this</w:t>
      </w:r>
      <w:r w:rsidR="00556612" w:rsidRPr="006E2974">
        <w:t xml:space="preserve"> </w:t>
      </w:r>
      <w:r w:rsidR="003C02F7" w:rsidRPr="00130F8D">
        <w:rPr>
          <w:color w:val="000000"/>
        </w:rPr>
        <w:t>Contract</w:t>
      </w:r>
      <w:r w:rsidRPr="006E2974">
        <w:t>,</w:t>
      </w:r>
      <w:r w:rsidR="00556612" w:rsidRPr="006E2974">
        <w:t xml:space="preserve"> </w:t>
      </w:r>
      <w:r w:rsidRPr="006E2974">
        <w:t>the</w:t>
      </w:r>
      <w:r w:rsidR="00556612" w:rsidRPr="006E2974">
        <w:t xml:space="preserve"> </w:t>
      </w:r>
      <w:r w:rsidRPr="006E2974">
        <w:t>order</w:t>
      </w:r>
      <w:r w:rsidR="00556612" w:rsidRPr="006E2974">
        <w:t xml:space="preserve"> </w:t>
      </w:r>
      <w:r w:rsidRPr="006E2974">
        <w:t>of</w:t>
      </w:r>
      <w:r w:rsidR="00556612" w:rsidRPr="006E2974">
        <w:t xml:space="preserve"> </w:t>
      </w:r>
      <w:r w:rsidRPr="006E2974">
        <w:t>precedence,</w:t>
      </w:r>
      <w:r w:rsidR="00556612" w:rsidRPr="006E2974">
        <w:t xml:space="preserve"> </w:t>
      </w:r>
      <w:r w:rsidRPr="006E2974">
        <w:t>for</w:t>
      </w:r>
      <w:r w:rsidR="00556612" w:rsidRPr="006E2974">
        <w:t xml:space="preserve"> </w:t>
      </w:r>
      <w:r w:rsidRPr="006E2974">
        <w:t>purposes</w:t>
      </w:r>
      <w:r w:rsidR="00556612" w:rsidRPr="006E2974">
        <w:t xml:space="preserve"> </w:t>
      </w:r>
      <w:r w:rsidRPr="006E2974">
        <w:t>of</w:t>
      </w:r>
      <w:r w:rsidR="00556612" w:rsidRPr="006E2974">
        <w:t xml:space="preserve"> </w:t>
      </w:r>
      <w:r w:rsidRPr="006E2974">
        <w:t>interpretation</w:t>
      </w:r>
      <w:r w:rsidR="00556612" w:rsidRPr="006E2974">
        <w:t xml:space="preserve"> </w:t>
      </w:r>
      <w:r w:rsidRPr="006E2974">
        <w:t>thereof,</w:t>
      </w:r>
      <w:r w:rsidR="00556612" w:rsidRPr="006E2974">
        <w:t xml:space="preserve"> </w:t>
      </w:r>
      <w:r w:rsidR="00025558" w:rsidRPr="006E2974">
        <w:t>shall</w:t>
      </w:r>
      <w:r w:rsidR="00556612" w:rsidRPr="006E2974">
        <w:t xml:space="preserve"> </w:t>
      </w:r>
      <w:r w:rsidR="00025558" w:rsidRPr="006E2974">
        <w:t>be</w:t>
      </w:r>
      <w:r w:rsidR="00556612" w:rsidRPr="006E2974">
        <w:t xml:space="preserve"> </w:t>
      </w:r>
      <w:r w:rsidR="00025558" w:rsidRPr="006E2974">
        <w:t>as</w:t>
      </w:r>
      <w:r w:rsidR="00556612" w:rsidRPr="006E2974">
        <w:t xml:space="preserve"> </w:t>
      </w:r>
      <w:r w:rsidRPr="006E2974">
        <w:t>listed</w:t>
      </w:r>
      <w:r w:rsidR="00556612" w:rsidRPr="006E2974">
        <w:t xml:space="preserve"> </w:t>
      </w:r>
      <w:r w:rsidRPr="006E2974">
        <w:t>from</w:t>
      </w:r>
      <w:r w:rsidR="00556612" w:rsidRPr="006E2974">
        <w:t xml:space="preserve"> </w:t>
      </w:r>
      <w:r w:rsidRPr="006E2974">
        <w:t>highest</w:t>
      </w:r>
      <w:r w:rsidR="00556612" w:rsidRPr="006E2974">
        <w:t xml:space="preserve"> </w:t>
      </w:r>
      <w:r w:rsidRPr="006E2974">
        <w:t>ranking</w:t>
      </w:r>
      <w:r w:rsidR="00556612" w:rsidRPr="006E2974">
        <w:t xml:space="preserve"> </w:t>
      </w:r>
      <w:r w:rsidRPr="006E2974">
        <w:t>to</w:t>
      </w:r>
      <w:r w:rsidR="00556612" w:rsidRPr="006E2974">
        <w:t xml:space="preserve"> </w:t>
      </w:r>
      <w:r w:rsidRPr="006E2974">
        <w:t>lowest</w:t>
      </w:r>
      <w:r w:rsidR="00556612" w:rsidRPr="006E2974">
        <w:t xml:space="preserve"> </w:t>
      </w:r>
      <w:r w:rsidRPr="006E2974">
        <w:t>ranking</w:t>
      </w:r>
      <w:r w:rsidR="00556612" w:rsidRPr="006E2974">
        <w:t xml:space="preserve"> </w:t>
      </w:r>
      <w:r w:rsidR="00AF1CA3" w:rsidRPr="006E2974">
        <w:t>as</w:t>
      </w:r>
      <w:r w:rsidR="00556612" w:rsidRPr="006E2974">
        <w:t xml:space="preserve"> </w:t>
      </w:r>
      <w:r w:rsidR="00AF1CA3" w:rsidRPr="006E2974">
        <w:t>noted</w:t>
      </w:r>
      <w:r w:rsidR="00556612" w:rsidRPr="006E2974">
        <w:t xml:space="preserve"> </w:t>
      </w:r>
      <w:r w:rsidR="00AF1CA3" w:rsidRPr="006E2974">
        <w:t>above</w:t>
      </w:r>
      <w:r w:rsidR="00231BD4" w:rsidRPr="006E2974">
        <w:t>.</w:t>
      </w:r>
      <w:r w:rsidR="00556612" w:rsidRPr="006E2974">
        <w:t xml:space="preserve"> </w:t>
      </w:r>
    </w:p>
    <w:p w14:paraId="11393A80" w14:textId="7E746159" w:rsidR="0001505D" w:rsidRPr="0010161A" w:rsidRDefault="00F27E76" w:rsidP="000F36FD">
      <w:pPr>
        <w:rPr>
          <w:rFonts w:cstheme="minorHAnsi"/>
        </w:rPr>
      </w:pPr>
      <w:r w:rsidRPr="006E2974">
        <w:rPr>
          <w:rFonts w:cstheme="minorHAnsi"/>
        </w:rPr>
        <w:t>Any</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terms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conditions,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included</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Bidder’s</w:t>
      </w:r>
      <w:r w:rsidR="00556612" w:rsidRPr="006E2974">
        <w:rPr>
          <w:rFonts w:cstheme="minorHAnsi"/>
        </w:rPr>
        <w:t xml:space="preserve"> </w:t>
      </w:r>
      <w:r w:rsidRPr="006E2974">
        <w:rPr>
          <w:rFonts w:cstheme="minorHAnsi"/>
        </w:rPr>
        <w:t>Quote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accepted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shall</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be</w:t>
      </w:r>
      <w:r w:rsidR="00556612" w:rsidRPr="006E2974">
        <w:rPr>
          <w:rFonts w:cstheme="minorHAnsi"/>
        </w:rPr>
        <w:t xml:space="preserve"> </w:t>
      </w:r>
      <w:r w:rsidR="001B4BB4" w:rsidRPr="006E2974">
        <w:rPr>
          <w:rFonts w:cstheme="minorHAnsi"/>
        </w:rPr>
        <w:t>incorporated</w:t>
      </w:r>
      <w:r w:rsidR="00556612" w:rsidRPr="006E2974">
        <w:rPr>
          <w:rFonts w:cstheme="minorHAnsi"/>
        </w:rPr>
        <w:t xml:space="preserve"> </w:t>
      </w:r>
      <w:r w:rsidR="001B4BB4" w:rsidRPr="006E2974">
        <w:rPr>
          <w:rFonts w:cstheme="minorHAnsi"/>
        </w:rPr>
        <w:t>into</w:t>
      </w:r>
      <w:r w:rsidR="00556612" w:rsidRPr="006E2974">
        <w:rPr>
          <w:rFonts w:cstheme="minorHAnsi"/>
        </w:rPr>
        <w:t xml:space="preserve"> </w:t>
      </w:r>
      <w:r w:rsidR="001B4BB4" w:rsidRPr="006E2974">
        <w:rPr>
          <w:rFonts w:cstheme="minorHAnsi"/>
        </w:rPr>
        <w:t>the</w:t>
      </w:r>
      <w:r w:rsidR="00556612" w:rsidRPr="006E2974">
        <w:rPr>
          <w:rFonts w:cstheme="minorHAnsi"/>
        </w:rPr>
        <w:t xml:space="preserve"> </w:t>
      </w:r>
      <w:r w:rsidR="001B4BB4" w:rsidRPr="006E2974">
        <w:rPr>
          <w:rFonts w:cstheme="minorHAnsi"/>
        </w:rPr>
        <w:t>Contract</w:t>
      </w:r>
      <w:r w:rsidR="00556612" w:rsidRPr="006E2974">
        <w:rPr>
          <w:rFonts w:cstheme="minorHAnsi"/>
        </w:rPr>
        <w:t xml:space="preserve"> </w:t>
      </w:r>
      <w:r w:rsidR="001B4BB4" w:rsidRPr="006E2974">
        <w:rPr>
          <w:rFonts w:cstheme="minorHAnsi"/>
        </w:rPr>
        <w:t>awarded.</w:t>
      </w:r>
      <w:r w:rsidR="00556612" w:rsidRPr="006E2974">
        <w:rPr>
          <w:rFonts w:cstheme="minorHAnsi"/>
        </w:rPr>
        <w:t xml:space="preserve"> </w:t>
      </w:r>
      <w:r w:rsidR="001B4BB4" w:rsidRPr="006E2974">
        <w:rPr>
          <w:rFonts w:cstheme="minorHAnsi"/>
        </w:rPr>
        <w:t>Any</w:t>
      </w:r>
      <w:r w:rsidR="00556612" w:rsidRPr="006E2974">
        <w:rPr>
          <w:rFonts w:cstheme="minorHAnsi"/>
        </w:rPr>
        <w:t xml:space="preserve"> </w:t>
      </w:r>
      <w:r w:rsidR="001B4BB4" w:rsidRPr="006E2974">
        <w:rPr>
          <w:rFonts w:cstheme="minorHAnsi"/>
        </w:rPr>
        <w:t>references</w:t>
      </w:r>
      <w:r w:rsidR="00556612" w:rsidRPr="006E2974">
        <w:rPr>
          <w:rFonts w:cstheme="minorHAnsi"/>
        </w:rPr>
        <w:t xml:space="preserve"> </w:t>
      </w:r>
      <w:r w:rsidR="001B4BB4" w:rsidRPr="006E2974">
        <w:rPr>
          <w:rFonts w:cstheme="minorHAnsi"/>
        </w:rPr>
        <w:t>to</w:t>
      </w:r>
      <w:r w:rsidR="00556612" w:rsidRPr="006E2974">
        <w:rPr>
          <w:rFonts w:cstheme="minorHAnsi"/>
        </w:rPr>
        <w:t xml:space="preserve"> </w:t>
      </w:r>
      <w:r w:rsidR="001B4BB4" w:rsidRPr="006E2974">
        <w:rPr>
          <w:rFonts w:cstheme="minorHAnsi"/>
        </w:rPr>
        <w:t>external</w:t>
      </w:r>
      <w:r w:rsidR="00556612" w:rsidRPr="006E2974">
        <w:rPr>
          <w:rFonts w:cstheme="minorHAnsi"/>
        </w:rPr>
        <w:t xml:space="preserve"> </w:t>
      </w:r>
      <w:r w:rsidR="001B4BB4" w:rsidRPr="006E2974">
        <w:rPr>
          <w:rFonts w:cstheme="minorHAnsi"/>
        </w:rPr>
        <w:t>documentation,</w:t>
      </w:r>
      <w:r w:rsidR="00556612" w:rsidRPr="006E2974">
        <w:rPr>
          <w:rFonts w:cstheme="minorHAnsi"/>
        </w:rPr>
        <w:t xml:space="preserve"> </w:t>
      </w:r>
      <w:r w:rsidR="001B4BB4" w:rsidRPr="006E2974">
        <w:rPr>
          <w:rFonts w:cstheme="minorHAnsi"/>
        </w:rPr>
        <w:t>includ</w:t>
      </w:r>
      <w:r w:rsidR="00402097" w:rsidRPr="006E2974">
        <w:rPr>
          <w:rFonts w:cstheme="minorHAnsi"/>
        </w:rPr>
        <w:t>ing</w:t>
      </w:r>
      <w:r w:rsidR="00556612" w:rsidRPr="006E2974">
        <w:rPr>
          <w:rFonts w:cstheme="minorHAnsi"/>
        </w:rPr>
        <w:t xml:space="preserve"> </w:t>
      </w:r>
      <w:r w:rsidR="001B4BB4" w:rsidRPr="006E2974">
        <w:rPr>
          <w:rFonts w:cstheme="minorHAnsi"/>
        </w:rPr>
        <w:t>those</w:t>
      </w:r>
      <w:r w:rsidR="00556612" w:rsidRPr="006E2974">
        <w:rPr>
          <w:rFonts w:cstheme="minorHAnsi"/>
        </w:rPr>
        <w:t xml:space="preserve"> </w:t>
      </w:r>
      <w:r w:rsidR="001B4BB4" w:rsidRPr="006E2974">
        <w:rPr>
          <w:rFonts w:cstheme="minorHAnsi"/>
        </w:rPr>
        <w:t>documents</w:t>
      </w:r>
      <w:r w:rsidR="00556612" w:rsidRPr="006E2974">
        <w:rPr>
          <w:rFonts w:cstheme="minorHAnsi"/>
        </w:rPr>
        <w:t xml:space="preserve"> </w:t>
      </w:r>
      <w:r w:rsidR="001B4BB4" w:rsidRPr="006E2974">
        <w:rPr>
          <w:rFonts w:cstheme="minorHAnsi"/>
        </w:rPr>
        <w:t>referenced</w:t>
      </w:r>
      <w:r w:rsidR="00556612" w:rsidRPr="006E2974">
        <w:rPr>
          <w:rFonts w:cstheme="minorHAnsi"/>
        </w:rPr>
        <w:t xml:space="preserve"> </w:t>
      </w:r>
      <w:r w:rsidR="001B4BB4" w:rsidRPr="006E2974">
        <w:rPr>
          <w:rFonts w:cstheme="minorHAnsi"/>
        </w:rPr>
        <w:t>by</w:t>
      </w:r>
      <w:r w:rsidR="00556612" w:rsidRPr="006E2974">
        <w:rPr>
          <w:rFonts w:cstheme="minorHAnsi"/>
        </w:rPr>
        <w:t xml:space="preserve"> </w:t>
      </w:r>
      <w:r w:rsidR="001B4BB4" w:rsidRPr="006E2974">
        <w:rPr>
          <w:rFonts w:cstheme="minorHAnsi"/>
        </w:rPr>
        <w:t>a</w:t>
      </w:r>
      <w:r w:rsidR="00556612" w:rsidRPr="006E2974">
        <w:rPr>
          <w:rFonts w:cstheme="minorHAnsi"/>
        </w:rPr>
        <w:t xml:space="preserve"> </w:t>
      </w:r>
      <w:r w:rsidR="00720B0D" w:rsidRPr="006E2974">
        <w:rPr>
          <w:rFonts w:cstheme="minorHAnsi"/>
        </w:rPr>
        <w:t>URL,</w:t>
      </w:r>
      <w:r w:rsidR="00556612" w:rsidRPr="006E2974">
        <w:rPr>
          <w:rFonts w:cstheme="minorHAnsi"/>
        </w:rPr>
        <w:t xml:space="preserve"> </w:t>
      </w:r>
      <w:r w:rsidR="001B4BB4" w:rsidRPr="006E2974">
        <w:rPr>
          <w:rFonts w:cstheme="minorHAnsi"/>
        </w:rPr>
        <w:t>including</w:t>
      </w:r>
      <w:r w:rsidR="00556612" w:rsidRPr="006E2974">
        <w:rPr>
          <w:rFonts w:cstheme="minorHAnsi"/>
        </w:rPr>
        <w:t xml:space="preserve"> </w:t>
      </w:r>
      <w:r w:rsidR="001B4BB4" w:rsidRPr="006E2974">
        <w:rPr>
          <w:rFonts w:cstheme="minorHAnsi"/>
        </w:rPr>
        <w:t>without</w:t>
      </w:r>
      <w:r w:rsidR="00556612" w:rsidRPr="006E2974">
        <w:rPr>
          <w:rFonts w:cstheme="minorHAnsi"/>
        </w:rPr>
        <w:t xml:space="preserve"> </w:t>
      </w:r>
      <w:r w:rsidR="001B4BB4" w:rsidRPr="006E2974">
        <w:rPr>
          <w:rFonts w:cstheme="minorHAnsi"/>
        </w:rPr>
        <w:t>limitation,</w:t>
      </w:r>
      <w:r w:rsidR="00556612" w:rsidRPr="006E2974">
        <w:rPr>
          <w:rFonts w:cstheme="minorHAnsi"/>
        </w:rPr>
        <w:t xml:space="preserve"> </w:t>
      </w:r>
      <w:r w:rsidR="001B4BB4" w:rsidRPr="006E2974">
        <w:rPr>
          <w:rFonts w:cstheme="minorHAnsi"/>
        </w:rPr>
        <w:t>technical</w:t>
      </w:r>
      <w:r w:rsidR="00556612" w:rsidRPr="006E2974">
        <w:rPr>
          <w:rFonts w:cstheme="minorHAnsi"/>
        </w:rPr>
        <w:t xml:space="preserve"> </w:t>
      </w:r>
      <w:r w:rsidR="001B4BB4" w:rsidRPr="006E2974">
        <w:rPr>
          <w:rFonts w:cstheme="minorHAnsi"/>
        </w:rPr>
        <w:t>reference</w:t>
      </w:r>
      <w:r w:rsidR="00556612" w:rsidRPr="006E2974">
        <w:rPr>
          <w:rFonts w:cstheme="minorHAnsi"/>
        </w:rPr>
        <w:t xml:space="preserve"> </w:t>
      </w:r>
      <w:r w:rsidR="001B4BB4" w:rsidRPr="006E2974">
        <w:rPr>
          <w:rFonts w:cstheme="minorHAnsi"/>
        </w:rPr>
        <w:t>manuals,</w:t>
      </w:r>
      <w:r w:rsidR="00556612" w:rsidRPr="006E2974">
        <w:rPr>
          <w:rFonts w:cstheme="minorHAnsi"/>
        </w:rPr>
        <w:t xml:space="preserve"> </w:t>
      </w:r>
      <w:r w:rsidR="001B4BB4" w:rsidRPr="006E2974">
        <w:rPr>
          <w:rFonts w:cstheme="minorHAnsi"/>
        </w:rPr>
        <w:t>technical</w:t>
      </w:r>
      <w:r w:rsidR="00556612" w:rsidRPr="006E2974">
        <w:rPr>
          <w:rFonts w:cstheme="minorHAnsi"/>
        </w:rPr>
        <w:t xml:space="preserve"> </w:t>
      </w:r>
      <w:r w:rsidR="001B4BB4" w:rsidRPr="006E2974">
        <w:rPr>
          <w:rFonts w:cstheme="minorHAnsi"/>
        </w:rPr>
        <w:t>support</w:t>
      </w:r>
      <w:r w:rsidR="00556612" w:rsidRPr="006E2974">
        <w:rPr>
          <w:rFonts w:cstheme="minorHAnsi"/>
        </w:rPr>
        <w:t xml:space="preserve"> </w:t>
      </w:r>
      <w:r w:rsidR="001B4BB4" w:rsidRPr="006E2974">
        <w:rPr>
          <w:rFonts w:cstheme="minorHAnsi"/>
        </w:rPr>
        <w:t>policies,</w:t>
      </w:r>
      <w:r w:rsidR="00556612" w:rsidRPr="006E2974">
        <w:rPr>
          <w:rFonts w:cstheme="minorHAnsi"/>
        </w:rPr>
        <w:t xml:space="preserve"> </w:t>
      </w:r>
      <w:r w:rsidR="001B4BB4" w:rsidRPr="006E2974">
        <w:rPr>
          <w:rFonts w:cstheme="minorHAnsi"/>
        </w:rPr>
        <w:t>copyright</w:t>
      </w:r>
      <w:r w:rsidR="00556612" w:rsidRPr="006E2974">
        <w:rPr>
          <w:rFonts w:cstheme="minorHAnsi"/>
        </w:rPr>
        <w:t xml:space="preserve"> </w:t>
      </w:r>
      <w:r w:rsidR="001B4BB4" w:rsidRPr="006E2974">
        <w:rPr>
          <w:rFonts w:cstheme="minorHAnsi"/>
        </w:rPr>
        <w:t>notices,</w:t>
      </w:r>
      <w:r w:rsidR="00556612" w:rsidRPr="006E2974">
        <w:rPr>
          <w:rFonts w:cstheme="minorHAnsi"/>
        </w:rPr>
        <w:t xml:space="preserve"> </w:t>
      </w:r>
      <w:r w:rsidR="001B4BB4" w:rsidRPr="006E2974">
        <w:rPr>
          <w:rFonts w:cstheme="minorHAnsi"/>
        </w:rPr>
        <w:t>additional</w:t>
      </w:r>
      <w:r w:rsidR="00556612" w:rsidRPr="006E2974">
        <w:rPr>
          <w:rFonts w:cstheme="minorHAnsi"/>
        </w:rPr>
        <w:t xml:space="preserve"> </w:t>
      </w:r>
      <w:r w:rsidR="001B4BB4" w:rsidRPr="006E2974">
        <w:rPr>
          <w:rFonts w:cstheme="minorHAnsi"/>
        </w:rPr>
        <w:t>license</w:t>
      </w:r>
      <w:r w:rsidR="00556612" w:rsidRPr="006E2974">
        <w:rPr>
          <w:rFonts w:cstheme="minorHAnsi"/>
        </w:rPr>
        <w:t xml:space="preserve"> </w:t>
      </w:r>
      <w:r w:rsidR="001B4BB4" w:rsidRPr="006E2974">
        <w:rPr>
          <w:rFonts w:cstheme="minorHAnsi"/>
        </w:rPr>
        <w:t>terms,</w:t>
      </w:r>
      <w:r w:rsidR="00556612" w:rsidRPr="006E2974">
        <w:rPr>
          <w:rFonts w:cstheme="minorHAnsi"/>
        </w:rPr>
        <w:t xml:space="preserve"> </w:t>
      </w:r>
      <w:r w:rsidR="001B4BB4" w:rsidRPr="006E2974">
        <w:rPr>
          <w:rFonts w:cstheme="minorHAnsi"/>
        </w:rPr>
        <w:t>etc.,</w:t>
      </w:r>
      <w:r w:rsidR="00556612" w:rsidRPr="006E2974">
        <w:rPr>
          <w:rFonts w:cstheme="minorHAnsi"/>
        </w:rPr>
        <w:t xml:space="preserve"> </w:t>
      </w:r>
      <w:r w:rsidR="001B4BB4" w:rsidRPr="006E2974">
        <w:rPr>
          <w:rFonts w:cstheme="minorHAnsi"/>
        </w:rPr>
        <w:t>are</w:t>
      </w:r>
      <w:r w:rsidR="00556612" w:rsidRPr="006E2974">
        <w:rPr>
          <w:rFonts w:cstheme="minorHAnsi"/>
        </w:rPr>
        <w:t xml:space="preserve"> </w:t>
      </w:r>
      <w:r w:rsidR="001B4BB4" w:rsidRPr="006E2974">
        <w:rPr>
          <w:rFonts w:cstheme="minorHAnsi"/>
        </w:rPr>
        <w:t>subject</w:t>
      </w:r>
      <w:r w:rsidR="00556612" w:rsidRPr="006E2974">
        <w:rPr>
          <w:rFonts w:cstheme="minorHAnsi"/>
        </w:rPr>
        <w:t xml:space="preserve"> </w:t>
      </w:r>
      <w:r w:rsidR="001B4BB4" w:rsidRPr="006E2974">
        <w:rPr>
          <w:rFonts w:cstheme="minorHAnsi"/>
        </w:rPr>
        <w:t>to</w:t>
      </w:r>
      <w:r w:rsidR="00556612" w:rsidRPr="006E2974">
        <w:rPr>
          <w:rFonts w:cstheme="minorHAnsi"/>
        </w:rPr>
        <w:t xml:space="preserve"> </w:t>
      </w:r>
      <w:r w:rsidR="001B4BB4" w:rsidRPr="006E2974">
        <w:rPr>
          <w:rFonts w:cstheme="minorHAnsi"/>
        </w:rPr>
        <w:t>the</w:t>
      </w:r>
      <w:r w:rsidR="00556612" w:rsidRPr="006E2974">
        <w:rPr>
          <w:rFonts w:cstheme="minorHAnsi"/>
        </w:rPr>
        <w:t xml:space="preserve"> </w:t>
      </w:r>
      <w:r w:rsidR="001B4BB4" w:rsidRPr="006E2974">
        <w:rPr>
          <w:rFonts w:cstheme="minorHAnsi"/>
        </w:rPr>
        <w:t>terms</w:t>
      </w:r>
      <w:r w:rsidR="00556612" w:rsidRPr="006E2974">
        <w:rPr>
          <w:rFonts w:cstheme="minorHAnsi"/>
        </w:rPr>
        <w:t xml:space="preserve"> </w:t>
      </w:r>
      <w:r w:rsidR="001B4BB4" w:rsidRPr="006E2974">
        <w:rPr>
          <w:rFonts w:cstheme="minorHAnsi"/>
        </w:rPr>
        <w:t>and</w:t>
      </w:r>
      <w:r w:rsidR="00556612" w:rsidRPr="006E2974">
        <w:rPr>
          <w:rFonts w:cstheme="minorHAnsi"/>
        </w:rPr>
        <w:t xml:space="preserve"> </w:t>
      </w:r>
      <w:r w:rsidR="001B4BB4" w:rsidRPr="006E2974">
        <w:rPr>
          <w:rFonts w:cstheme="minorHAnsi"/>
        </w:rPr>
        <w:t>conditions</w:t>
      </w:r>
      <w:r w:rsidR="00556612" w:rsidRPr="006E2974">
        <w:rPr>
          <w:rFonts w:cstheme="minorHAnsi"/>
        </w:rPr>
        <w:t xml:space="preserve"> </w:t>
      </w:r>
      <w:r w:rsidR="001B4BB4" w:rsidRPr="006E2974">
        <w:rPr>
          <w:rFonts w:cstheme="minorHAnsi"/>
        </w:rPr>
        <w:t>of</w:t>
      </w:r>
      <w:r w:rsidR="00556612" w:rsidRPr="006E2974">
        <w:rPr>
          <w:rFonts w:cstheme="minorHAnsi"/>
        </w:rPr>
        <w:t xml:space="preserve"> </w:t>
      </w:r>
      <w:r w:rsidR="001B4BB4" w:rsidRPr="006E2974">
        <w:rPr>
          <w:rFonts w:cstheme="minorHAnsi"/>
        </w:rPr>
        <w:t>the</w:t>
      </w:r>
      <w:r w:rsidR="00556612" w:rsidRPr="006E2974">
        <w:rPr>
          <w:rFonts w:cstheme="minorHAnsi"/>
        </w:rPr>
        <w:t xml:space="preserve"> </w:t>
      </w:r>
      <w:r w:rsidR="00B45443" w:rsidRPr="006E2974">
        <w:rPr>
          <w:rFonts w:cstheme="minorHAnsi"/>
        </w:rPr>
        <w:t>RFQ</w:t>
      </w:r>
      <w:r w:rsidR="00556612" w:rsidRPr="006E2974">
        <w:rPr>
          <w:rFonts w:cstheme="minorHAnsi"/>
        </w:rPr>
        <w:t xml:space="preserve"> </w:t>
      </w:r>
      <w:r w:rsidR="001B4BB4" w:rsidRPr="006E2974">
        <w:rPr>
          <w:rFonts w:cstheme="minorHAnsi"/>
        </w:rPr>
        <w:t>and</w:t>
      </w:r>
      <w:r w:rsidR="00556612" w:rsidRPr="006E2974">
        <w:rPr>
          <w:rFonts w:cstheme="minorHAnsi"/>
        </w:rPr>
        <w:t xml:space="preserve"> </w:t>
      </w:r>
      <w:r w:rsidR="001B4BB4" w:rsidRPr="006E2974">
        <w:rPr>
          <w:rFonts w:cstheme="minorHAnsi"/>
        </w:rPr>
        <w:t>the</w:t>
      </w:r>
      <w:r w:rsidR="00556612" w:rsidRPr="006E2974">
        <w:rPr>
          <w:rFonts w:cstheme="minorHAnsi"/>
        </w:rPr>
        <w:t xml:space="preserve"> </w:t>
      </w:r>
      <w:r w:rsidR="001B4BB4" w:rsidRPr="006E2974">
        <w:rPr>
          <w:rFonts w:cstheme="minorHAnsi"/>
        </w:rPr>
        <w:t>State</w:t>
      </w:r>
      <w:r w:rsidR="00556612" w:rsidRPr="006E2974">
        <w:rPr>
          <w:rFonts w:cstheme="minorHAnsi"/>
        </w:rPr>
        <w:t xml:space="preserve"> </w:t>
      </w:r>
      <w:r w:rsidR="001B4BB4" w:rsidRPr="006E2974">
        <w:rPr>
          <w:rFonts w:cstheme="minorHAnsi"/>
        </w:rPr>
        <w:t>of</w:t>
      </w:r>
      <w:r w:rsidR="00556612" w:rsidRPr="006E2974">
        <w:rPr>
          <w:rFonts w:cstheme="minorHAnsi"/>
        </w:rPr>
        <w:t xml:space="preserve"> </w:t>
      </w:r>
      <w:r w:rsidR="001B4BB4" w:rsidRPr="006E2974">
        <w:rPr>
          <w:rFonts w:cstheme="minorHAnsi"/>
        </w:rPr>
        <w:t>New</w:t>
      </w:r>
      <w:r w:rsidR="00556612" w:rsidRPr="006E2974">
        <w:rPr>
          <w:rFonts w:cstheme="minorHAnsi"/>
        </w:rPr>
        <w:t xml:space="preserve"> </w:t>
      </w:r>
      <w:r w:rsidR="001B4BB4" w:rsidRPr="006E2974">
        <w:rPr>
          <w:rFonts w:cstheme="minorHAnsi"/>
        </w:rPr>
        <w:t>Jersey</w:t>
      </w:r>
      <w:r w:rsidR="00556612" w:rsidRPr="006E2974">
        <w:rPr>
          <w:rFonts w:cstheme="minorHAnsi"/>
        </w:rPr>
        <w:t xml:space="preserve"> </w:t>
      </w:r>
      <w:r w:rsidR="001B4BB4" w:rsidRPr="006E2974">
        <w:rPr>
          <w:rFonts w:cstheme="minorHAnsi"/>
        </w:rPr>
        <w:t>Standard</w:t>
      </w:r>
      <w:r w:rsidR="00556612" w:rsidRPr="006E2974">
        <w:rPr>
          <w:rFonts w:cstheme="minorHAnsi"/>
        </w:rPr>
        <w:t xml:space="preserve"> </w:t>
      </w:r>
      <w:r w:rsidR="001B4BB4" w:rsidRPr="006E2974">
        <w:rPr>
          <w:rFonts w:cstheme="minorHAnsi"/>
        </w:rPr>
        <w:t>Terms</w:t>
      </w:r>
      <w:r w:rsidR="00556612" w:rsidRPr="006E2974">
        <w:rPr>
          <w:rFonts w:cstheme="minorHAnsi"/>
        </w:rPr>
        <w:t xml:space="preserve"> </w:t>
      </w:r>
      <w:r w:rsidR="001B4BB4" w:rsidRPr="006E2974">
        <w:rPr>
          <w:rFonts w:cstheme="minorHAnsi"/>
        </w:rPr>
        <w:t>and</w:t>
      </w:r>
      <w:r w:rsidR="00556612" w:rsidRPr="006E2974">
        <w:rPr>
          <w:rFonts w:cstheme="minorHAnsi"/>
        </w:rPr>
        <w:t xml:space="preserve"> </w:t>
      </w:r>
      <w:r w:rsidR="001B4BB4" w:rsidRPr="006E2974">
        <w:rPr>
          <w:rFonts w:cstheme="minorHAnsi"/>
        </w:rPr>
        <w:t>Condition</w:t>
      </w:r>
      <w:r w:rsidR="008D429B" w:rsidRPr="006E2974">
        <w:rPr>
          <w:rFonts w:cstheme="minorHAnsi"/>
        </w:rPr>
        <w:t>s</w:t>
      </w:r>
      <w:r w:rsidR="001B4BB4" w:rsidRPr="006E2974">
        <w:rPr>
          <w:rFonts w:cstheme="minorHAnsi"/>
        </w:rPr>
        <w:t>.</w:t>
      </w:r>
      <w:r w:rsidR="00556612" w:rsidRPr="006E2974">
        <w:rPr>
          <w:rFonts w:cstheme="minorHAnsi"/>
        </w:rPr>
        <w:t xml:space="preserve"> </w:t>
      </w:r>
      <w:r w:rsidR="001B4BB4" w:rsidRPr="006E2974">
        <w:rPr>
          <w:rFonts w:cstheme="minorHAnsi"/>
        </w:rPr>
        <w:t>In</w:t>
      </w:r>
      <w:r w:rsidR="00556612" w:rsidRPr="006E2974">
        <w:rPr>
          <w:rFonts w:cstheme="minorHAnsi"/>
        </w:rPr>
        <w:t xml:space="preserve"> </w:t>
      </w:r>
      <w:r w:rsidR="001B4BB4" w:rsidRPr="006E2974">
        <w:rPr>
          <w:rFonts w:cstheme="minorHAnsi"/>
        </w:rPr>
        <w:t>the</w:t>
      </w:r>
      <w:r w:rsidR="00556612" w:rsidRPr="006E2974">
        <w:rPr>
          <w:rFonts w:cstheme="minorHAnsi"/>
        </w:rPr>
        <w:t xml:space="preserve"> </w:t>
      </w:r>
      <w:r w:rsidR="001B4BB4" w:rsidRPr="006E2974">
        <w:rPr>
          <w:rFonts w:cstheme="minorHAnsi"/>
        </w:rPr>
        <w:t>event</w:t>
      </w:r>
      <w:r w:rsidR="00556612" w:rsidRPr="006E2974">
        <w:rPr>
          <w:rFonts w:cstheme="minorHAnsi"/>
        </w:rPr>
        <w:t xml:space="preserve"> </w:t>
      </w:r>
      <w:r w:rsidR="001B4BB4" w:rsidRPr="006E2974">
        <w:rPr>
          <w:rFonts w:cstheme="minorHAnsi"/>
        </w:rPr>
        <w:t>of</w:t>
      </w:r>
      <w:r w:rsidR="00556612" w:rsidRPr="006E2974">
        <w:rPr>
          <w:rFonts w:cstheme="minorHAnsi"/>
        </w:rPr>
        <w:t xml:space="preserve"> </w:t>
      </w:r>
      <w:r w:rsidR="001B4BB4" w:rsidRPr="006E2974">
        <w:rPr>
          <w:rFonts w:cstheme="minorHAnsi"/>
        </w:rPr>
        <w:t>any</w:t>
      </w:r>
      <w:r w:rsidR="00556612" w:rsidRPr="006E2974">
        <w:rPr>
          <w:rFonts w:cstheme="minorHAnsi"/>
        </w:rPr>
        <w:t xml:space="preserve"> </w:t>
      </w:r>
      <w:r w:rsidR="001B4BB4" w:rsidRPr="006E2974">
        <w:rPr>
          <w:rFonts w:cstheme="minorHAnsi"/>
        </w:rPr>
        <w:t>conflict</w:t>
      </w:r>
      <w:r w:rsidR="00556612" w:rsidRPr="006E2974">
        <w:rPr>
          <w:rFonts w:cstheme="minorHAnsi"/>
        </w:rPr>
        <w:t xml:space="preserve"> </w:t>
      </w:r>
      <w:r w:rsidR="001B4BB4" w:rsidRPr="006E2974">
        <w:rPr>
          <w:rFonts w:cstheme="minorHAnsi"/>
        </w:rPr>
        <w:t>between</w:t>
      </w:r>
      <w:r w:rsidR="00556612" w:rsidRPr="006E2974">
        <w:rPr>
          <w:rFonts w:cstheme="minorHAnsi"/>
        </w:rPr>
        <w:t xml:space="preserve"> </w:t>
      </w:r>
      <w:r w:rsidR="001B4BB4" w:rsidRPr="006E2974">
        <w:rPr>
          <w:rFonts w:cstheme="minorHAnsi"/>
        </w:rPr>
        <w:t>the</w:t>
      </w:r>
      <w:r w:rsidR="00556612" w:rsidRPr="006E2974">
        <w:rPr>
          <w:rFonts w:cstheme="minorHAnsi"/>
        </w:rPr>
        <w:t xml:space="preserve"> </w:t>
      </w:r>
      <w:r w:rsidR="001B4BB4" w:rsidRPr="006E2974">
        <w:rPr>
          <w:rFonts w:cstheme="minorHAnsi"/>
        </w:rPr>
        <w:t>terms</w:t>
      </w:r>
      <w:r w:rsidR="00556612" w:rsidRPr="006E2974">
        <w:rPr>
          <w:rFonts w:cstheme="minorHAnsi"/>
        </w:rPr>
        <w:t xml:space="preserve"> </w:t>
      </w:r>
      <w:r w:rsidR="001B4BB4" w:rsidRPr="006E2974">
        <w:rPr>
          <w:rFonts w:cstheme="minorHAnsi"/>
        </w:rPr>
        <w:t>of</w:t>
      </w:r>
      <w:r w:rsidR="00556612" w:rsidRPr="006E2974">
        <w:rPr>
          <w:rFonts w:cstheme="minorHAnsi"/>
        </w:rPr>
        <w:t xml:space="preserve"> </w:t>
      </w:r>
      <w:r w:rsidR="001B4BB4" w:rsidRPr="006E2974">
        <w:rPr>
          <w:rFonts w:cstheme="minorHAnsi"/>
        </w:rPr>
        <w:t>a</w:t>
      </w:r>
      <w:r w:rsidR="00556612" w:rsidRPr="006E2974">
        <w:rPr>
          <w:rFonts w:cstheme="minorHAnsi"/>
        </w:rPr>
        <w:t xml:space="preserve"> </w:t>
      </w:r>
      <w:r w:rsidR="001B4BB4" w:rsidRPr="006E2974">
        <w:rPr>
          <w:rFonts w:cstheme="minorHAnsi"/>
        </w:rPr>
        <w:t>document</w:t>
      </w:r>
      <w:r w:rsidR="00556612" w:rsidRPr="006E2974">
        <w:rPr>
          <w:rFonts w:cstheme="minorHAnsi"/>
        </w:rPr>
        <w:t xml:space="preserve"> </w:t>
      </w:r>
      <w:r w:rsidR="001B4BB4" w:rsidRPr="006E2974">
        <w:rPr>
          <w:rFonts w:cstheme="minorHAnsi"/>
        </w:rPr>
        <w:t>incorporated</w:t>
      </w:r>
      <w:r w:rsidR="00556612" w:rsidRPr="006E2974">
        <w:rPr>
          <w:rFonts w:cstheme="minorHAnsi"/>
        </w:rPr>
        <w:t xml:space="preserve"> </w:t>
      </w:r>
      <w:r w:rsidR="001B4BB4" w:rsidRPr="006E2974">
        <w:rPr>
          <w:rFonts w:cstheme="minorHAnsi"/>
        </w:rPr>
        <w:t>by</w:t>
      </w:r>
      <w:r w:rsidR="00556612" w:rsidRPr="006E2974">
        <w:rPr>
          <w:rFonts w:cstheme="minorHAnsi"/>
        </w:rPr>
        <w:t xml:space="preserve"> </w:t>
      </w:r>
      <w:r w:rsidR="001B4BB4" w:rsidRPr="006E2974">
        <w:rPr>
          <w:rFonts w:cstheme="minorHAnsi"/>
        </w:rPr>
        <w:t>reference</w:t>
      </w:r>
      <w:r w:rsidR="008C7EB1" w:rsidRPr="006E2974">
        <w:rPr>
          <w:rFonts w:cstheme="minorHAnsi"/>
        </w:rPr>
        <w:t>,</w:t>
      </w:r>
      <w:r w:rsidR="00556612" w:rsidRPr="006E2974">
        <w:rPr>
          <w:rFonts w:cstheme="minorHAnsi"/>
        </w:rPr>
        <w:t xml:space="preserve"> </w:t>
      </w:r>
      <w:r w:rsidR="001B4BB4" w:rsidRPr="006E2974">
        <w:rPr>
          <w:rFonts w:cstheme="minorHAnsi"/>
        </w:rPr>
        <w:t>the</w:t>
      </w:r>
      <w:r w:rsidR="00556612" w:rsidRPr="006E2974">
        <w:rPr>
          <w:rFonts w:cstheme="minorHAnsi"/>
        </w:rPr>
        <w:t xml:space="preserve"> </w:t>
      </w:r>
      <w:r w:rsidR="001B4BB4" w:rsidRPr="006E2974">
        <w:rPr>
          <w:rFonts w:cstheme="minorHAnsi"/>
        </w:rPr>
        <w:t>terms</w:t>
      </w:r>
      <w:r w:rsidR="00556612" w:rsidRPr="006E2974">
        <w:rPr>
          <w:rFonts w:cstheme="minorHAnsi"/>
        </w:rPr>
        <w:t xml:space="preserve"> </w:t>
      </w:r>
      <w:r w:rsidR="001B4BB4" w:rsidRPr="006E2974">
        <w:rPr>
          <w:rFonts w:cstheme="minorHAnsi"/>
        </w:rPr>
        <w:t>and</w:t>
      </w:r>
      <w:r w:rsidR="00556612" w:rsidRPr="006E2974">
        <w:rPr>
          <w:rFonts w:cstheme="minorHAnsi"/>
        </w:rPr>
        <w:t xml:space="preserve"> </w:t>
      </w:r>
      <w:r w:rsidR="001B4BB4" w:rsidRPr="006E2974">
        <w:rPr>
          <w:rFonts w:cstheme="minorHAnsi"/>
        </w:rPr>
        <w:t>conditions</w:t>
      </w:r>
      <w:r w:rsidR="00556612" w:rsidRPr="006E2974">
        <w:rPr>
          <w:rFonts w:cstheme="minorHAnsi"/>
        </w:rPr>
        <w:t xml:space="preserve"> </w:t>
      </w:r>
      <w:r w:rsidR="001B4BB4" w:rsidRPr="006E2974">
        <w:rPr>
          <w:rFonts w:cstheme="minorHAnsi"/>
        </w:rPr>
        <w:t>of</w:t>
      </w:r>
      <w:r w:rsidR="00556612" w:rsidRPr="006E2974">
        <w:rPr>
          <w:rFonts w:cstheme="minorHAnsi"/>
        </w:rPr>
        <w:t xml:space="preserve"> </w:t>
      </w:r>
      <w:r w:rsidR="001B4BB4" w:rsidRPr="006E2974">
        <w:rPr>
          <w:rFonts w:cstheme="minorHAnsi"/>
        </w:rPr>
        <w:t>the</w:t>
      </w:r>
      <w:r w:rsidR="00556612" w:rsidRPr="006E2974">
        <w:rPr>
          <w:rFonts w:cstheme="minorHAnsi"/>
        </w:rPr>
        <w:t xml:space="preserve"> </w:t>
      </w:r>
      <w:r w:rsidR="00B45443" w:rsidRPr="006E2974">
        <w:rPr>
          <w:rFonts w:cstheme="minorHAnsi"/>
        </w:rPr>
        <w:t>RFQ</w:t>
      </w:r>
      <w:r w:rsidR="00556612" w:rsidRPr="006E2974">
        <w:rPr>
          <w:rFonts w:cstheme="minorHAnsi"/>
        </w:rPr>
        <w:t xml:space="preserve"> </w:t>
      </w:r>
      <w:r w:rsidR="001B4BB4" w:rsidRPr="006E2974">
        <w:rPr>
          <w:rFonts w:cstheme="minorHAnsi"/>
        </w:rPr>
        <w:t>and</w:t>
      </w:r>
      <w:r w:rsidR="00556612" w:rsidRPr="006E2974">
        <w:rPr>
          <w:rFonts w:cstheme="minorHAnsi"/>
        </w:rPr>
        <w:t xml:space="preserve"> </w:t>
      </w:r>
      <w:r w:rsidR="001B4BB4" w:rsidRPr="006E2974">
        <w:rPr>
          <w:rFonts w:cstheme="minorHAnsi"/>
        </w:rPr>
        <w:t>the</w:t>
      </w:r>
      <w:r w:rsidR="00556612" w:rsidRPr="006E2974">
        <w:rPr>
          <w:rFonts w:cstheme="minorHAnsi"/>
        </w:rPr>
        <w:t xml:space="preserve"> </w:t>
      </w:r>
      <w:r w:rsidR="001B4BB4" w:rsidRPr="006E2974">
        <w:rPr>
          <w:rFonts w:cstheme="minorHAnsi"/>
        </w:rPr>
        <w:t>State</w:t>
      </w:r>
      <w:r w:rsidR="00556612" w:rsidRPr="006E2974">
        <w:rPr>
          <w:rFonts w:cstheme="minorHAnsi"/>
        </w:rPr>
        <w:t xml:space="preserve"> </w:t>
      </w:r>
      <w:r w:rsidR="001B4BB4" w:rsidRPr="006E2974">
        <w:rPr>
          <w:rFonts w:cstheme="minorHAnsi"/>
        </w:rPr>
        <w:t>of</w:t>
      </w:r>
      <w:r w:rsidR="00556612" w:rsidRPr="006E2974">
        <w:rPr>
          <w:rFonts w:cstheme="minorHAnsi"/>
        </w:rPr>
        <w:t xml:space="preserve"> </w:t>
      </w:r>
      <w:r w:rsidR="001B4BB4" w:rsidRPr="006E2974">
        <w:rPr>
          <w:rFonts w:cstheme="minorHAnsi"/>
        </w:rPr>
        <w:t>New</w:t>
      </w:r>
      <w:r w:rsidR="00556612" w:rsidRPr="006E2974">
        <w:rPr>
          <w:rFonts w:cstheme="minorHAnsi"/>
        </w:rPr>
        <w:t xml:space="preserve"> </w:t>
      </w:r>
      <w:r w:rsidR="001B4BB4" w:rsidRPr="006E2974">
        <w:rPr>
          <w:rFonts w:cstheme="minorHAnsi"/>
        </w:rPr>
        <w:t>Jersey</w:t>
      </w:r>
      <w:r w:rsidR="00556612" w:rsidRPr="006E2974">
        <w:rPr>
          <w:rFonts w:cstheme="minorHAnsi"/>
        </w:rPr>
        <w:t xml:space="preserve"> </w:t>
      </w:r>
      <w:r w:rsidR="001B4BB4" w:rsidRPr="006E2974">
        <w:rPr>
          <w:rFonts w:cstheme="minorHAnsi"/>
        </w:rPr>
        <w:t>Standard</w:t>
      </w:r>
      <w:r w:rsidR="00556612" w:rsidRPr="006E2974">
        <w:rPr>
          <w:rFonts w:cstheme="minorHAnsi"/>
        </w:rPr>
        <w:t xml:space="preserve"> </w:t>
      </w:r>
      <w:r w:rsidR="001B4BB4" w:rsidRPr="006E2974">
        <w:rPr>
          <w:rFonts w:cstheme="minorHAnsi"/>
        </w:rPr>
        <w:t>Terms</w:t>
      </w:r>
      <w:r w:rsidR="00556612" w:rsidRPr="006E2974">
        <w:rPr>
          <w:rFonts w:cstheme="minorHAnsi"/>
        </w:rPr>
        <w:t xml:space="preserve"> </w:t>
      </w:r>
      <w:r w:rsidR="001B4BB4" w:rsidRPr="006E2974">
        <w:rPr>
          <w:rFonts w:cstheme="minorHAnsi"/>
        </w:rPr>
        <w:t>and</w:t>
      </w:r>
      <w:r w:rsidR="00556612" w:rsidRPr="006E2974">
        <w:rPr>
          <w:rFonts w:cstheme="minorHAnsi"/>
        </w:rPr>
        <w:t xml:space="preserve"> </w:t>
      </w:r>
      <w:r w:rsidR="001B4BB4" w:rsidRPr="006E2974">
        <w:rPr>
          <w:rFonts w:cstheme="minorHAnsi"/>
        </w:rPr>
        <w:t>Condition</w:t>
      </w:r>
      <w:r w:rsidR="00402097" w:rsidRPr="006E2974">
        <w:rPr>
          <w:rFonts w:cstheme="minorHAnsi"/>
        </w:rPr>
        <w:t>s</w:t>
      </w:r>
      <w:r w:rsidR="00556612" w:rsidRPr="006E2974">
        <w:rPr>
          <w:rFonts w:cstheme="minorHAnsi"/>
        </w:rPr>
        <w:t xml:space="preserve"> </w:t>
      </w:r>
      <w:r w:rsidR="001B4BB4" w:rsidRPr="006E2974">
        <w:rPr>
          <w:rFonts w:cstheme="minorHAnsi"/>
        </w:rPr>
        <w:t>shall</w:t>
      </w:r>
      <w:r w:rsidR="00556612" w:rsidRPr="006E2974">
        <w:rPr>
          <w:rFonts w:cstheme="minorHAnsi"/>
        </w:rPr>
        <w:t xml:space="preserve"> </w:t>
      </w:r>
      <w:r w:rsidR="001B4BB4" w:rsidRPr="006E2974">
        <w:rPr>
          <w:rFonts w:cstheme="minorHAnsi"/>
        </w:rPr>
        <w:t>prevail.</w:t>
      </w:r>
      <w:r w:rsidR="0001505D" w:rsidRPr="006E2974">
        <w:br w:type="page"/>
      </w:r>
    </w:p>
    <w:p w14:paraId="5B860907" w14:textId="73F90BC5" w:rsidR="0001505D" w:rsidRPr="003C6522" w:rsidRDefault="00217064" w:rsidP="000F36FD">
      <w:pPr>
        <w:pStyle w:val="Heading1"/>
      </w:pPr>
      <w:bookmarkStart w:id="15" w:name="_Toc217391530"/>
      <w:r w:rsidRPr="003C6522">
        <w:lastRenderedPageBreak/>
        <w:t>Pre-Quote</w:t>
      </w:r>
      <w:r>
        <w:t xml:space="preserve"> </w:t>
      </w:r>
      <w:r w:rsidRPr="003C6522">
        <w:t>Submission</w:t>
      </w:r>
      <w:r>
        <w:t xml:space="preserve"> </w:t>
      </w:r>
      <w:r w:rsidRPr="003C6522">
        <w:t>Information</w:t>
      </w:r>
      <w:bookmarkEnd w:id="15"/>
    </w:p>
    <w:p w14:paraId="5CCD5F82" w14:textId="77777777" w:rsidR="00EB38BE" w:rsidRPr="006E2974" w:rsidRDefault="00A23804" w:rsidP="000F36FD">
      <w:pPr>
        <w:rPr>
          <w:rFonts w:cstheme="minorHAnsi"/>
        </w:rPr>
      </w:pPr>
      <w:r w:rsidRPr="006E2974">
        <w:rPr>
          <w:rFonts w:cstheme="minorHAnsi"/>
        </w:rPr>
        <w:t>The</w:t>
      </w:r>
      <w:r w:rsidR="00556612" w:rsidRPr="006E2974">
        <w:rPr>
          <w:rFonts w:cstheme="minorHAnsi"/>
        </w:rPr>
        <w:t xml:space="preserve"> </w:t>
      </w:r>
      <w:r w:rsidRPr="006E2974">
        <w:rPr>
          <w:rFonts w:cstheme="minorHAnsi"/>
          <w:color w:val="000000"/>
        </w:rPr>
        <w:t>Bidder</w:t>
      </w:r>
      <w:r w:rsidR="00556612" w:rsidRPr="006E2974">
        <w:rPr>
          <w:rFonts w:cstheme="minorHAnsi"/>
        </w:rPr>
        <w:t xml:space="preserve"> </w:t>
      </w:r>
      <w:r w:rsidRPr="006E2974">
        <w:rPr>
          <w:rFonts w:cstheme="minorHAnsi"/>
        </w:rPr>
        <w:t>assumes</w:t>
      </w:r>
      <w:r w:rsidR="00556612" w:rsidRPr="006E2974">
        <w:rPr>
          <w:rFonts w:cstheme="minorHAnsi"/>
        </w:rPr>
        <w:t xml:space="preserve"> </w:t>
      </w:r>
      <w:r w:rsidRPr="006E2974">
        <w:rPr>
          <w:rFonts w:cstheme="minorHAnsi"/>
        </w:rPr>
        <w:t>sole</w:t>
      </w:r>
      <w:r w:rsidR="00556612" w:rsidRPr="006E2974">
        <w:rPr>
          <w:rFonts w:cstheme="minorHAnsi"/>
        </w:rPr>
        <w:t xml:space="preserve"> </w:t>
      </w:r>
      <w:r w:rsidRPr="006E2974">
        <w:rPr>
          <w:rFonts w:cstheme="minorHAnsi"/>
        </w:rPr>
        <w:t>responsibility</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complete</w:t>
      </w:r>
      <w:r w:rsidR="00556612" w:rsidRPr="006E2974">
        <w:rPr>
          <w:rFonts w:cstheme="minorHAnsi"/>
        </w:rPr>
        <w:t xml:space="preserve"> </w:t>
      </w:r>
      <w:r w:rsidRPr="006E2974">
        <w:rPr>
          <w:rFonts w:cstheme="minorHAnsi"/>
        </w:rPr>
        <w:t>effort</w:t>
      </w:r>
      <w:r w:rsidR="00556612" w:rsidRPr="006E2974">
        <w:rPr>
          <w:rFonts w:cstheme="minorHAnsi"/>
        </w:rPr>
        <w:t xml:space="preserve"> </w:t>
      </w:r>
      <w:r w:rsidRPr="006E2974">
        <w:rPr>
          <w:rFonts w:cstheme="minorHAnsi"/>
        </w:rPr>
        <w:t>required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submitting</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Quote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for</w:t>
      </w:r>
      <w:r w:rsidR="00556612" w:rsidRPr="006E2974">
        <w:rPr>
          <w:rFonts w:cstheme="minorHAnsi"/>
        </w:rPr>
        <w:t xml:space="preserve"> </w:t>
      </w:r>
      <w:r w:rsidR="001C1079" w:rsidRPr="006E2974">
        <w:rPr>
          <w:rFonts w:cstheme="minorHAnsi"/>
        </w:rPr>
        <w:t>reviewing</w:t>
      </w:r>
      <w:r w:rsidR="00556612" w:rsidRPr="006E2974">
        <w:rPr>
          <w:rFonts w:cstheme="minorHAnsi"/>
        </w:rPr>
        <w:t xml:space="preserve"> </w:t>
      </w:r>
      <w:r w:rsidR="001C1079" w:rsidRPr="006E2974">
        <w:rPr>
          <w:rFonts w:cstheme="minorHAnsi"/>
        </w:rPr>
        <w:t>the</w:t>
      </w:r>
      <w:r w:rsidR="00556612" w:rsidRPr="006E2974">
        <w:rPr>
          <w:rFonts w:cstheme="minorHAnsi"/>
        </w:rPr>
        <w:t xml:space="preserve"> </w:t>
      </w:r>
      <w:r w:rsidRPr="006E2974">
        <w:rPr>
          <w:rFonts w:cstheme="minorHAnsi"/>
        </w:rPr>
        <w:t>Quote</w:t>
      </w:r>
      <w:r w:rsidR="00556612" w:rsidRPr="006E2974">
        <w:rPr>
          <w:rFonts w:cstheme="minorHAnsi"/>
        </w:rPr>
        <w:t xml:space="preserve"> </w:t>
      </w:r>
      <w:r w:rsidRPr="006E2974">
        <w:rPr>
          <w:rFonts w:cstheme="minorHAnsi"/>
        </w:rPr>
        <w:t>submission</w:t>
      </w:r>
      <w:r w:rsidR="00556612" w:rsidRPr="006E2974">
        <w:rPr>
          <w:rFonts w:cstheme="minorHAnsi"/>
        </w:rPr>
        <w:t xml:space="preserve"> </w:t>
      </w:r>
      <w:r w:rsidR="001C1079" w:rsidRPr="006E2974">
        <w:rPr>
          <w:rFonts w:cstheme="minorHAnsi"/>
        </w:rPr>
        <w:t>requirements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001C1079" w:rsidRPr="006E2974">
        <w:rPr>
          <w:rFonts w:cstheme="minorHAnsi"/>
        </w:rPr>
        <w:t>the</w:t>
      </w:r>
      <w:r w:rsidR="00556612" w:rsidRPr="006E2974">
        <w:rPr>
          <w:rFonts w:cstheme="minorHAnsi"/>
        </w:rPr>
        <w:t xml:space="preserve"> </w:t>
      </w:r>
      <w:r w:rsidR="001C1079" w:rsidRPr="006E2974">
        <w:rPr>
          <w:rFonts w:cstheme="minorHAnsi"/>
        </w:rPr>
        <w:t>Scope</w:t>
      </w:r>
      <w:r w:rsidR="00556612" w:rsidRPr="006E2974">
        <w:rPr>
          <w:rFonts w:cstheme="minorHAnsi"/>
        </w:rPr>
        <w:t xml:space="preserve"> </w:t>
      </w:r>
      <w:r w:rsidR="001C1079" w:rsidRPr="006E2974">
        <w:rPr>
          <w:rFonts w:cstheme="minorHAnsi"/>
        </w:rPr>
        <w:t>of</w:t>
      </w:r>
      <w:r w:rsidR="00556612" w:rsidRPr="006E2974">
        <w:rPr>
          <w:rFonts w:cstheme="minorHAnsi"/>
        </w:rPr>
        <w:t xml:space="preserve"> </w:t>
      </w:r>
      <w:r w:rsidR="001C1079" w:rsidRPr="006E2974">
        <w:rPr>
          <w:rFonts w:cstheme="minorHAnsi"/>
        </w:rPr>
        <w:t>Work</w:t>
      </w:r>
      <w:r w:rsidR="00556612" w:rsidRPr="006E2974">
        <w:rPr>
          <w:rFonts w:cstheme="minorHAnsi"/>
        </w:rPr>
        <w:t xml:space="preserve"> </w:t>
      </w:r>
      <w:r w:rsidR="001C1079" w:rsidRPr="006E2974">
        <w:rPr>
          <w:rFonts w:cstheme="minorHAnsi"/>
        </w:rPr>
        <w:t>requirements</w:t>
      </w:r>
      <w:r w:rsidRPr="006E2974">
        <w:rPr>
          <w:rFonts w:cstheme="minorHAnsi"/>
        </w:rPr>
        <w:t>.</w:t>
      </w:r>
      <w:r w:rsidR="00556612" w:rsidRPr="006E2974">
        <w:rPr>
          <w:rFonts w:cstheme="minorHAnsi"/>
        </w:rPr>
        <w:t xml:space="preserve"> </w:t>
      </w:r>
    </w:p>
    <w:p w14:paraId="34385876" w14:textId="6BE2FAC9" w:rsidR="00E8054C" w:rsidRPr="003C6522" w:rsidRDefault="00217064" w:rsidP="000F36FD">
      <w:pPr>
        <w:pStyle w:val="Heading2"/>
      </w:pPr>
      <w:bookmarkStart w:id="16" w:name="_Toc428533940"/>
      <w:bookmarkStart w:id="17" w:name="_Toc32310617"/>
      <w:bookmarkStart w:id="18" w:name="_Toc217391531"/>
      <w:r w:rsidRPr="003C6522">
        <w:t>Question</w:t>
      </w:r>
      <w:r>
        <w:t xml:space="preserve"> a</w:t>
      </w:r>
      <w:r w:rsidRPr="003C6522">
        <w:t>nd</w:t>
      </w:r>
      <w:r>
        <w:t xml:space="preserve"> </w:t>
      </w:r>
      <w:r w:rsidRPr="003C6522">
        <w:t>Answer</w:t>
      </w:r>
      <w:r>
        <w:t xml:space="preserve"> </w:t>
      </w:r>
      <w:r w:rsidRPr="003C6522">
        <w:t>Period</w:t>
      </w:r>
      <w:bookmarkEnd w:id="16"/>
      <w:bookmarkEnd w:id="17"/>
      <w:bookmarkEnd w:id="18"/>
    </w:p>
    <w:p w14:paraId="1FF9F3E9" w14:textId="77777777" w:rsidR="00EB38BE" w:rsidRPr="006E2974" w:rsidRDefault="00012AA0" w:rsidP="000F36FD">
      <w:pPr>
        <w:keepNext/>
        <w:rPr>
          <w:rFonts w:eastAsia="MS Mincho" w:cstheme="minorHAnsi"/>
        </w:rPr>
      </w:pP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Using</w:t>
      </w:r>
      <w:r w:rsidR="00556612" w:rsidRPr="006E2974">
        <w:rPr>
          <w:rFonts w:eastAsia="MS Mincho" w:cstheme="minorHAnsi"/>
        </w:rPr>
        <w:t xml:space="preserve"> </w:t>
      </w:r>
      <w:r w:rsidRPr="006E2974">
        <w:rPr>
          <w:rFonts w:eastAsia="MS Mincho" w:cstheme="minorHAnsi"/>
        </w:rPr>
        <w:t>Agency</w:t>
      </w:r>
      <w:r w:rsidR="00556612" w:rsidRPr="006E2974">
        <w:rPr>
          <w:rFonts w:eastAsia="MS Mincho" w:cstheme="minorHAnsi"/>
        </w:rPr>
        <w:t xml:space="preserve"> </w:t>
      </w:r>
      <w:r w:rsidRPr="006E2974">
        <w:rPr>
          <w:rFonts w:eastAsia="MS Mincho" w:cstheme="minorHAnsi"/>
        </w:rPr>
        <w:t>will</w:t>
      </w:r>
      <w:r w:rsidR="00556612" w:rsidRPr="006E2974">
        <w:rPr>
          <w:rFonts w:eastAsia="MS Mincho" w:cstheme="minorHAnsi"/>
        </w:rPr>
        <w:t xml:space="preserve"> </w:t>
      </w:r>
      <w:r w:rsidRPr="006E2974">
        <w:rPr>
          <w:rFonts w:eastAsia="MS Mincho" w:cstheme="minorHAnsi"/>
        </w:rPr>
        <w:t>electronically</w:t>
      </w:r>
      <w:r w:rsidR="00556612" w:rsidRPr="006E2974">
        <w:rPr>
          <w:rFonts w:eastAsia="MS Mincho" w:cstheme="minorHAnsi"/>
        </w:rPr>
        <w:t xml:space="preserve"> </w:t>
      </w:r>
      <w:r w:rsidRPr="006E2974">
        <w:rPr>
          <w:rFonts w:eastAsia="MS Mincho" w:cstheme="minorHAnsi"/>
        </w:rPr>
        <w:t>accept</w:t>
      </w:r>
      <w:r w:rsidR="00556612" w:rsidRPr="006E2974">
        <w:rPr>
          <w:rFonts w:eastAsia="MS Mincho" w:cstheme="minorHAnsi"/>
        </w:rPr>
        <w:t xml:space="preserve"> </w:t>
      </w:r>
      <w:r w:rsidRPr="006E2974">
        <w:rPr>
          <w:rFonts w:eastAsia="MS Mincho" w:cstheme="minorHAnsi"/>
        </w:rPr>
        <w:t>questions</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inquiries</w:t>
      </w:r>
      <w:r w:rsidR="00556612" w:rsidRPr="006E2974">
        <w:rPr>
          <w:rFonts w:eastAsia="MS Mincho" w:cstheme="minorHAnsi"/>
        </w:rPr>
        <w:t xml:space="preserve"> </w:t>
      </w:r>
      <w:r w:rsidRPr="006E2974">
        <w:rPr>
          <w:rFonts w:eastAsia="MS Mincho" w:cstheme="minorHAnsi"/>
        </w:rPr>
        <w:t>from</w:t>
      </w:r>
      <w:r w:rsidR="00556612" w:rsidRPr="006E2974">
        <w:rPr>
          <w:rFonts w:eastAsia="MS Mincho" w:cstheme="minorHAnsi"/>
        </w:rPr>
        <w:t xml:space="preserve"> </w:t>
      </w:r>
      <w:r w:rsidRPr="006E2974">
        <w:rPr>
          <w:rFonts w:eastAsia="MS Mincho" w:cstheme="minorHAnsi"/>
        </w:rPr>
        <w:t>all</w:t>
      </w:r>
      <w:r w:rsidR="00556612" w:rsidRPr="006E2974">
        <w:rPr>
          <w:rFonts w:eastAsia="MS Mincho" w:cstheme="minorHAnsi"/>
        </w:rPr>
        <w:t xml:space="preserve"> </w:t>
      </w:r>
      <w:r w:rsidRPr="006E2974">
        <w:rPr>
          <w:rFonts w:eastAsia="MS Mincho" w:cstheme="minorHAnsi"/>
        </w:rPr>
        <w:t>potential</w:t>
      </w:r>
      <w:r w:rsidR="00556612" w:rsidRPr="006E2974">
        <w:rPr>
          <w:rFonts w:eastAsia="MS Mincho" w:cstheme="minorHAnsi"/>
        </w:rPr>
        <w:t xml:space="preserve"> </w:t>
      </w:r>
      <w:r w:rsidRPr="006E2974">
        <w:rPr>
          <w:rFonts w:eastAsia="MS Mincho" w:cstheme="minorHAnsi"/>
        </w:rPr>
        <w:t>Bidders.</w:t>
      </w:r>
      <w:r w:rsidR="00556612" w:rsidRPr="006E2974">
        <w:rPr>
          <w:rFonts w:eastAsia="MS Mincho" w:cstheme="minorHAnsi"/>
        </w:rPr>
        <w:t xml:space="preserve"> </w:t>
      </w:r>
    </w:p>
    <w:p w14:paraId="7FA36EF8" w14:textId="77777777" w:rsidR="00EB38BE" w:rsidRPr="006E2974" w:rsidRDefault="00012AA0" w:rsidP="000F36FD">
      <w:pPr>
        <w:numPr>
          <w:ilvl w:val="0"/>
          <w:numId w:val="55"/>
        </w:numPr>
        <w:ind w:right="108"/>
        <w:rPr>
          <w:rFonts w:eastAsia="MS Mincho" w:cstheme="minorHAnsi"/>
        </w:rPr>
      </w:pPr>
      <w:r w:rsidRPr="006E2974">
        <w:rPr>
          <w:rFonts w:eastAsia="MS Mincho" w:cstheme="minorHAnsi"/>
        </w:rPr>
        <w:t>Questions</w:t>
      </w:r>
      <w:r w:rsidR="00556612" w:rsidRPr="006E2974">
        <w:rPr>
          <w:rFonts w:eastAsia="MS Mincho" w:cstheme="minorHAnsi"/>
        </w:rPr>
        <w:t xml:space="preserve"> </w:t>
      </w:r>
      <w:r w:rsidRPr="006E2974">
        <w:rPr>
          <w:rFonts w:eastAsia="MS Mincho" w:cstheme="minorHAnsi"/>
        </w:rPr>
        <w:t>should</w:t>
      </w:r>
      <w:r w:rsidR="00556612" w:rsidRPr="006E2974">
        <w:rPr>
          <w:rFonts w:eastAsia="MS Mincho" w:cstheme="minorHAnsi"/>
        </w:rPr>
        <w:t xml:space="preserve"> </w:t>
      </w:r>
      <w:r w:rsidRPr="006E2974">
        <w:rPr>
          <w:rFonts w:eastAsia="MS Mincho" w:cstheme="minorHAnsi"/>
        </w:rPr>
        <w:t>be</w:t>
      </w:r>
      <w:r w:rsidR="00556612" w:rsidRPr="006E2974">
        <w:rPr>
          <w:rFonts w:eastAsia="MS Mincho" w:cstheme="minorHAnsi"/>
        </w:rPr>
        <w:t xml:space="preserve"> </w:t>
      </w:r>
      <w:r w:rsidRPr="006E2974">
        <w:rPr>
          <w:rFonts w:eastAsia="MS Mincho" w:cstheme="minorHAnsi"/>
        </w:rPr>
        <w:t>directly</w:t>
      </w:r>
      <w:r w:rsidR="00556612" w:rsidRPr="006E2974">
        <w:rPr>
          <w:rFonts w:eastAsia="MS Mincho" w:cstheme="minorHAnsi"/>
        </w:rPr>
        <w:t xml:space="preserve"> </w:t>
      </w:r>
      <w:r w:rsidRPr="006E2974">
        <w:rPr>
          <w:rFonts w:eastAsia="MS Mincho" w:cstheme="minorHAnsi"/>
        </w:rPr>
        <w:t>tied</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cstheme="minorHAnsi"/>
        </w:rPr>
        <w:t>RFQ</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asked</w:t>
      </w:r>
      <w:r w:rsidR="00556612" w:rsidRPr="006E2974">
        <w:rPr>
          <w:rFonts w:eastAsia="MS Mincho" w:cstheme="minorHAnsi"/>
        </w:rPr>
        <w:t xml:space="preserve"> </w:t>
      </w:r>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consecutive</w:t>
      </w:r>
      <w:r w:rsidR="00556612" w:rsidRPr="006E2974">
        <w:rPr>
          <w:rFonts w:eastAsia="MS Mincho" w:cstheme="minorHAnsi"/>
        </w:rPr>
        <w:t xml:space="preserve"> </w:t>
      </w:r>
      <w:r w:rsidRPr="006E2974">
        <w:rPr>
          <w:rFonts w:eastAsia="MS Mincho" w:cstheme="minorHAnsi"/>
        </w:rPr>
        <w:t>order,</w:t>
      </w:r>
      <w:r w:rsidR="00556612" w:rsidRPr="006E2974">
        <w:rPr>
          <w:rFonts w:eastAsia="MS Mincho" w:cstheme="minorHAnsi"/>
        </w:rPr>
        <w:t xml:space="preserve"> </w:t>
      </w:r>
      <w:r w:rsidRPr="006E2974">
        <w:rPr>
          <w:rFonts w:eastAsia="MS Mincho" w:cstheme="minorHAnsi"/>
        </w:rPr>
        <w:t>from</w:t>
      </w:r>
      <w:r w:rsidR="00556612" w:rsidRPr="006E2974">
        <w:rPr>
          <w:rFonts w:eastAsia="MS Mincho" w:cstheme="minorHAnsi"/>
        </w:rPr>
        <w:t xml:space="preserve"> </w:t>
      </w:r>
      <w:r w:rsidRPr="006E2974">
        <w:rPr>
          <w:rFonts w:eastAsia="MS Mincho" w:cstheme="minorHAnsi"/>
        </w:rPr>
        <w:t>beginning</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end,</w:t>
      </w:r>
      <w:r w:rsidR="00556612" w:rsidRPr="006E2974">
        <w:rPr>
          <w:rFonts w:eastAsia="MS Mincho" w:cstheme="minorHAnsi"/>
        </w:rPr>
        <w:t xml:space="preserve"> </w:t>
      </w:r>
      <w:r w:rsidRPr="006E2974">
        <w:rPr>
          <w:rFonts w:eastAsia="MS Mincho" w:cstheme="minorHAnsi"/>
        </w:rPr>
        <w:t>following</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organization</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cstheme="minorHAnsi"/>
        </w:rPr>
        <w:t>RFQ</w:t>
      </w:r>
      <w:r w:rsidRPr="006E2974">
        <w:rPr>
          <w:rFonts w:eastAsia="MS Mincho" w:cstheme="minorHAnsi"/>
        </w:rPr>
        <w:t>;</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p>
    <w:p w14:paraId="618D647D" w14:textId="76DCDCCD" w:rsidR="00EB38BE" w:rsidRPr="006E2974" w:rsidRDefault="00012AA0" w:rsidP="000F36FD">
      <w:pPr>
        <w:rPr>
          <w:rFonts w:eastAsia="MS Mincho" w:cstheme="minorHAnsi"/>
        </w:rPr>
      </w:pP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Bidder</w:t>
      </w:r>
      <w:r w:rsidR="00556612" w:rsidRPr="006E2974">
        <w:rPr>
          <w:rFonts w:eastAsia="MS Mincho" w:cstheme="minorHAnsi"/>
        </w:rPr>
        <w:t xml:space="preserve"> </w:t>
      </w:r>
      <w:r w:rsidRPr="006E2974">
        <w:rPr>
          <w:rFonts w:eastAsia="MS Mincho" w:cstheme="minorHAnsi"/>
        </w:rPr>
        <w:t>shall</w:t>
      </w:r>
      <w:r w:rsidR="00556612" w:rsidRPr="006E2974">
        <w:rPr>
          <w:rFonts w:eastAsia="MS Mincho" w:cstheme="minorHAnsi"/>
        </w:rPr>
        <w:t xml:space="preserve"> </w:t>
      </w:r>
      <w:r w:rsidRPr="006E2974">
        <w:rPr>
          <w:rFonts w:eastAsia="MS Mincho" w:cstheme="minorHAnsi"/>
        </w:rPr>
        <w:t>submit</w:t>
      </w:r>
      <w:r w:rsidR="00556612" w:rsidRPr="006E2974">
        <w:rPr>
          <w:rFonts w:eastAsia="MS Mincho" w:cstheme="minorHAnsi"/>
        </w:rPr>
        <w:t xml:space="preserve"> </w:t>
      </w:r>
      <w:r w:rsidRPr="006E2974">
        <w:rPr>
          <w:rFonts w:eastAsia="MS Mincho" w:cstheme="minorHAnsi"/>
        </w:rPr>
        <w:t>questions</w:t>
      </w:r>
      <w:r w:rsidR="00556612" w:rsidRPr="006E2974">
        <w:rPr>
          <w:rFonts w:eastAsia="MS Mincho" w:cstheme="minorHAnsi"/>
        </w:rPr>
        <w:t xml:space="preserve"> </w:t>
      </w:r>
      <w:r w:rsidRPr="006E2974">
        <w:rPr>
          <w:rFonts w:eastAsia="MS Mincho" w:cstheme="minorHAnsi"/>
        </w:rPr>
        <w:t>only</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Using</w:t>
      </w:r>
      <w:r w:rsidR="00556612" w:rsidRPr="006E2974">
        <w:rPr>
          <w:rFonts w:eastAsia="MS Mincho" w:cstheme="minorHAnsi"/>
        </w:rPr>
        <w:t xml:space="preserve"> </w:t>
      </w:r>
      <w:r w:rsidRPr="006E2974">
        <w:rPr>
          <w:rFonts w:eastAsia="MS Mincho" w:cstheme="minorHAnsi"/>
        </w:rPr>
        <w:t>Agency</w:t>
      </w:r>
      <w:r w:rsidR="00556612" w:rsidRPr="006E2974">
        <w:rPr>
          <w:rFonts w:eastAsia="MS Mincho" w:cstheme="minorHAnsi"/>
        </w:rPr>
        <w:t xml:space="preserve"> </w:t>
      </w:r>
      <w:r w:rsidRPr="006E2974">
        <w:rPr>
          <w:rFonts w:eastAsia="MS Mincho" w:cstheme="minorHAnsi"/>
        </w:rPr>
        <w:t>designee</w:t>
      </w:r>
      <w:r w:rsidR="00556612" w:rsidRPr="006E2974">
        <w:rPr>
          <w:rFonts w:eastAsia="MS Mincho" w:cstheme="minorHAnsi"/>
        </w:rPr>
        <w:t xml:space="preserve"> </w:t>
      </w:r>
      <w:r w:rsidR="003C6522" w:rsidRPr="006E2974">
        <w:rPr>
          <w:rFonts w:eastAsia="MS Mincho" w:cstheme="minorHAnsi"/>
        </w:rPr>
        <w:t>by</w:t>
      </w:r>
      <w:r w:rsidR="00556612" w:rsidRPr="006E2974">
        <w:rPr>
          <w:rFonts w:eastAsia="MS Mincho" w:cstheme="minorHAnsi"/>
        </w:rPr>
        <w:t xml:space="preserve"> </w:t>
      </w:r>
      <w:r w:rsidR="003C6522" w:rsidRPr="006E2974">
        <w:rPr>
          <w:rFonts w:eastAsia="MS Mincho" w:cstheme="minorHAnsi"/>
        </w:rPr>
        <w:t>email</w:t>
      </w:r>
      <w:r w:rsidR="00556612" w:rsidRPr="006E2974">
        <w:rPr>
          <w:rFonts w:eastAsia="MS Mincho" w:cstheme="minorHAnsi"/>
        </w:rPr>
        <w:t xml:space="preserve"> </w:t>
      </w:r>
      <w:r w:rsidR="00CF7D04">
        <w:rPr>
          <w:rFonts w:eastAsia="MS Mincho" w:cstheme="minorHAnsi"/>
        </w:rPr>
        <w:t xml:space="preserve">at </w:t>
      </w:r>
      <w:hyperlink r:id="rId17" w:history="1">
        <w:r w:rsidR="00CF7D04" w:rsidRPr="00CF7D04">
          <w:rPr>
            <w:rStyle w:val="Hyperlink"/>
            <w:rFonts w:eastAsia="MS Mincho" w:cstheme="minorHAnsi"/>
          </w:rPr>
          <w:t>vendorbids@doe.nj.gov</w:t>
        </w:r>
      </w:hyperlink>
      <w:r w:rsidRPr="00CF7D04">
        <w:rPr>
          <w:rFonts w:eastAsia="MS Mincho" w:cstheme="minorHAnsi"/>
        </w:rPr>
        <w:t>.</w:t>
      </w:r>
      <w:r w:rsidR="00556612" w:rsidRPr="006E2974">
        <w:rPr>
          <w:rFonts w:eastAsia="MS Mincho" w:cstheme="minorHAnsi"/>
        </w:rPr>
        <w:t xml:space="preserve"> </w:t>
      </w:r>
      <w:r w:rsidRPr="006E2974">
        <w:rPr>
          <w:rFonts w:cstheme="minorHAnsi"/>
        </w:rPr>
        <w:t>The</w:t>
      </w:r>
      <w:r w:rsidR="00556612" w:rsidRPr="006E2974">
        <w:rPr>
          <w:rFonts w:cstheme="minorHAnsi"/>
        </w:rPr>
        <w:t xml:space="preserve"> </w:t>
      </w:r>
      <w:r w:rsidRPr="006E2974">
        <w:rPr>
          <w:rFonts w:cstheme="minorHAnsi"/>
        </w:rPr>
        <w:t>Using</w:t>
      </w:r>
      <w:r w:rsidR="00556612" w:rsidRPr="006E2974">
        <w:rPr>
          <w:rFonts w:cstheme="minorHAnsi"/>
        </w:rPr>
        <w:t xml:space="preserve"> </w:t>
      </w:r>
      <w:r w:rsidRPr="006E2974">
        <w:rPr>
          <w:rFonts w:cstheme="minorHAnsi"/>
        </w:rPr>
        <w:t>Agency</w:t>
      </w:r>
      <w:r w:rsidR="00556612" w:rsidRPr="006E2974">
        <w:rPr>
          <w:rFonts w:cstheme="minorHAnsi"/>
        </w:rPr>
        <w:t xml:space="preserve"> </w:t>
      </w:r>
      <w:r w:rsidRPr="006E2974">
        <w:rPr>
          <w:rFonts w:cstheme="minorHAnsi"/>
        </w:rPr>
        <w:t>will</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accept</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question</w:t>
      </w:r>
      <w:r w:rsidR="00556612" w:rsidRPr="006E2974">
        <w:rPr>
          <w:rFonts w:eastAsia="MS Mincho" w:cstheme="minorHAnsi"/>
        </w:rPr>
        <w:t xml:space="preserve"> </w:t>
      </w:r>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person</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telephone</w:t>
      </w:r>
      <w:r w:rsidR="00556612" w:rsidRPr="006E2974">
        <w:rPr>
          <w:rFonts w:eastAsia="MS Mincho" w:cstheme="minorHAnsi"/>
        </w:rPr>
        <w:t xml:space="preserve"> </w:t>
      </w:r>
      <w:r w:rsidRPr="006E2974">
        <w:rPr>
          <w:rFonts w:eastAsia="MS Mincho" w:cstheme="minorHAnsi"/>
        </w:rPr>
        <w:t>concerning</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Pr="006E2974">
        <w:rPr>
          <w:rFonts w:cstheme="minorHAnsi"/>
        </w:rPr>
        <w:t>RFQ</w:t>
      </w:r>
      <w:r w:rsidRPr="006E2974">
        <w:rPr>
          <w:rFonts w:eastAsia="MS Mincho" w:cstheme="minorHAnsi"/>
        </w:rPr>
        <w:t>.</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cut-off</w:t>
      </w:r>
      <w:r w:rsidR="00556612" w:rsidRPr="006E2974">
        <w:rPr>
          <w:rFonts w:eastAsia="MS Mincho" w:cstheme="minorHAnsi"/>
        </w:rPr>
        <w:t xml:space="preserve"> </w:t>
      </w:r>
      <w:r w:rsidRPr="006E2974">
        <w:rPr>
          <w:rFonts w:eastAsia="MS Mincho" w:cstheme="minorHAnsi"/>
        </w:rPr>
        <w:t>date</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electronic</w:t>
      </w:r>
      <w:r w:rsidR="00556612" w:rsidRPr="006E2974">
        <w:rPr>
          <w:rFonts w:eastAsia="MS Mincho" w:cstheme="minorHAnsi"/>
        </w:rPr>
        <w:t xml:space="preserve"> </w:t>
      </w:r>
      <w:r w:rsidRPr="006E2974">
        <w:rPr>
          <w:rFonts w:eastAsia="MS Mincho" w:cstheme="minorHAnsi"/>
        </w:rPr>
        <w:t>questions</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inquiries</w:t>
      </w:r>
      <w:r w:rsidR="00556612" w:rsidRPr="006E2974">
        <w:rPr>
          <w:rFonts w:eastAsia="MS Mincho" w:cstheme="minorHAnsi"/>
        </w:rPr>
        <w:t xml:space="preserve"> </w:t>
      </w:r>
      <w:r w:rsidRPr="006E2974">
        <w:rPr>
          <w:rFonts w:eastAsia="MS Mincho" w:cstheme="minorHAnsi"/>
        </w:rPr>
        <w:t>relating</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Pr="006E2974">
        <w:rPr>
          <w:rFonts w:cstheme="minorHAnsi"/>
        </w:rPr>
        <w:t>RFQ</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indicated</w:t>
      </w:r>
      <w:r w:rsidR="00556612" w:rsidRPr="006E2974">
        <w:rPr>
          <w:rFonts w:eastAsia="MS Mincho" w:cstheme="minorHAnsi"/>
        </w:rPr>
        <w:t xml:space="preserve"> </w:t>
      </w:r>
      <w:r w:rsidRPr="006E2974">
        <w:rPr>
          <w:rFonts w:eastAsia="MS Mincho" w:cstheme="minorHAnsi"/>
        </w:rPr>
        <w:t>on</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cstheme="minorHAnsi"/>
        </w:rPr>
        <w:t>RFQ</w:t>
      </w:r>
      <w:r w:rsidR="00556612" w:rsidRPr="006E2974">
        <w:rPr>
          <w:rFonts w:eastAsia="MS Mincho" w:cstheme="minorHAnsi"/>
        </w:rPr>
        <w:t xml:space="preserve"> </w:t>
      </w:r>
      <w:r w:rsidRPr="006E2974">
        <w:rPr>
          <w:rFonts w:eastAsia="MS Mincho" w:cstheme="minorHAnsi"/>
        </w:rPr>
        <w:t>cover</w:t>
      </w:r>
      <w:r w:rsidR="00556612" w:rsidRPr="006E2974">
        <w:rPr>
          <w:rFonts w:eastAsia="MS Mincho" w:cstheme="minorHAnsi"/>
        </w:rPr>
        <w:t xml:space="preserve"> </w:t>
      </w:r>
      <w:r w:rsidRPr="006E2974">
        <w:rPr>
          <w:rFonts w:eastAsia="MS Mincho" w:cstheme="minorHAnsi"/>
        </w:rPr>
        <w:t>sheet.</w:t>
      </w:r>
      <w:r w:rsidR="00556612" w:rsidRPr="006E2974">
        <w:rPr>
          <w:rFonts w:eastAsia="MS Mincho" w:cstheme="minorHAnsi"/>
        </w:rPr>
        <w:t xml:space="preserve"> </w:t>
      </w:r>
      <w:proofErr w:type="gramStart"/>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event</w:t>
      </w:r>
      <w:r w:rsidR="00556612" w:rsidRPr="006E2974">
        <w:rPr>
          <w:rFonts w:eastAsia="MS Mincho" w:cstheme="minorHAnsi"/>
        </w:rPr>
        <w:t xml:space="preserve"> </w:t>
      </w:r>
      <w:r w:rsidRPr="006E2974">
        <w:rPr>
          <w:rFonts w:eastAsia="MS Mincho" w:cstheme="minorHAnsi"/>
        </w:rPr>
        <w:t>that</w:t>
      </w:r>
      <w:proofErr w:type="gramEnd"/>
      <w:r w:rsidR="00556612" w:rsidRPr="006E2974">
        <w:rPr>
          <w:rFonts w:eastAsia="MS Mincho" w:cstheme="minorHAnsi"/>
        </w:rPr>
        <w:t xml:space="preserve"> </w:t>
      </w:r>
      <w:r w:rsidRPr="006E2974">
        <w:rPr>
          <w:rFonts w:eastAsia="MS Mincho" w:cstheme="minorHAnsi"/>
        </w:rPr>
        <w:t>questions</w:t>
      </w:r>
      <w:r w:rsidR="00556612" w:rsidRPr="006E2974">
        <w:rPr>
          <w:rFonts w:eastAsia="MS Mincho" w:cstheme="minorHAnsi"/>
        </w:rPr>
        <w:t xml:space="preserve"> </w:t>
      </w:r>
      <w:r w:rsidRPr="006E2974">
        <w:rPr>
          <w:rFonts w:eastAsia="MS Mincho" w:cstheme="minorHAnsi"/>
        </w:rPr>
        <w:t>are</w:t>
      </w:r>
      <w:r w:rsidR="00556612" w:rsidRPr="006E2974">
        <w:rPr>
          <w:rFonts w:eastAsia="MS Mincho" w:cstheme="minorHAnsi"/>
        </w:rPr>
        <w:t xml:space="preserve"> </w:t>
      </w:r>
      <w:r w:rsidRPr="006E2974">
        <w:rPr>
          <w:rFonts w:eastAsia="MS Mincho" w:cstheme="minorHAnsi"/>
        </w:rPr>
        <w:t>posed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Bidders,</w:t>
      </w:r>
      <w:r w:rsidR="00556612" w:rsidRPr="006E2974">
        <w:rPr>
          <w:rFonts w:eastAsia="MS Mincho" w:cstheme="minorHAnsi"/>
        </w:rPr>
        <w:t xml:space="preserve"> </w:t>
      </w:r>
      <w:r w:rsidRPr="006E2974">
        <w:rPr>
          <w:rFonts w:eastAsia="MS Mincho" w:cstheme="minorHAnsi"/>
        </w:rPr>
        <w:t>answers</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such</w:t>
      </w:r>
      <w:r w:rsidR="00556612" w:rsidRPr="006E2974">
        <w:rPr>
          <w:rFonts w:eastAsia="MS Mincho" w:cstheme="minorHAnsi"/>
        </w:rPr>
        <w:t xml:space="preserve"> </w:t>
      </w:r>
      <w:r w:rsidRPr="006E2974">
        <w:rPr>
          <w:rFonts w:eastAsia="MS Mincho" w:cstheme="minorHAnsi"/>
        </w:rPr>
        <w:t>questions</w:t>
      </w:r>
      <w:r w:rsidR="00556612" w:rsidRPr="006E2974">
        <w:rPr>
          <w:rFonts w:eastAsia="MS Mincho" w:cstheme="minorHAnsi"/>
        </w:rPr>
        <w:t xml:space="preserve"> </w:t>
      </w:r>
      <w:r w:rsidRPr="006E2974">
        <w:rPr>
          <w:rFonts w:eastAsia="MS Mincho" w:cstheme="minorHAnsi"/>
        </w:rPr>
        <w:t>will</w:t>
      </w:r>
      <w:r w:rsidR="00556612" w:rsidRPr="006E2974">
        <w:rPr>
          <w:rFonts w:eastAsia="MS Mincho" w:cstheme="minorHAnsi"/>
        </w:rPr>
        <w:t xml:space="preserve"> </w:t>
      </w:r>
      <w:r w:rsidRPr="006E2974">
        <w:rPr>
          <w:rFonts w:eastAsia="MS Mincho" w:cstheme="minorHAnsi"/>
        </w:rPr>
        <w:t>be</w:t>
      </w:r>
      <w:r w:rsidR="00556612" w:rsidRPr="006E2974">
        <w:rPr>
          <w:rFonts w:eastAsia="MS Mincho" w:cstheme="minorHAnsi"/>
        </w:rPr>
        <w:t xml:space="preserve"> </w:t>
      </w:r>
      <w:r w:rsidRPr="006E2974">
        <w:rPr>
          <w:rFonts w:eastAsia="MS Mincho" w:cstheme="minorHAnsi"/>
        </w:rPr>
        <w:t>issued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Addendum.</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eastAsia="MS Mincho" w:cstheme="minorHAnsi"/>
        </w:rPr>
        <w:t>Addendum</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Pr="006E2974">
        <w:rPr>
          <w:rFonts w:cstheme="minorHAnsi"/>
        </w:rPr>
        <w:t>RFQ</w:t>
      </w:r>
      <w:r w:rsidR="00556612" w:rsidRPr="006E2974">
        <w:rPr>
          <w:rFonts w:eastAsia="MS Mincho" w:cstheme="minorHAnsi"/>
        </w:rPr>
        <w:t xml:space="preserve"> </w:t>
      </w:r>
      <w:r w:rsidRPr="006E2974">
        <w:rPr>
          <w:rFonts w:eastAsia="MS Mincho" w:cstheme="minorHAnsi"/>
        </w:rPr>
        <w:t>will</w:t>
      </w:r>
      <w:r w:rsidR="00556612" w:rsidRPr="006E2974">
        <w:rPr>
          <w:rFonts w:eastAsia="MS Mincho" w:cstheme="minorHAnsi"/>
        </w:rPr>
        <w:t xml:space="preserve"> </w:t>
      </w:r>
      <w:r w:rsidRPr="006E2974">
        <w:rPr>
          <w:rFonts w:eastAsia="MS Mincho" w:cstheme="minorHAnsi"/>
        </w:rPr>
        <w:t>become</w:t>
      </w:r>
      <w:r w:rsidR="00556612" w:rsidRPr="006E2974">
        <w:rPr>
          <w:rFonts w:eastAsia="MS Mincho" w:cstheme="minorHAnsi"/>
        </w:rPr>
        <w:t xml:space="preserve"> </w:t>
      </w:r>
      <w:r w:rsidRPr="006E2974">
        <w:rPr>
          <w:rFonts w:eastAsia="MS Mincho" w:cstheme="minorHAnsi"/>
        </w:rPr>
        <w:t>part</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Pr="006E2974">
        <w:rPr>
          <w:rFonts w:cstheme="minorHAnsi"/>
        </w:rPr>
        <w:t>RFQ</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part</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cstheme="minorHAnsi"/>
        </w:rPr>
        <w:t>Contract</w:t>
      </w:r>
      <w:r w:rsidR="00556612" w:rsidRPr="006E2974">
        <w:rPr>
          <w:rFonts w:eastAsia="MS Mincho" w:cstheme="minorHAnsi"/>
        </w:rPr>
        <w:t xml:space="preserve"> </w:t>
      </w:r>
      <w:r w:rsidRPr="006E2974">
        <w:rPr>
          <w:rFonts w:eastAsia="MS Mincho" w:cstheme="minorHAnsi"/>
        </w:rPr>
        <w:t>awarded</w:t>
      </w:r>
      <w:r w:rsidR="00556612" w:rsidRPr="006E2974">
        <w:rPr>
          <w:rFonts w:eastAsia="MS Mincho" w:cstheme="minorHAnsi"/>
        </w:rPr>
        <w:t xml:space="preserve"> </w:t>
      </w:r>
      <w:proofErr w:type="gramStart"/>
      <w:r w:rsidRPr="006E2974">
        <w:rPr>
          <w:rFonts w:eastAsia="MS Mincho" w:cstheme="minorHAnsi"/>
        </w:rPr>
        <w:t>as</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result</w:t>
      </w:r>
      <w:r w:rsidR="00556612" w:rsidRPr="006E2974">
        <w:rPr>
          <w:rFonts w:eastAsia="MS Mincho" w:cstheme="minorHAnsi"/>
        </w:rPr>
        <w:t xml:space="preserve"> </w:t>
      </w:r>
      <w:r w:rsidRPr="006E2974">
        <w:rPr>
          <w:rFonts w:eastAsia="MS Mincho" w:cstheme="minorHAnsi"/>
        </w:rPr>
        <w:t>of</w:t>
      </w:r>
      <w:proofErr w:type="gramEnd"/>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Pr="006E2974">
        <w:rPr>
          <w:rFonts w:cstheme="minorHAnsi"/>
        </w:rPr>
        <w:t>RFQ</w:t>
      </w:r>
      <w:r w:rsidRPr="006E2974">
        <w:rPr>
          <w:rFonts w:eastAsia="MS Mincho" w:cstheme="minorHAnsi"/>
        </w:rPr>
        <w:t>.</w:t>
      </w:r>
      <w:r w:rsidR="00556612" w:rsidRPr="006E2974">
        <w:rPr>
          <w:rFonts w:eastAsia="MS Mincho" w:cstheme="minorHAnsi"/>
        </w:rPr>
        <w:t xml:space="preserve"> </w:t>
      </w:r>
      <w:r w:rsidRPr="006E2974">
        <w:rPr>
          <w:rFonts w:eastAsia="MS Mincho" w:cstheme="minorHAnsi"/>
        </w:rPr>
        <w:t>Addenda</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Pr="006E2974">
        <w:rPr>
          <w:rFonts w:cstheme="minorHAnsi"/>
        </w:rPr>
        <w:t>RFQ</w:t>
      </w:r>
      <w:r w:rsidRPr="006E2974">
        <w:rPr>
          <w:rFonts w:eastAsia="MS Mincho" w:cstheme="minorHAnsi"/>
        </w:rPr>
        <w:t>,</w:t>
      </w:r>
      <w:r w:rsidR="00556612" w:rsidRPr="006E2974">
        <w:rPr>
          <w:rFonts w:eastAsia="MS Mincho" w:cstheme="minorHAnsi"/>
        </w:rPr>
        <w:t xml:space="preserve"> </w:t>
      </w:r>
      <w:r w:rsidRPr="006E2974">
        <w:rPr>
          <w:rFonts w:eastAsia="MS Mincho" w:cstheme="minorHAnsi"/>
        </w:rPr>
        <w:t>if</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eastAsia="MS Mincho" w:cstheme="minorHAnsi"/>
        </w:rPr>
        <w:t>will</w:t>
      </w:r>
      <w:r w:rsidR="00556612" w:rsidRPr="006E2974">
        <w:rPr>
          <w:rFonts w:eastAsia="MS Mincho" w:cstheme="minorHAnsi"/>
        </w:rPr>
        <w:t xml:space="preserve"> </w:t>
      </w:r>
      <w:r w:rsidRPr="006E2974">
        <w:rPr>
          <w:rFonts w:eastAsia="MS Mincho" w:cstheme="minorHAnsi"/>
        </w:rPr>
        <w:t>be</w:t>
      </w:r>
      <w:r w:rsidR="00556612" w:rsidRPr="006E2974">
        <w:rPr>
          <w:rFonts w:eastAsia="MS Mincho" w:cstheme="minorHAnsi"/>
        </w:rPr>
        <w:t xml:space="preserve"> </w:t>
      </w:r>
      <w:r w:rsidRPr="006E2974">
        <w:rPr>
          <w:rFonts w:eastAsia="MS Mincho" w:cstheme="minorHAnsi"/>
        </w:rPr>
        <w:t>posted</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Using</w:t>
      </w:r>
      <w:r w:rsidR="00556612" w:rsidRPr="006E2974">
        <w:rPr>
          <w:rFonts w:eastAsia="MS Mincho" w:cstheme="minorHAnsi"/>
        </w:rPr>
        <w:t xml:space="preserve"> </w:t>
      </w:r>
      <w:r w:rsidRPr="006E2974">
        <w:rPr>
          <w:rFonts w:eastAsia="MS Mincho" w:cstheme="minorHAnsi"/>
        </w:rPr>
        <w:t>Agency’s</w:t>
      </w:r>
      <w:r w:rsidR="00556612" w:rsidRPr="006E2974">
        <w:rPr>
          <w:rFonts w:eastAsia="MS Mincho" w:cstheme="minorHAnsi"/>
        </w:rPr>
        <w:t xml:space="preserve"> </w:t>
      </w:r>
      <w:r w:rsidRPr="006E2974">
        <w:rPr>
          <w:rFonts w:eastAsia="MS Mincho" w:cstheme="minorHAnsi"/>
        </w:rPr>
        <w:t>website.</w:t>
      </w:r>
    </w:p>
    <w:p w14:paraId="2D983479" w14:textId="3A785995" w:rsidR="006B22B8" w:rsidRPr="003C6522" w:rsidRDefault="00217064" w:rsidP="000F36FD">
      <w:pPr>
        <w:pStyle w:val="Heading2"/>
        <w:rPr>
          <w:rFonts w:eastAsia="MS Mincho"/>
          <w:caps/>
        </w:rPr>
      </w:pPr>
      <w:bookmarkStart w:id="19" w:name="_Toc217391532"/>
      <w:r w:rsidRPr="003C6522">
        <w:rPr>
          <w:rFonts w:eastAsia="MS Mincho"/>
        </w:rPr>
        <w:t>Bid</w:t>
      </w:r>
      <w:r>
        <w:rPr>
          <w:rFonts w:eastAsia="MS Mincho"/>
        </w:rPr>
        <w:t xml:space="preserve"> </w:t>
      </w:r>
      <w:r w:rsidRPr="003C6522">
        <w:rPr>
          <w:rFonts w:eastAsia="MS Mincho"/>
        </w:rPr>
        <w:t>Amendments</w:t>
      </w:r>
      <w:bookmarkEnd w:id="19"/>
    </w:p>
    <w:p w14:paraId="132A0686" w14:textId="2C580267" w:rsidR="00FE1904" w:rsidRPr="0010161A" w:rsidRDefault="006B22B8" w:rsidP="000F36FD">
      <w:pPr>
        <w:keepNext/>
        <w:rPr>
          <w:rFonts w:eastAsia="MS Mincho" w:cstheme="minorHAnsi"/>
        </w:rPr>
      </w:pPr>
      <w:proofErr w:type="gramStart"/>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event</w:t>
      </w:r>
      <w:r w:rsidR="00556612" w:rsidRPr="006E2974">
        <w:rPr>
          <w:rFonts w:eastAsia="MS Mincho" w:cstheme="minorHAnsi"/>
        </w:rPr>
        <w:t xml:space="preserve"> </w:t>
      </w:r>
      <w:r w:rsidRPr="006E2974">
        <w:rPr>
          <w:rFonts w:eastAsia="MS Mincho" w:cstheme="minorHAnsi"/>
        </w:rPr>
        <w:t>that</w:t>
      </w:r>
      <w:proofErr w:type="gramEnd"/>
      <w:r w:rsidR="00556612" w:rsidRPr="006E2974">
        <w:rPr>
          <w:rFonts w:eastAsia="MS Mincho" w:cstheme="minorHAnsi"/>
        </w:rPr>
        <w:t xml:space="preserve"> </w:t>
      </w:r>
      <w:r w:rsidRPr="006E2974">
        <w:rPr>
          <w:rFonts w:eastAsia="MS Mincho" w:cstheme="minorHAnsi"/>
        </w:rPr>
        <w:t>it</w:t>
      </w:r>
      <w:r w:rsidR="00556612" w:rsidRPr="006E2974">
        <w:rPr>
          <w:rFonts w:eastAsia="MS Mincho" w:cstheme="minorHAnsi"/>
        </w:rPr>
        <w:t xml:space="preserve"> </w:t>
      </w:r>
      <w:r w:rsidRPr="006E2974">
        <w:rPr>
          <w:rFonts w:eastAsia="MS Mincho" w:cstheme="minorHAnsi"/>
        </w:rPr>
        <w:t>becomes</w:t>
      </w:r>
      <w:r w:rsidR="00556612" w:rsidRPr="006E2974">
        <w:rPr>
          <w:rFonts w:eastAsia="MS Mincho" w:cstheme="minorHAnsi"/>
        </w:rPr>
        <w:t xml:space="preserve"> </w:t>
      </w:r>
      <w:r w:rsidRPr="006E2974">
        <w:rPr>
          <w:rFonts w:eastAsia="MS Mincho" w:cstheme="minorHAnsi"/>
        </w:rPr>
        <w:t>necessary</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clarify</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revise</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00B45443" w:rsidRPr="006E2974">
        <w:rPr>
          <w:rFonts w:eastAsia="MS Mincho" w:cstheme="minorHAnsi"/>
        </w:rPr>
        <w:t>RFQ</w:t>
      </w:r>
      <w:r w:rsidRPr="006E2974">
        <w:rPr>
          <w:rFonts w:eastAsia="MS Mincho" w:cstheme="minorHAnsi"/>
        </w:rPr>
        <w:t>,</w:t>
      </w:r>
      <w:r w:rsidR="00556612" w:rsidRPr="006E2974">
        <w:rPr>
          <w:rFonts w:eastAsia="MS Mincho" w:cstheme="minorHAnsi"/>
        </w:rPr>
        <w:t xml:space="preserve"> </w:t>
      </w:r>
      <w:r w:rsidRPr="006E2974">
        <w:rPr>
          <w:rFonts w:eastAsia="MS Mincho" w:cstheme="minorHAnsi"/>
        </w:rPr>
        <w:t>such</w:t>
      </w:r>
      <w:r w:rsidR="00556612" w:rsidRPr="006E2974">
        <w:rPr>
          <w:rFonts w:eastAsia="MS Mincho" w:cstheme="minorHAnsi"/>
        </w:rPr>
        <w:t xml:space="preserve"> </w:t>
      </w:r>
      <w:r w:rsidRPr="006E2974">
        <w:rPr>
          <w:rFonts w:eastAsia="MS Mincho" w:cstheme="minorHAnsi"/>
        </w:rPr>
        <w:t>clarification</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revision</w:t>
      </w:r>
      <w:r w:rsidR="00556612" w:rsidRPr="006E2974">
        <w:rPr>
          <w:rFonts w:eastAsia="MS Mincho" w:cstheme="minorHAnsi"/>
        </w:rPr>
        <w:t xml:space="preserve"> </w:t>
      </w:r>
      <w:r w:rsidRPr="006E2974">
        <w:rPr>
          <w:rFonts w:eastAsia="MS Mincho" w:cstheme="minorHAnsi"/>
        </w:rPr>
        <w:t>will</w:t>
      </w:r>
      <w:r w:rsidR="00556612" w:rsidRPr="006E2974">
        <w:rPr>
          <w:rFonts w:eastAsia="MS Mincho" w:cstheme="minorHAnsi"/>
        </w:rPr>
        <w:t xml:space="preserve"> </w:t>
      </w:r>
      <w:r w:rsidRPr="006E2974">
        <w:rPr>
          <w:rFonts w:eastAsia="MS Mincho" w:cstheme="minorHAnsi"/>
        </w:rPr>
        <w:t>be</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Bid</w:t>
      </w:r>
      <w:r w:rsidR="00556612" w:rsidRPr="006E2974">
        <w:rPr>
          <w:rFonts w:eastAsia="MS Mincho" w:cstheme="minorHAnsi"/>
        </w:rPr>
        <w:t xml:space="preserve"> </w:t>
      </w:r>
      <w:r w:rsidRPr="006E2974">
        <w:rPr>
          <w:rFonts w:eastAsia="MS Mincho" w:cstheme="minorHAnsi"/>
        </w:rPr>
        <w:t>Amendment.</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eastAsia="MS Mincho" w:cstheme="minorHAnsi"/>
        </w:rPr>
        <w:t>Bid</w:t>
      </w:r>
      <w:r w:rsidR="00556612" w:rsidRPr="006E2974">
        <w:rPr>
          <w:rFonts w:eastAsia="MS Mincho" w:cstheme="minorHAnsi"/>
        </w:rPr>
        <w:t xml:space="preserve"> </w:t>
      </w:r>
      <w:r w:rsidRPr="006E2974">
        <w:rPr>
          <w:rFonts w:eastAsia="MS Mincho" w:cstheme="minorHAnsi"/>
        </w:rPr>
        <w:t>Amendment</w:t>
      </w:r>
      <w:r w:rsidR="00556612" w:rsidRPr="006E2974">
        <w:rPr>
          <w:rFonts w:eastAsia="MS Mincho" w:cstheme="minorHAnsi"/>
        </w:rPr>
        <w:t xml:space="preserve"> </w:t>
      </w:r>
      <w:r w:rsidRPr="006E2974">
        <w:rPr>
          <w:rFonts w:eastAsia="MS Mincho" w:cstheme="minorHAnsi"/>
        </w:rPr>
        <w:t>will</w:t>
      </w:r>
      <w:r w:rsidR="00556612" w:rsidRPr="006E2974">
        <w:rPr>
          <w:rFonts w:eastAsia="MS Mincho" w:cstheme="minorHAnsi"/>
        </w:rPr>
        <w:t xml:space="preserve"> </w:t>
      </w:r>
      <w:r w:rsidRPr="006E2974">
        <w:rPr>
          <w:rFonts w:eastAsia="MS Mincho" w:cstheme="minorHAnsi"/>
        </w:rPr>
        <w:t>become</w:t>
      </w:r>
      <w:r w:rsidR="00556612" w:rsidRPr="006E2974">
        <w:rPr>
          <w:rFonts w:eastAsia="MS Mincho" w:cstheme="minorHAnsi"/>
        </w:rPr>
        <w:t xml:space="preserve"> </w:t>
      </w:r>
      <w:r w:rsidRPr="006E2974">
        <w:rPr>
          <w:rFonts w:eastAsia="MS Mincho" w:cstheme="minorHAnsi"/>
        </w:rPr>
        <w:t>part</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proofErr w:type="gramStart"/>
      <w:r w:rsidR="00B45443" w:rsidRPr="006E2974">
        <w:rPr>
          <w:rFonts w:eastAsia="MS Mincho" w:cstheme="minorHAnsi"/>
        </w:rPr>
        <w:t>RFQ</w:t>
      </w:r>
      <w:proofErr w:type="gramEnd"/>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part</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cstheme="minorHAnsi"/>
          <w:color w:val="000000"/>
        </w:rPr>
        <w:t>Contract</w:t>
      </w:r>
      <w:r w:rsidR="00556612" w:rsidRPr="006E2974">
        <w:rPr>
          <w:rFonts w:eastAsia="MS Mincho" w:cstheme="minorHAnsi"/>
        </w:rPr>
        <w:t xml:space="preserve"> </w:t>
      </w:r>
      <w:r w:rsidRPr="006E2974">
        <w:rPr>
          <w:rFonts w:eastAsia="MS Mincho" w:cstheme="minorHAnsi"/>
        </w:rPr>
        <w:t>awarded.</w:t>
      </w:r>
      <w:r w:rsidR="00556612" w:rsidRPr="006E2974">
        <w:rPr>
          <w:rFonts w:eastAsia="MS Mincho" w:cstheme="minorHAnsi"/>
        </w:rPr>
        <w:t xml:space="preserve"> </w:t>
      </w:r>
      <w:r w:rsidR="00F4759A" w:rsidRPr="006E2974">
        <w:rPr>
          <w:rFonts w:eastAsia="MS Mincho" w:cstheme="minorHAnsi"/>
        </w:rPr>
        <w:t>Bid</w:t>
      </w:r>
      <w:r w:rsidR="00556612" w:rsidRPr="006E2974">
        <w:rPr>
          <w:rFonts w:eastAsia="MS Mincho" w:cstheme="minorHAnsi"/>
        </w:rPr>
        <w:t xml:space="preserve"> </w:t>
      </w:r>
      <w:r w:rsidR="00F4759A" w:rsidRPr="006E2974">
        <w:rPr>
          <w:rFonts w:eastAsia="MS Mincho" w:cstheme="minorHAnsi"/>
        </w:rPr>
        <w:t>Amendments</w:t>
      </w:r>
      <w:r w:rsidR="00556612" w:rsidRPr="006E2974">
        <w:rPr>
          <w:rFonts w:eastAsia="MS Mincho" w:cstheme="minorHAnsi"/>
        </w:rPr>
        <w:t xml:space="preserve"> </w:t>
      </w:r>
      <w:r w:rsidR="00F4759A" w:rsidRPr="006E2974">
        <w:rPr>
          <w:rFonts w:eastAsia="MS Mincho" w:cstheme="minorHAnsi"/>
        </w:rPr>
        <w:t>will</w:t>
      </w:r>
      <w:r w:rsidR="00556612" w:rsidRPr="006E2974">
        <w:rPr>
          <w:rFonts w:eastAsia="MS Mincho" w:cstheme="minorHAnsi"/>
        </w:rPr>
        <w:t xml:space="preserve"> </w:t>
      </w:r>
      <w:r w:rsidR="00F4759A" w:rsidRPr="006E2974">
        <w:rPr>
          <w:rFonts w:eastAsia="MS Mincho" w:cstheme="minorHAnsi"/>
        </w:rPr>
        <w:t>be</w:t>
      </w:r>
      <w:r w:rsidR="00556612" w:rsidRPr="006E2974">
        <w:rPr>
          <w:rFonts w:eastAsia="MS Mincho" w:cstheme="minorHAnsi"/>
        </w:rPr>
        <w:t xml:space="preserve"> </w:t>
      </w:r>
      <w:r w:rsidR="00F4759A" w:rsidRPr="006E2974">
        <w:rPr>
          <w:rFonts w:eastAsia="MS Mincho" w:cstheme="minorHAnsi"/>
        </w:rPr>
        <w:t>posted</w:t>
      </w:r>
      <w:r w:rsidR="00556612" w:rsidRPr="006E2974">
        <w:rPr>
          <w:rFonts w:eastAsia="MS Mincho" w:cstheme="minorHAnsi"/>
        </w:rPr>
        <w:t xml:space="preserve"> </w:t>
      </w:r>
      <w:r w:rsidR="00012AA0" w:rsidRPr="006E2974">
        <w:rPr>
          <w:rFonts w:eastAsia="MS Mincho" w:cstheme="minorHAnsi"/>
        </w:rPr>
        <w:t>with</w:t>
      </w:r>
      <w:r w:rsidR="00556612" w:rsidRPr="006E2974">
        <w:rPr>
          <w:rFonts w:eastAsia="MS Mincho" w:cstheme="minorHAnsi"/>
        </w:rPr>
        <w:t xml:space="preserve"> </w:t>
      </w:r>
      <w:r w:rsidR="00402097" w:rsidRPr="006E2974">
        <w:rPr>
          <w:rFonts w:eastAsia="MS Mincho" w:cstheme="minorHAnsi"/>
        </w:rPr>
        <w:t>the</w:t>
      </w:r>
      <w:r w:rsidR="00556612" w:rsidRPr="006E2974">
        <w:rPr>
          <w:rFonts w:eastAsia="MS Mincho" w:cstheme="minorHAnsi"/>
        </w:rPr>
        <w:t xml:space="preserve"> </w:t>
      </w:r>
      <w:r w:rsidR="00012AA0" w:rsidRPr="006E2974">
        <w:rPr>
          <w:rFonts w:cstheme="minorHAnsi"/>
          <w:color w:val="000000"/>
        </w:rPr>
        <w:t>R</w:t>
      </w:r>
      <w:r w:rsidR="008D5780" w:rsidRPr="006E2974">
        <w:rPr>
          <w:rFonts w:cstheme="minorHAnsi"/>
          <w:color w:val="000000"/>
        </w:rPr>
        <w:t>FQ</w:t>
      </w:r>
      <w:r w:rsidR="00556612" w:rsidRPr="006E2974">
        <w:rPr>
          <w:rFonts w:cstheme="minorHAnsi"/>
          <w:color w:val="000000"/>
        </w:rPr>
        <w:t xml:space="preserve"> </w:t>
      </w:r>
      <w:r w:rsidR="00012AA0" w:rsidRPr="006E2974">
        <w:rPr>
          <w:rFonts w:cstheme="minorHAnsi"/>
          <w:color w:val="000000"/>
        </w:rPr>
        <w:t>posted</w:t>
      </w:r>
      <w:r w:rsidR="00556612" w:rsidRPr="006E2974">
        <w:rPr>
          <w:rFonts w:cstheme="minorHAnsi"/>
          <w:color w:val="000000"/>
        </w:rPr>
        <w:t xml:space="preserve"> </w:t>
      </w:r>
      <w:r w:rsidR="00012AA0" w:rsidRPr="006E2974">
        <w:rPr>
          <w:rFonts w:cstheme="minorHAnsi"/>
          <w:color w:val="000000"/>
        </w:rPr>
        <w:t>on</w:t>
      </w:r>
      <w:r w:rsidR="00556612" w:rsidRPr="006E2974">
        <w:rPr>
          <w:rFonts w:cstheme="minorHAnsi"/>
          <w:color w:val="000000"/>
        </w:rPr>
        <w:t xml:space="preserve"> </w:t>
      </w:r>
      <w:r w:rsidR="00012AA0" w:rsidRPr="006E2974">
        <w:rPr>
          <w:rFonts w:cstheme="minorHAnsi"/>
          <w:color w:val="000000"/>
        </w:rPr>
        <w:t>Using</w:t>
      </w:r>
      <w:r w:rsidR="00556612" w:rsidRPr="006E2974">
        <w:rPr>
          <w:rFonts w:cstheme="minorHAnsi"/>
          <w:color w:val="000000"/>
        </w:rPr>
        <w:t xml:space="preserve"> </w:t>
      </w:r>
      <w:r w:rsidR="00012AA0" w:rsidRPr="006E2974">
        <w:rPr>
          <w:rFonts w:cstheme="minorHAnsi"/>
          <w:color w:val="000000"/>
        </w:rPr>
        <w:t>Agency</w:t>
      </w:r>
      <w:r w:rsidR="00556612" w:rsidRPr="006E2974">
        <w:rPr>
          <w:rFonts w:cstheme="minorHAnsi"/>
          <w:color w:val="000000"/>
        </w:rPr>
        <w:t xml:space="preserve"> </w:t>
      </w:r>
      <w:r w:rsidR="00012AA0" w:rsidRPr="006E2974">
        <w:rPr>
          <w:rFonts w:cstheme="minorHAnsi"/>
          <w:color w:val="000000"/>
        </w:rPr>
        <w:t>website</w:t>
      </w:r>
      <w:r w:rsidR="00F4759A" w:rsidRPr="006E2974">
        <w:rPr>
          <w:rFonts w:eastAsia="MS Mincho" w:cstheme="minorHAnsi"/>
        </w:rPr>
        <w:t>.</w:t>
      </w:r>
      <w:r w:rsidR="00556612" w:rsidRPr="006E2974">
        <w:rPr>
          <w:rFonts w:eastAsia="MS Mincho" w:cstheme="minorHAnsi"/>
        </w:rPr>
        <w:t xml:space="preserve"> </w:t>
      </w:r>
      <w:r w:rsidRPr="006E2974">
        <w:rPr>
          <w:rFonts w:eastAsia="MS Mincho" w:cstheme="minorHAnsi"/>
        </w:rPr>
        <w:t>There</w:t>
      </w:r>
      <w:r w:rsidR="00556612" w:rsidRPr="006E2974">
        <w:rPr>
          <w:rFonts w:eastAsia="MS Mincho" w:cstheme="minorHAnsi"/>
        </w:rPr>
        <w:t xml:space="preserve"> </w:t>
      </w:r>
      <w:r w:rsidRPr="006E2974">
        <w:rPr>
          <w:rFonts w:eastAsia="MS Mincho" w:cstheme="minorHAnsi"/>
        </w:rPr>
        <w:t>are</w:t>
      </w:r>
      <w:r w:rsidR="00556612" w:rsidRPr="006E2974">
        <w:rPr>
          <w:rFonts w:eastAsia="MS Mincho" w:cstheme="minorHAnsi"/>
        </w:rPr>
        <w:t xml:space="preserve"> </w:t>
      </w:r>
      <w:r w:rsidRPr="006E2974">
        <w:rPr>
          <w:rFonts w:eastAsia="MS Mincho" w:cstheme="minorHAnsi"/>
        </w:rPr>
        <w:t>no</w:t>
      </w:r>
      <w:r w:rsidR="00556612" w:rsidRPr="006E2974">
        <w:rPr>
          <w:rFonts w:eastAsia="MS Mincho" w:cstheme="minorHAnsi"/>
        </w:rPr>
        <w:t xml:space="preserve"> </w:t>
      </w:r>
      <w:r w:rsidRPr="006E2974">
        <w:rPr>
          <w:rFonts w:eastAsia="MS Mincho" w:cstheme="minorHAnsi"/>
        </w:rPr>
        <w:t>designated</w:t>
      </w:r>
      <w:r w:rsidR="00556612" w:rsidRPr="006E2974">
        <w:rPr>
          <w:rFonts w:eastAsia="MS Mincho" w:cstheme="minorHAnsi"/>
        </w:rPr>
        <w:t xml:space="preserve"> </w:t>
      </w:r>
      <w:r w:rsidRPr="006E2974">
        <w:rPr>
          <w:rFonts w:eastAsia="MS Mincho" w:cstheme="minorHAnsi"/>
        </w:rPr>
        <w:t>dates</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release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Bid</w:t>
      </w:r>
      <w:r w:rsidR="00556612" w:rsidRPr="006E2974">
        <w:rPr>
          <w:rFonts w:eastAsia="MS Mincho" w:cstheme="minorHAnsi"/>
        </w:rPr>
        <w:t xml:space="preserve"> </w:t>
      </w:r>
      <w:r w:rsidRPr="006E2974">
        <w:rPr>
          <w:rFonts w:eastAsia="MS Mincho" w:cstheme="minorHAnsi"/>
        </w:rPr>
        <w:t>Amendments.</w:t>
      </w:r>
      <w:r w:rsidR="00556612" w:rsidRPr="006E2974">
        <w:rPr>
          <w:rFonts w:eastAsia="MS Mincho" w:cstheme="minorHAnsi"/>
        </w:rPr>
        <w:t xml:space="preserve"> </w:t>
      </w:r>
      <w:r w:rsidRPr="006E2974">
        <w:rPr>
          <w:rFonts w:eastAsia="MS Mincho" w:cstheme="minorHAnsi"/>
        </w:rPr>
        <w:t>It</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sole</w:t>
      </w:r>
      <w:r w:rsidR="00556612" w:rsidRPr="006E2974">
        <w:rPr>
          <w:rFonts w:eastAsia="MS Mincho" w:cstheme="minorHAnsi"/>
        </w:rPr>
        <w:t xml:space="preserve"> </w:t>
      </w:r>
      <w:r w:rsidRPr="006E2974">
        <w:rPr>
          <w:rFonts w:eastAsia="MS Mincho" w:cstheme="minorHAnsi"/>
        </w:rPr>
        <w:t>responsibility</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cstheme="minorHAnsi"/>
          <w:color w:val="000000"/>
        </w:rPr>
        <w:t>Bidder</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be</w:t>
      </w:r>
      <w:r w:rsidR="00556612" w:rsidRPr="006E2974">
        <w:rPr>
          <w:rFonts w:eastAsia="MS Mincho" w:cstheme="minorHAnsi"/>
        </w:rPr>
        <w:t xml:space="preserve"> </w:t>
      </w:r>
      <w:r w:rsidRPr="006E2974">
        <w:rPr>
          <w:rFonts w:eastAsia="MS Mincho" w:cstheme="minorHAnsi"/>
        </w:rPr>
        <w:t>knowledgeable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all</w:t>
      </w:r>
      <w:r w:rsidR="00556612" w:rsidRPr="006E2974">
        <w:rPr>
          <w:rFonts w:eastAsia="MS Mincho" w:cstheme="minorHAnsi"/>
        </w:rPr>
        <w:t xml:space="preserve"> </w:t>
      </w:r>
      <w:r w:rsidRPr="006E2974">
        <w:rPr>
          <w:rFonts w:eastAsia="MS Mincho" w:cstheme="minorHAnsi"/>
        </w:rPr>
        <w:t>Bid</w:t>
      </w:r>
      <w:r w:rsidR="00556612" w:rsidRPr="006E2974">
        <w:rPr>
          <w:rFonts w:eastAsia="MS Mincho" w:cstheme="minorHAnsi"/>
        </w:rPr>
        <w:t xml:space="preserve"> </w:t>
      </w:r>
      <w:r w:rsidRPr="006E2974">
        <w:rPr>
          <w:rFonts w:eastAsia="MS Mincho" w:cstheme="minorHAnsi"/>
        </w:rPr>
        <w:t>Amendments</w:t>
      </w:r>
      <w:r w:rsidR="00556612" w:rsidRPr="006E2974">
        <w:rPr>
          <w:rFonts w:eastAsia="MS Mincho" w:cstheme="minorHAnsi"/>
        </w:rPr>
        <w:t xml:space="preserve"> </w:t>
      </w:r>
      <w:r w:rsidRPr="006E2974">
        <w:rPr>
          <w:rFonts w:eastAsia="MS Mincho" w:cstheme="minorHAnsi"/>
        </w:rPr>
        <w:t>related</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003C6522" w:rsidRPr="006E2974">
        <w:rPr>
          <w:rFonts w:eastAsia="MS Mincho" w:cstheme="minorHAnsi"/>
        </w:rPr>
        <w:t>RFQ.</w:t>
      </w:r>
      <w:r w:rsidR="00556612" w:rsidRPr="006E2974">
        <w:rPr>
          <w:rFonts w:eastAsia="MS Mincho" w:cstheme="minorHAnsi"/>
        </w:rPr>
        <w:t xml:space="preserve"> </w:t>
      </w:r>
      <w:r w:rsidR="00FE1904" w:rsidRPr="006E2974">
        <w:rPr>
          <w:rFonts w:cstheme="minorHAnsi"/>
        </w:rPr>
        <w:br w:type="page"/>
      </w:r>
    </w:p>
    <w:p w14:paraId="6D7096D8" w14:textId="34FAD576" w:rsidR="00EB38BE" w:rsidRDefault="00833F00" w:rsidP="000F36FD">
      <w:pPr>
        <w:pStyle w:val="Heading1"/>
      </w:pPr>
      <w:bookmarkStart w:id="20" w:name="_Toc217391533"/>
      <w:r w:rsidRPr="00DB071C">
        <w:lastRenderedPageBreak/>
        <w:t>Quote</w:t>
      </w:r>
      <w:r>
        <w:t xml:space="preserve"> </w:t>
      </w:r>
      <w:r w:rsidRPr="00DB071C">
        <w:t>Submission</w:t>
      </w:r>
      <w:r>
        <w:t xml:space="preserve"> </w:t>
      </w:r>
      <w:r w:rsidRPr="00DB071C">
        <w:t>Requirements</w:t>
      </w:r>
      <w:bookmarkEnd w:id="20"/>
    </w:p>
    <w:p w14:paraId="5188CDF3" w14:textId="2E63EAA2" w:rsidR="00F944FD" w:rsidRPr="00DB071C" w:rsidRDefault="00833F00" w:rsidP="000F36FD">
      <w:pPr>
        <w:pStyle w:val="Heading2"/>
      </w:pPr>
      <w:bookmarkStart w:id="21" w:name="_Toc217391534"/>
      <w:r w:rsidRPr="00DB071C">
        <w:t>Quote</w:t>
      </w:r>
      <w:r>
        <w:t xml:space="preserve"> </w:t>
      </w:r>
      <w:r w:rsidRPr="00DB071C">
        <w:t>Submission</w:t>
      </w:r>
      <w:bookmarkEnd w:id="21"/>
      <w:r>
        <w:t xml:space="preserve"> </w:t>
      </w:r>
    </w:p>
    <w:p w14:paraId="246E6DD0" w14:textId="77777777" w:rsidR="00D94899" w:rsidRDefault="00F944FD" w:rsidP="000F36FD">
      <w:pPr>
        <w:keepNext/>
        <w:rPr>
          <w:rFonts w:eastAsia="MS Mincho"/>
        </w:rPr>
      </w:pPr>
      <w:proofErr w:type="gramStart"/>
      <w:r w:rsidRPr="006E2974">
        <w:rPr>
          <w:rFonts w:eastAsia="MS Mincho"/>
        </w:rPr>
        <w:t>In</w:t>
      </w:r>
      <w:r w:rsidR="00556612" w:rsidRPr="006E2974">
        <w:rPr>
          <w:rFonts w:eastAsia="MS Mincho"/>
        </w:rPr>
        <w:t xml:space="preserve"> </w:t>
      </w:r>
      <w:r w:rsidRPr="006E2974">
        <w:rPr>
          <w:rFonts w:eastAsia="MS Mincho"/>
        </w:rPr>
        <w:t>order</w:t>
      </w:r>
      <w:r w:rsidR="00556612" w:rsidRPr="006E2974">
        <w:rPr>
          <w:rFonts w:eastAsia="MS Mincho"/>
        </w:rPr>
        <w:t xml:space="preserve"> </w:t>
      </w:r>
      <w:r w:rsidRPr="006E2974">
        <w:rPr>
          <w:rFonts w:eastAsia="MS Mincho"/>
        </w:rPr>
        <w:t>to</w:t>
      </w:r>
      <w:proofErr w:type="gramEnd"/>
      <w:r w:rsidR="00556612" w:rsidRPr="006E2974">
        <w:rPr>
          <w:rFonts w:eastAsia="MS Mincho"/>
        </w:rPr>
        <w:t xml:space="preserve"> </w:t>
      </w:r>
      <w:r w:rsidRPr="006E2974">
        <w:rPr>
          <w:rFonts w:eastAsia="MS Mincho"/>
        </w:rPr>
        <w:t>be</w:t>
      </w:r>
      <w:r w:rsidR="00556612" w:rsidRPr="006E2974">
        <w:rPr>
          <w:rFonts w:eastAsia="MS Mincho"/>
        </w:rPr>
        <w:t xml:space="preserve"> </w:t>
      </w:r>
      <w:r w:rsidRPr="006E2974">
        <w:rPr>
          <w:rFonts w:eastAsia="MS Mincho"/>
        </w:rPr>
        <w:t>considered</w:t>
      </w:r>
      <w:r w:rsidR="00556612" w:rsidRPr="006E2974">
        <w:rPr>
          <w:rFonts w:eastAsia="MS Mincho"/>
        </w:rPr>
        <w:t xml:space="preserve"> </w:t>
      </w:r>
      <w:r w:rsidRPr="006E2974">
        <w:rPr>
          <w:rFonts w:eastAsia="MS Mincho"/>
        </w:rPr>
        <w:t>for</w:t>
      </w:r>
      <w:r w:rsidR="00556612" w:rsidRPr="006E2974">
        <w:rPr>
          <w:rFonts w:eastAsia="MS Mincho"/>
        </w:rPr>
        <w:t xml:space="preserve"> </w:t>
      </w:r>
      <w:r w:rsidRPr="006E2974">
        <w:rPr>
          <w:rFonts w:eastAsia="MS Mincho"/>
        </w:rPr>
        <w:t>award,</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Quote</w:t>
      </w:r>
      <w:r w:rsidR="00556612" w:rsidRPr="006E2974">
        <w:rPr>
          <w:rFonts w:eastAsia="MS Mincho"/>
        </w:rPr>
        <w:t xml:space="preserve"> </w:t>
      </w:r>
      <w:r w:rsidRPr="006E2974">
        <w:rPr>
          <w:rFonts w:eastAsia="MS Mincho"/>
        </w:rPr>
        <w:t>must</w:t>
      </w:r>
      <w:r w:rsidR="00556612" w:rsidRPr="006E2974">
        <w:rPr>
          <w:rFonts w:eastAsia="MS Mincho"/>
        </w:rPr>
        <w:t xml:space="preserve"> </w:t>
      </w:r>
      <w:r w:rsidRPr="006E2974">
        <w:rPr>
          <w:rFonts w:eastAsia="MS Mincho"/>
        </w:rPr>
        <w:t>be</w:t>
      </w:r>
      <w:r w:rsidR="00556612" w:rsidRPr="006E2974">
        <w:rPr>
          <w:rFonts w:eastAsia="MS Mincho"/>
        </w:rPr>
        <w:t xml:space="preserve"> </w:t>
      </w:r>
      <w:r w:rsidRPr="006E2974">
        <w:rPr>
          <w:rFonts w:eastAsia="MS Mincho"/>
        </w:rPr>
        <w:t>received</w:t>
      </w:r>
      <w:r w:rsidR="00556612" w:rsidRPr="006E2974">
        <w:rPr>
          <w:rFonts w:eastAsia="MS Mincho"/>
        </w:rPr>
        <w:t xml:space="preserve"> </w:t>
      </w:r>
      <w:r w:rsidRPr="006E2974">
        <w:rPr>
          <w:rFonts w:eastAsia="MS Mincho"/>
        </w:rPr>
        <w:t>by</w:t>
      </w:r>
      <w:r w:rsidR="00556612" w:rsidRPr="006E2974">
        <w:rPr>
          <w:rFonts w:eastAsia="MS Mincho"/>
        </w:rPr>
        <w:t xml:space="preserve"> </w:t>
      </w:r>
      <w:r w:rsidRPr="006E2974">
        <w:rPr>
          <w:rFonts w:eastAsia="MS Mincho"/>
        </w:rPr>
        <w:t>the</w:t>
      </w:r>
      <w:r w:rsidR="00556612" w:rsidRPr="006E2974">
        <w:rPr>
          <w:rFonts w:eastAsia="MS Mincho"/>
        </w:rPr>
        <w:t xml:space="preserve"> </w:t>
      </w:r>
      <w:r w:rsidR="003C6522" w:rsidRPr="006E2974">
        <w:rPr>
          <w:rFonts w:eastAsia="MS Mincho"/>
        </w:rPr>
        <w:t>Using</w:t>
      </w:r>
      <w:r w:rsidR="00556612" w:rsidRPr="006E2974">
        <w:rPr>
          <w:rFonts w:eastAsia="MS Mincho"/>
        </w:rPr>
        <w:t xml:space="preserve"> </w:t>
      </w:r>
      <w:r w:rsidR="003C6522" w:rsidRPr="006E2974">
        <w:rPr>
          <w:rFonts w:eastAsia="MS Mincho"/>
        </w:rPr>
        <w:t>Agency</w:t>
      </w:r>
      <w:r w:rsidR="00F57B0E" w:rsidRPr="006E2974">
        <w:rPr>
          <w:rFonts w:eastAsia="MS Mincho"/>
        </w:rPr>
        <w:t>,</w:t>
      </w:r>
      <w:r w:rsidR="00556612" w:rsidRPr="006E2974">
        <w:rPr>
          <w:rFonts w:eastAsia="MS Mincho"/>
        </w:rPr>
        <w:t xml:space="preserve"> </w:t>
      </w:r>
      <w:r w:rsidRPr="006E2974">
        <w:rPr>
          <w:rFonts w:eastAsia="MS Mincho"/>
        </w:rPr>
        <w:t>by</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required</w:t>
      </w:r>
      <w:r w:rsidR="00556612" w:rsidRPr="006E2974">
        <w:rPr>
          <w:rFonts w:eastAsia="MS Mincho"/>
        </w:rPr>
        <w:t xml:space="preserve"> </w:t>
      </w:r>
      <w:r w:rsidR="00B703A3" w:rsidRPr="006E2974">
        <w:rPr>
          <w:rFonts w:eastAsia="MS Mincho"/>
        </w:rPr>
        <w:t>date</w:t>
      </w:r>
      <w:r w:rsidR="00556612" w:rsidRPr="006E2974">
        <w:rPr>
          <w:rFonts w:eastAsia="MS Mincho"/>
        </w:rPr>
        <w:t xml:space="preserve"> </w:t>
      </w:r>
      <w:r w:rsidR="00B703A3" w:rsidRPr="006E2974">
        <w:rPr>
          <w:rFonts w:eastAsia="MS Mincho"/>
        </w:rPr>
        <w:t>and</w:t>
      </w:r>
      <w:r w:rsidR="00556612" w:rsidRPr="006E2974">
        <w:rPr>
          <w:rFonts w:eastAsia="MS Mincho"/>
        </w:rPr>
        <w:t xml:space="preserve"> </w:t>
      </w:r>
      <w:r w:rsidR="003C6522" w:rsidRPr="006E2974">
        <w:rPr>
          <w:rFonts w:eastAsia="MS Mincho"/>
        </w:rPr>
        <w:t>time</w:t>
      </w:r>
      <w:r w:rsidR="00556612" w:rsidRPr="006E2974">
        <w:rPr>
          <w:rFonts w:eastAsia="MS Mincho"/>
        </w:rPr>
        <w:t xml:space="preserve"> </w:t>
      </w:r>
      <w:r w:rsidRPr="006E2974">
        <w:rPr>
          <w:rFonts w:eastAsia="MS Mincho"/>
        </w:rPr>
        <w:t>indicated</w:t>
      </w:r>
      <w:r w:rsidR="00556612" w:rsidRPr="006E2974">
        <w:rPr>
          <w:rFonts w:eastAsia="MS Mincho"/>
        </w:rPr>
        <w:t xml:space="preserve"> </w:t>
      </w:r>
      <w:r w:rsidRPr="006E2974">
        <w:rPr>
          <w:rFonts w:eastAsia="MS Mincho"/>
        </w:rPr>
        <w:t>on</w:t>
      </w:r>
      <w:r w:rsidR="00556612" w:rsidRPr="006E2974">
        <w:rPr>
          <w:rFonts w:eastAsia="MS Mincho"/>
        </w:rPr>
        <w:t xml:space="preserve"> </w:t>
      </w:r>
      <w:r w:rsidRPr="006E2974">
        <w:rPr>
          <w:rFonts w:eastAsia="MS Mincho"/>
        </w:rPr>
        <w:t>the</w:t>
      </w:r>
      <w:r w:rsidR="00556612" w:rsidRPr="006E2974">
        <w:rPr>
          <w:rFonts w:eastAsia="MS Mincho"/>
        </w:rPr>
        <w:t xml:space="preserve"> </w:t>
      </w:r>
      <w:r w:rsidR="00B45443" w:rsidRPr="006E2974">
        <w:rPr>
          <w:rFonts w:eastAsia="MS Mincho"/>
        </w:rPr>
        <w:t>RFQ</w:t>
      </w:r>
      <w:r w:rsidR="00556612" w:rsidRPr="006E2974">
        <w:rPr>
          <w:rFonts w:eastAsia="MS Mincho"/>
        </w:rPr>
        <w:t xml:space="preserve"> </w:t>
      </w:r>
      <w:r w:rsidRPr="006E2974">
        <w:rPr>
          <w:rFonts w:eastAsia="MS Mincho"/>
        </w:rPr>
        <w:t>co</w:t>
      </w:r>
      <w:r w:rsidR="003A4B84" w:rsidRPr="006E2974">
        <w:rPr>
          <w:rFonts w:eastAsia="MS Mincho"/>
        </w:rPr>
        <w:t>ver</w:t>
      </w:r>
      <w:r w:rsidR="00556612" w:rsidRPr="006E2974">
        <w:rPr>
          <w:rFonts w:eastAsia="MS Mincho"/>
        </w:rPr>
        <w:t xml:space="preserve"> </w:t>
      </w:r>
      <w:r w:rsidR="003A4B84" w:rsidRPr="006E2974">
        <w:rPr>
          <w:rFonts w:eastAsia="MS Mincho"/>
        </w:rPr>
        <w:t>sheet</w:t>
      </w:r>
      <w:r w:rsidRPr="006E2974">
        <w:rPr>
          <w:rFonts w:eastAsia="MS Mincho"/>
        </w:rPr>
        <w:t>.</w:t>
      </w:r>
      <w:r w:rsidR="00556612" w:rsidRPr="006E2974">
        <w:rPr>
          <w:rFonts w:eastAsia="MS Mincho"/>
        </w:rPr>
        <w:t xml:space="preserve"> </w:t>
      </w:r>
      <w:r w:rsidRPr="006E2974">
        <w:rPr>
          <w:rFonts w:eastAsia="MS Mincho"/>
        </w:rPr>
        <w:t>If</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Quote</w:t>
      </w:r>
      <w:r w:rsidR="00556612" w:rsidRPr="006E2974">
        <w:rPr>
          <w:rFonts w:eastAsia="MS Mincho"/>
        </w:rPr>
        <w:t xml:space="preserve"> </w:t>
      </w:r>
      <w:r w:rsidRPr="006E2974">
        <w:rPr>
          <w:rFonts w:eastAsia="MS Mincho"/>
        </w:rPr>
        <w:t>opening</w:t>
      </w:r>
      <w:r w:rsidR="00556612" w:rsidRPr="006E2974">
        <w:rPr>
          <w:rFonts w:eastAsia="MS Mincho"/>
        </w:rPr>
        <w:t xml:space="preserve"> </w:t>
      </w:r>
      <w:r w:rsidRPr="006E2974">
        <w:rPr>
          <w:rFonts w:eastAsia="MS Mincho"/>
        </w:rPr>
        <w:t>deadline</w:t>
      </w:r>
      <w:r w:rsidR="00556612" w:rsidRPr="006E2974">
        <w:rPr>
          <w:rFonts w:eastAsia="MS Mincho"/>
        </w:rPr>
        <w:t xml:space="preserve"> </w:t>
      </w:r>
      <w:r w:rsidRPr="006E2974">
        <w:rPr>
          <w:rFonts w:eastAsia="MS Mincho"/>
        </w:rPr>
        <w:t>has</w:t>
      </w:r>
      <w:r w:rsidR="00556612" w:rsidRPr="006E2974">
        <w:rPr>
          <w:rFonts w:eastAsia="MS Mincho"/>
        </w:rPr>
        <w:t xml:space="preserve"> </w:t>
      </w:r>
      <w:r w:rsidRPr="006E2974">
        <w:rPr>
          <w:rFonts w:eastAsia="MS Mincho"/>
        </w:rPr>
        <w:t>been</w:t>
      </w:r>
      <w:r w:rsidR="00556612" w:rsidRPr="006E2974">
        <w:rPr>
          <w:rFonts w:eastAsia="MS Mincho"/>
        </w:rPr>
        <w:t xml:space="preserve"> </w:t>
      </w:r>
      <w:r w:rsidRPr="006E2974">
        <w:rPr>
          <w:rFonts w:eastAsia="MS Mincho"/>
        </w:rPr>
        <w:t>revised,</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new</w:t>
      </w:r>
      <w:r w:rsidR="00556612" w:rsidRPr="006E2974">
        <w:rPr>
          <w:rFonts w:eastAsia="MS Mincho"/>
        </w:rPr>
        <w:t xml:space="preserve"> </w:t>
      </w:r>
      <w:r w:rsidRPr="006E2974">
        <w:rPr>
          <w:rFonts w:eastAsia="MS Mincho"/>
        </w:rPr>
        <w:t>Quote</w:t>
      </w:r>
      <w:r w:rsidR="00556612" w:rsidRPr="006E2974">
        <w:rPr>
          <w:rFonts w:eastAsia="MS Mincho"/>
        </w:rPr>
        <w:t xml:space="preserve"> </w:t>
      </w:r>
      <w:r w:rsidRPr="006E2974">
        <w:rPr>
          <w:rFonts w:eastAsia="MS Mincho"/>
        </w:rPr>
        <w:t>opening</w:t>
      </w:r>
      <w:r w:rsidR="00556612" w:rsidRPr="006E2974">
        <w:rPr>
          <w:rFonts w:eastAsia="MS Mincho"/>
        </w:rPr>
        <w:t xml:space="preserve"> </w:t>
      </w:r>
      <w:r w:rsidRPr="006E2974">
        <w:rPr>
          <w:rFonts w:eastAsia="MS Mincho"/>
        </w:rPr>
        <w:t>deadline</w:t>
      </w:r>
      <w:r w:rsidR="00556612" w:rsidRPr="006E2974">
        <w:rPr>
          <w:rFonts w:eastAsia="MS Mincho"/>
        </w:rPr>
        <w:t xml:space="preserve"> </w:t>
      </w:r>
      <w:r w:rsidRPr="006E2974">
        <w:rPr>
          <w:rFonts w:eastAsia="MS Mincho"/>
        </w:rPr>
        <w:t>shall</w:t>
      </w:r>
      <w:r w:rsidR="00556612" w:rsidRPr="006E2974">
        <w:rPr>
          <w:rFonts w:eastAsia="MS Mincho"/>
        </w:rPr>
        <w:t xml:space="preserve"> </w:t>
      </w:r>
      <w:r w:rsidRPr="006E2974">
        <w:rPr>
          <w:rFonts w:eastAsia="MS Mincho"/>
        </w:rPr>
        <w:t>be</w:t>
      </w:r>
      <w:r w:rsidR="00556612" w:rsidRPr="006E2974">
        <w:rPr>
          <w:rFonts w:eastAsia="MS Mincho"/>
        </w:rPr>
        <w:t xml:space="preserve"> </w:t>
      </w:r>
      <w:r w:rsidRPr="006E2974">
        <w:rPr>
          <w:rFonts w:eastAsia="MS Mincho"/>
        </w:rPr>
        <w:t>shown</w:t>
      </w:r>
      <w:r w:rsidR="00556612" w:rsidRPr="006E2974">
        <w:rPr>
          <w:rFonts w:eastAsia="MS Mincho"/>
        </w:rPr>
        <w:t xml:space="preserve"> </w:t>
      </w:r>
      <w:r w:rsidRPr="006E2974">
        <w:rPr>
          <w:rFonts w:eastAsia="MS Mincho"/>
        </w:rPr>
        <w:t>on</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posted</w:t>
      </w:r>
      <w:r w:rsidR="00556612" w:rsidRPr="006E2974">
        <w:rPr>
          <w:rFonts w:eastAsia="MS Mincho"/>
        </w:rPr>
        <w:t xml:space="preserve"> </w:t>
      </w:r>
      <w:r w:rsidRPr="006E2974">
        <w:rPr>
          <w:rFonts w:eastAsia="MS Mincho"/>
        </w:rPr>
        <w:t>Bid</w:t>
      </w:r>
      <w:r w:rsidR="00556612" w:rsidRPr="006E2974">
        <w:rPr>
          <w:rFonts w:eastAsia="MS Mincho"/>
        </w:rPr>
        <w:t xml:space="preserve"> </w:t>
      </w:r>
      <w:r w:rsidR="003A4B84" w:rsidRPr="006E2974">
        <w:rPr>
          <w:rFonts w:eastAsia="MS Mincho"/>
        </w:rPr>
        <w:t>Amendment</w:t>
      </w:r>
      <w:r w:rsidRPr="006E2974">
        <w:rPr>
          <w:rFonts w:eastAsia="MS Mincho"/>
        </w:rPr>
        <w:t>.</w:t>
      </w:r>
      <w:r w:rsidR="00556612" w:rsidRPr="006E2974">
        <w:rPr>
          <w:rFonts w:eastAsia="MS Mincho"/>
        </w:rPr>
        <w:t xml:space="preserve"> </w:t>
      </w:r>
      <w:r w:rsidRPr="006E2974">
        <w:rPr>
          <w:rFonts w:eastAsia="MS Mincho"/>
        </w:rPr>
        <w:t>Quotes</w:t>
      </w:r>
      <w:r w:rsidR="00556612" w:rsidRPr="006E2974">
        <w:rPr>
          <w:rFonts w:eastAsia="MS Mincho"/>
        </w:rPr>
        <w:t xml:space="preserve"> </w:t>
      </w:r>
      <w:r w:rsidRPr="006E2974">
        <w:rPr>
          <w:rFonts w:eastAsia="MS Mincho"/>
        </w:rPr>
        <w:t>not</w:t>
      </w:r>
      <w:r w:rsidR="00556612" w:rsidRPr="006E2974">
        <w:rPr>
          <w:rFonts w:eastAsia="MS Mincho"/>
        </w:rPr>
        <w:t xml:space="preserve"> </w:t>
      </w:r>
      <w:r w:rsidRPr="006E2974">
        <w:rPr>
          <w:rFonts w:eastAsia="MS Mincho"/>
        </w:rPr>
        <w:t>received</w:t>
      </w:r>
      <w:r w:rsidR="00556612" w:rsidRPr="006E2974">
        <w:rPr>
          <w:rFonts w:eastAsia="MS Mincho"/>
        </w:rPr>
        <w:t xml:space="preserve"> </w:t>
      </w:r>
      <w:r w:rsidRPr="006E2974">
        <w:rPr>
          <w:rFonts w:eastAsia="MS Mincho"/>
        </w:rPr>
        <w:t>prior</w:t>
      </w:r>
      <w:r w:rsidR="00556612" w:rsidRPr="006E2974">
        <w:rPr>
          <w:rFonts w:eastAsia="MS Mincho"/>
        </w:rPr>
        <w:t xml:space="preserve"> </w:t>
      </w:r>
      <w:r w:rsidRPr="006E2974">
        <w:rPr>
          <w:rFonts w:eastAsia="MS Mincho"/>
        </w:rPr>
        <w:t>to</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Quote</w:t>
      </w:r>
      <w:r w:rsidR="00556612" w:rsidRPr="006E2974">
        <w:rPr>
          <w:rFonts w:eastAsia="MS Mincho"/>
        </w:rPr>
        <w:t xml:space="preserve"> </w:t>
      </w:r>
      <w:r w:rsidRPr="006E2974">
        <w:rPr>
          <w:rFonts w:eastAsia="MS Mincho"/>
        </w:rPr>
        <w:t>opening</w:t>
      </w:r>
      <w:r w:rsidR="00556612" w:rsidRPr="006E2974">
        <w:rPr>
          <w:rFonts w:eastAsia="MS Mincho"/>
        </w:rPr>
        <w:t xml:space="preserve"> </w:t>
      </w:r>
      <w:r w:rsidRPr="006E2974">
        <w:rPr>
          <w:rFonts w:eastAsia="MS Mincho"/>
        </w:rPr>
        <w:t>deadline</w:t>
      </w:r>
      <w:r w:rsidR="00556612" w:rsidRPr="006E2974">
        <w:rPr>
          <w:rFonts w:eastAsia="MS Mincho"/>
        </w:rPr>
        <w:t xml:space="preserve"> </w:t>
      </w:r>
      <w:r w:rsidRPr="006E2974">
        <w:rPr>
          <w:rFonts w:eastAsia="MS Mincho"/>
        </w:rPr>
        <w:t>shall</w:t>
      </w:r>
      <w:r w:rsidR="00556612" w:rsidRPr="006E2974">
        <w:rPr>
          <w:rFonts w:eastAsia="MS Mincho"/>
        </w:rPr>
        <w:t xml:space="preserve"> </w:t>
      </w:r>
      <w:r w:rsidRPr="006E2974">
        <w:rPr>
          <w:rFonts w:eastAsia="MS Mincho"/>
        </w:rPr>
        <w:t>be</w:t>
      </w:r>
      <w:r w:rsidR="00556612" w:rsidRPr="006E2974">
        <w:rPr>
          <w:rFonts w:eastAsia="MS Mincho"/>
        </w:rPr>
        <w:t xml:space="preserve"> </w:t>
      </w:r>
      <w:r w:rsidRPr="006E2974">
        <w:rPr>
          <w:rFonts w:eastAsia="MS Mincho"/>
        </w:rPr>
        <w:t>rejected.</w:t>
      </w:r>
      <w:r w:rsidR="00D94899">
        <w:rPr>
          <w:rFonts w:eastAsia="MS Mincho"/>
        </w:rPr>
        <w:t xml:space="preserve"> </w:t>
      </w:r>
    </w:p>
    <w:p w14:paraId="21D269A3" w14:textId="4F4177DB" w:rsidR="007533BC" w:rsidRPr="006E2974" w:rsidRDefault="007533BC" w:rsidP="000F36FD">
      <w:pPr>
        <w:keepNext/>
        <w:rPr>
          <w:rFonts w:eastAsia="MS Mincho" w:cstheme="minorHAnsi"/>
        </w:rPr>
      </w:pPr>
      <w:r>
        <w:rPr>
          <w:rFonts w:eastAsia="MS Mincho"/>
        </w:rPr>
        <w:t xml:space="preserve">All quotes must be submitted electronically to </w:t>
      </w:r>
      <w:hyperlink r:id="rId18" w:history="1">
        <w:r w:rsidRPr="003F72D0">
          <w:rPr>
            <w:rStyle w:val="Hyperlink"/>
            <w:rFonts w:eastAsia="MS Mincho"/>
          </w:rPr>
          <w:t>vendorbids@doe.nj.gov</w:t>
        </w:r>
      </w:hyperlink>
      <w:r>
        <w:rPr>
          <w:rFonts w:eastAsia="MS Mincho"/>
        </w:rPr>
        <w:t xml:space="preserve"> with the subject line “</w:t>
      </w:r>
      <w:bookmarkStart w:id="22" w:name="_Hlk218855940"/>
      <w:r w:rsidR="004B51C4">
        <w:rPr>
          <w:rFonts w:eastAsia="MS Mincho"/>
        </w:rPr>
        <w:t>26-006</w:t>
      </w:r>
      <w:r w:rsidR="004B51C4" w:rsidRPr="004B51C4">
        <w:t xml:space="preserve"> </w:t>
      </w:r>
      <w:r w:rsidR="004B51C4" w:rsidRPr="004B51C4">
        <w:rPr>
          <w:rFonts w:eastAsia="MS Mincho"/>
        </w:rPr>
        <w:t>PDF Remediation and Document Accessibility Training</w:t>
      </w:r>
      <w:bookmarkEnd w:id="22"/>
      <w:r>
        <w:rPr>
          <w:rFonts w:eastAsia="MS Mincho"/>
        </w:rPr>
        <w:t>”.</w:t>
      </w:r>
      <w:r w:rsidR="00D94899">
        <w:rPr>
          <w:rFonts w:eastAsia="MS Mincho"/>
        </w:rPr>
        <w:t xml:space="preserve"> </w:t>
      </w:r>
      <w:r>
        <w:rPr>
          <w:rFonts w:eastAsia="MS Mincho"/>
        </w:rPr>
        <w:t>Mailed submissions will not be accepted.</w:t>
      </w:r>
      <w:r w:rsidR="00D94899">
        <w:rPr>
          <w:rFonts w:eastAsia="MS Mincho"/>
        </w:rPr>
        <w:t xml:space="preserve"> </w:t>
      </w:r>
      <w:r>
        <w:rPr>
          <w:rFonts w:eastAsia="MS Mincho"/>
        </w:rPr>
        <w:t xml:space="preserve">Email submissions are limited to 25 MB per message. If the total file size exceeds this limit, quotes may be submitted in multiple emails, and each email must clearly indicate that it is part of a multi-email submission. </w:t>
      </w:r>
    </w:p>
    <w:p w14:paraId="6C34500C" w14:textId="1F1C6040" w:rsidR="00F944FD" w:rsidRPr="0084189F" w:rsidRDefault="00833F00" w:rsidP="000F36FD">
      <w:pPr>
        <w:pStyle w:val="Heading2"/>
        <w:rPr>
          <w:rFonts w:eastAsia="MS Mincho"/>
        </w:rPr>
      </w:pPr>
      <w:bookmarkStart w:id="23" w:name="_Toc217391535"/>
      <w:r w:rsidRPr="0084189F">
        <w:rPr>
          <w:color w:val="000000"/>
        </w:rPr>
        <w:t>Bidder</w:t>
      </w:r>
      <w:r>
        <w:rPr>
          <w:rFonts w:eastAsia="MS Mincho"/>
        </w:rPr>
        <w:t xml:space="preserve"> </w:t>
      </w:r>
      <w:r w:rsidRPr="0084189F">
        <w:rPr>
          <w:rFonts w:eastAsia="MS Mincho"/>
        </w:rPr>
        <w:t>Responsibility</w:t>
      </w:r>
      <w:bookmarkEnd w:id="23"/>
    </w:p>
    <w:p w14:paraId="7C3661C0" w14:textId="77777777" w:rsidR="00EB38BE" w:rsidRPr="006E2974" w:rsidRDefault="00F944FD" w:rsidP="000F36FD">
      <w:pPr>
        <w:keepNext/>
      </w:pPr>
      <w:r w:rsidRPr="006E2974">
        <w:t>The</w:t>
      </w:r>
      <w:r w:rsidR="00556612" w:rsidRPr="006E2974">
        <w:t xml:space="preserve"> </w:t>
      </w:r>
      <w:r w:rsidRPr="006E2974">
        <w:rPr>
          <w:color w:val="000000"/>
        </w:rPr>
        <w:t>Bidder</w:t>
      </w:r>
      <w:r w:rsidR="00556612" w:rsidRPr="006E2974">
        <w:t xml:space="preserve"> </w:t>
      </w:r>
      <w:r w:rsidRPr="006E2974">
        <w:t>assumes</w:t>
      </w:r>
      <w:r w:rsidR="00556612" w:rsidRPr="006E2974">
        <w:t xml:space="preserve"> </w:t>
      </w:r>
      <w:r w:rsidRPr="006E2974">
        <w:t>sole</w:t>
      </w:r>
      <w:r w:rsidR="00556612" w:rsidRPr="006E2974">
        <w:t xml:space="preserve"> </w:t>
      </w:r>
      <w:r w:rsidRPr="006E2974">
        <w:t>responsibility</w:t>
      </w:r>
      <w:r w:rsidR="00556612" w:rsidRPr="006E2974">
        <w:t xml:space="preserve"> </w:t>
      </w:r>
      <w:r w:rsidRPr="006E2974">
        <w:t>for</w:t>
      </w:r>
      <w:r w:rsidR="00556612" w:rsidRPr="006E2974">
        <w:t xml:space="preserve"> </w:t>
      </w:r>
      <w:r w:rsidRPr="006E2974">
        <w:t>the</w:t>
      </w:r>
      <w:r w:rsidR="00556612" w:rsidRPr="006E2974">
        <w:t xml:space="preserve"> </w:t>
      </w:r>
      <w:r w:rsidRPr="006E2974">
        <w:t>complete</w:t>
      </w:r>
      <w:r w:rsidR="00556612" w:rsidRPr="006E2974">
        <w:t xml:space="preserve"> </w:t>
      </w:r>
      <w:r w:rsidRPr="006E2974">
        <w:t>effort</w:t>
      </w:r>
      <w:r w:rsidR="00556612" w:rsidRPr="006E2974">
        <w:t xml:space="preserve"> </w:t>
      </w:r>
      <w:r w:rsidRPr="006E2974">
        <w:t>required</w:t>
      </w:r>
      <w:r w:rsidR="00556612" w:rsidRPr="006E2974">
        <w:t xml:space="preserve"> </w:t>
      </w:r>
      <w:r w:rsidRPr="006E2974">
        <w:t>in</w:t>
      </w:r>
      <w:r w:rsidR="00556612" w:rsidRPr="006E2974">
        <w:t xml:space="preserve"> </w:t>
      </w:r>
      <w:r w:rsidRPr="006E2974">
        <w:t>submitting</w:t>
      </w:r>
      <w:r w:rsidR="00556612" w:rsidRPr="006E2974">
        <w:t xml:space="preserve"> </w:t>
      </w:r>
      <w:r w:rsidRPr="006E2974">
        <w:t>a</w:t>
      </w:r>
      <w:r w:rsidR="00556612" w:rsidRPr="006E2974">
        <w:t xml:space="preserve"> </w:t>
      </w:r>
      <w:r w:rsidRPr="006E2974">
        <w:t>Quote</w:t>
      </w:r>
      <w:r w:rsidR="00556612" w:rsidRPr="006E2974">
        <w:t xml:space="preserve"> </w:t>
      </w:r>
      <w:r w:rsidRPr="006E2974">
        <w:t>in</w:t>
      </w:r>
      <w:r w:rsidR="00556612" w:rsidRPr="006E2974">
        <w:t xml:space="preserve"> </w:t>
      </w:r>
      <w:r w:rsidRPr="006E2974">
        <w:t>response</w:t>
      </w:r>
      <w:r w:rsidR="00556612" w:rsidRPr="006E2974">
        <w:t xml:space="preserve"> </w:t>
      </w:r>
      <w:r w:rsidRPr="006E2974">
        <w:t>to</w:t>
      </w:r>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No</w:t>
      </w:r>
      <w:r w:rsidR="00556612" w:rsidRPr="006E2974">
        <w:t xml:space="preserve"> </w:t>
      </w:r>
      <w:r w:rsidRPr="006E2974">
        <w:t>special</w:t>
      </w:r>
      <w:r w:rsidR="00556612" w:rsidRPr="006E2974">
        <w:t xml:space="preserve"> </w:t>
      </w:r>
      <w:r w:rsidRPr="006E2974">
        <w:t>consideration</w:t>
      </w:r>
      <w:r w:rsidR="00556612" w:rsidRPr="006E2974">
        <w:t xml:space="preserve"> </w:t>
      </w:r>
      <w:r w:rsidRPr="006E2974">
        <w:t>will</w:t>
      </w:r>
      <w:r w:rsidR="00556612" w:rsidRPr="006E2974">
        <w:t xml:space="preserve"> </w:t>
      </w:r>
      <w:r w:rsidRPr="006E2974">
        <w:t>be</w:t>
      </w:r>
      <w:r w:rsidR="00556612" w:rsidRPr="006E2974">
        <w:t xml:space="preserve"> </w:t>
      </w:r>
      <w:r w:rsidRPr="006E2974">
        <w:t>given</w:t>
      </w:r>
      <w:r w:rsidR="00556612" w:rsidRPr="006E2974">
        <w:t xml:space="preserve"> </w:t>
      </w:r>
      <w:r w:rsidRPr="006E2974">
        <w:t>after</w:t>
      </w:r>
      <w:r w:rsidR="00556612" w:rsidRPr="006E2974">
        <w:t xml:space="preserve"> </w:t>
      </w:r>
      <w:r w:rsidRPr="006E2974">
        <w:t>Quotes</w:t>
      </w:r>
      <w:r w:rsidR="00556612" w:rsidRPr="006E2974">
        <w:t xml:space="preserve"> </w:t>
      </w:r>
      <w:r w:rsidRPr="006E2974">
        <w:t>are</w:t>
      </w:r>
      <w:r w:rsidR="00556612" w:rsidRPr="006E2974">
        <w:t xml:space="preserve"> </w:t>
      </w:r>
      <w:r w:rsidRPr="006E2974">
        <w:t>opened</w:t>
      </w:r>
      <w:r w:rsidR="00556612" w:rsidRPr="006E2974">
        <w:t xml:space="preserve"> </w:t>
      </w:r>
      <w:r w:rsidRPr="006E2974">
        <w:t>because</w:t>
      </w:r>
      <w:r w:rsidR="00556612" w:rsidRPr="006E2974">
        <w:t xml:space="preserve"> </w:t>
      </w:r>
      <w:r w:rsidRPr="006E2974">
        <w:t>of</w:t>
      </w:r>
      <w:r w:rsidR="00556612" w:rsidRPr="006E2974">
        <w:t xml:space="preserve"> </w:t>
      </w:r>
      <w:r w:rsidRPr="006E2974">
        <w:t>a</w:t>
      </w:r>
      <w:r w:rsidR="00556612" w:rsidRPr="006E2974">
        <w:t xml:space="preserve"> </w:t>
      </w:r>
      <w:r w:rsidRPr="006E2974">
        <w:t>Bidder’s</w:t>
      </w:r>
      <w:r w:rsidR="00556612" w:rsidRPr="006E2974">
        <w:t xml:space="preserve"> </w:t>
      </w:r>
      <w:r w:rsidRPr="006E2974">
        <w:t>failure</w:t>
      </w:r>
      <w:r w:rsidR="00556612" w:rsidRPr="006E2974">
        <w:t xml:space="preserve"> </w:t>
      </w:r>
      <w:r w:rsidRPr="006E2974">
        <w:t>to</w:t>
      </w:r>
      <w:r w:rsidR="00556612" w:rsidRPr="006E2974">
        <w:t xml:space="preserve"> </w:t>
      </w:r>
      <w:r w:rsidRPr="006E2974">
        <w:t>be</w:t>
      </w:r>
      <w:r w:rsidR="00556612" w:rsidRPr="006E2974">
        <w:t xml:space="preserve"> </w:t>
      </w:r>
      <w:r w:rsidRPr="006E2974">
        <w:t>knowledgeable</w:t>
      </w:r>
      <w:r w:rsidR="00556612" w:rsidRPr="006E2974">
        <w:t xml:space="preserve"> </w:t>
      </w:r>
      <w:r w:rsidRPr="006E2974">
        <w:t>as</w:t>
      </w:r>
      <w:r w:rsidR="00556612" w:rsidRPr="006E2974">
        <w:t xml:space="preserve"> </w:t>
      </w:r>
      <w:r w:rsidRPr="006E2974">
        <w:t>to</w:t>
      </w:r>
      <w:r w:rsidR="00556612" w:rsidRPr="006E2974">
        <w:t xml:space="preserve"> </w:t>
      </w:r>
      <w:proofErr w:type="gramStart"/>
      <w:r w:rsidRPr="006E2974">
        <w:t>all</w:t>
      </w:r>
      <w:r w:rsidR="00556612" w:rsidRPr="006E2974">
        <w:t xml:space="preserve"> </w:t>
      </w:r>
      <w:r w:rsidRPr="006E2974">
        <w:t>of</w:t>
      </w:r>
      <w:proofErr w:type="gramEnd"/>
      <w:r w:rsidR="00556612" w:rsidRPr="006E2974">
        <w:t xml:space="preserve"> </w:t>
      </w:r>
      <w:r w:rsidRPr="006E2974">
        <w:t>the</w:t>
      </w:r>
      <w:r w:rsidR="00556612" w:rsidRPr="006E2974">
        <w:t xml:space="preserve"> </w:t>
      </w:r>
      <w:r w:rsidRPr="006E2974">
        <w:t>requirements</w:t>
      </w:r>
      <w:r w:rsidR="00556612" w:rsidRPr="006E2974">
        <w:t xml:space="preserve"> </w:t>
      </w:r>
      <w:r w:rsidRPr="006E2974">
        <w:t>of</w:t>
      </w:r>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The</w:t>
      </w:r>
      <w:r w:rsidR="00556612" w:rsidRPr="006E2974">
        <w:t xml:space="preserve"> </w:t>
      </w:r>
      <w:r w:rsidRPr="006E2974">
        <w:t>State</w:t>
      </w:r>
      <w:r w:rsidR="00556612" w:rsidRPr="006E2974">
        <w:t xml:space="preserve"> </w:t>
      </w:r>
      <w:r w:rsidRPr="006E2974">
        <w:t>assumes</w:t>
      </w:r>
      <w:r w:rsidR="00556612" w:rsidRPr="006E2974">
        <w:t xml:space="preserve"> </w:t>
      </w:r>
      <w:r w:rsidRPr="006E2974">
        <w:t>no</w:t>
      </w:r>
      <w:r w:rsidR="00556612" w:rsidRPr="006E2974">
        <w:t xml:space="preserve"> </w:t>
      </w:r>
      <w:r w:rsidRPr="006E2974">
        <w:t>responsibility</w:t>
      </w:r>
      <w:r w:rsidR="00556612" w:rsidRPr="006E2974">
        <w:t xml:space="preserve"> </w:t>
      </w:r>
      <w:r w:rsidRPr="006E2974">
        <w:t>and</w:t>
      </w:r>
      <w:r w:rsidR="00556612" w:rsidRPr="006E2974">
        <w:t xml:space="preserve"> </w:t>
      </w:r>
      <w:r w:rsidRPr="006E2974">
        <w:t>bears</w:t>
      </w:r>
      <w:r w:rsidR="00556612" w:rsidRPr="006E2974">
        <w:t xml:space="preserve"> </w:t>
      </w:r>
      <w:r w:rsidRPr="006E2974">
        <w:t>no</w:t>
      </w:r>
      <w:r w:rsidR="00556612" w:rsidRPr="006E2974">
        <w:t xml:space="preserve"> </w:t>
      </w:r>
      <w:r w:rsidRPr="006E2974">
        <w:t>liability</w:t>
      </w:r>
      <w:r w:rsidR="00556612" w:rsidRPr="006E2974">
        <w:t xml:space="preserve"> </w:t>
      </w:r>
      <w:r w:rsidRPr="006E2974">
        <w:t>for</w:t>
      </w:r>
      <w:r w:rsidR="00556612" w:rsidRPr="006E2974">
        <w:t xml:space="preserve"> </w:t>
      </w:r>
      <w:r w:rsidRPr="006E2974">
        <w:t>costs</w:t>
      </w:r>
      <w:r w:rsidR="00556612" w:rsidRPr="006E2974">
        <w:t xml:space="preserve"> </w:t>
      </w:r>
      <w:r w:rsidRPr="006E2974">
        <w:t>incurred</w:t>
      </w:r>
      <w:r w:rsidR="00556612" w:rsidRPr="006E2974">
        <w:t xml:space="preserve"> </w:t>
      </w:r>
      <w:r w:rsidRPr="006E2974">
        <w:t>by</w:t>
      </w:r>
      <w:r w:rsidR="00556612" w:rsidRPr="006E2974">
        <w:t xml:space="preserve"> </w:t>
      </w:r>
      <w:r w:rsidRPr="006E2974">
        <w:t>a</w:t>
      </w:r>
      <w:r w:rsidR="00556612" w:rsidRPr="006E2974">
        <w:t xml:space="preserve"> </w:t>
      </w:r>
      <w:r w:rsidRPr="006E2974">
        <w:rPr>
          <w:color w:val="000000"/>
        </w:rPr>
        <w:t>Bidder</w:t>
      </w:r>
      <w:r w:rsidR="00556612" w:rsidRPr="006E2974">
        <w:t xml:space="preserve"> </w:t>
      </w:r>
      <w:r w:rsidRPr="006E2974">
        <w:t>in</w:t>
      </w:r>
      <w:r w:rsidR="00556612" w:rsidRPr="006E2974">
        <w:t xml:space="preserve"> </w:t>
      </w:r>
      <w:r w:rsidRPr="006E2974">
        <w:t>the</w:t>
      </w:r>
      <w:r w:rsidR="00556612" w:rsidRPr="006E2974">
        <w:t xml:space="preserve"> </w:t>
      </w:r>
      <w:r w:rsidRPr="006E2974">
        <w:t>preparation</w:t>
      </w:r>
      <w:r w:rsidR="00556612" w:rsidRPr="006E2974">
        <w:t xml:space="preserve"> </w:t>
      </w:r>
      <w:r w:rsidRPr="006E2974">
        <w:t>and</w:t>
      </w:r>
      <w:r w:rsidR="00556612" w:rsidRPr="006E2974">
        <w:t xml:space="preserve"> </w:t>
      </w:r>
      <w:r w:rsidRPr="006E2974">
        <w:t>submittal</w:t>
      </w:r>
      <w:r w:rsidR="00556612" w:rsidRPr="006E2974">
        <w:t xml:space="preserve"> </w:t>
      </w:r>
      <w:r w:rsidRPr="006E2974">
        <w:t>of</w:t>
      </w:r>
      <w:r w:rsidR="00556612" w:rsidRPr="006E2974">
        <w:t xml:space="preserve"> </w:t>
      </w:r>
      <w:r w:rsidRPr="006E2974">
        <w:t>a</w:t>
      </w:r>
      <w:r w:rsidR="00556612" w:rsidRPr="006E2974">
        <w:t xml:space="preserve"> </w:t>
      </w:r>
      <w:r w:rsidRPr="006E2974">
        <w:t>Quote</w:t>
      </w:r>
      <w:r w:rsidR="00556612" w:rsidRPr="006E2974">
        <w:t xml:space="preserve"> </w:t>
      </w:r>
      <w:r w:rsidRPr="006E2974">
        <w:t>in</w:t>
      </w:r>
      <w:r w:rsidR="00556612" w:rsidRPr="006E2974">
        <w:t xml:space="preserve"> </w:t>
      </w:r>
      <w:r w:rsidRPr="006E2974">
        <w:t>response</w:t>
      </w:r>
      <w:r w:rsidR="00556612" w:rsidRPr="006E2974">
        <w:t xml:space="preserve"> </w:t>
      </w:r>
      <w:r w:rsidRPr="006E2974">
        <w:t>to</w:t>
      </w:r>
      <w:r w:rsidR="00556612" w:rsidRPr="006E2974">
        <w:t xml:space="preserve"> </w:t>
      </w:r>
      <w:r w:rsidRPr="006E2974">
        <w:t>this</w:t>
      </w:r>
      <w:r w:rsidR="00556612" w:rsidRPr="006E2974">
        <w:t xml:space="preserve"> </w:t>
      </w:r>
      <w:r w:rsidR="00B45443" w:rsidRPr="006E2974">
        <w:t>RFQ</w:t>
      </w:r>
      <w:r w:rsidR="00556612" w:rsidRPr="006E2974">
        <w:t xml:space="preserve"> </w:t>
      </w:r>
      <w:r w:rsidR="00517503" w:rsidRPr="006E2974">
        <w:t>or</w:t>
      </w:r>
      <w:r w:rsidR="00556612" w:rsidRPr="006E2974">
        <w:t xml:space="preserve"> </w:t>
      </w:r>
      <w:r w:rsidR="00517503" w:rsidRPr="006E2974">
        <w:t>any</w:t>
      </w:r>
      <w:r w:rsidR="00556612" w:rsidRPr="006E2974">
        <w:t xml:space="preserve"> </w:t>
      </w:r>
      <w:r w:rsidR="00517503" w:rsidRPr="006E2974">
        <w:t>pre-contract</w:t>
      </w:r>
      <w:r w:rsidR="00556612" w:rsidRPr="006E2974">
        <w:t xml:space="preserve"> </w:t>
      </w:r>
      <w:r w:rsidR="00517503" w:rsidRPr="006E2974">
        <w:t>award</w:t>
      </w:r>
      <w:r w:rsidR="00556612" w:rsidRPr="006E2974">
        <w:t xml:space="preserve"> </w:t>
      </w:r>
      <w:r w:rsidR="00517503" w:rsidRPr="006E2974">
        <w:t>costs</w:t>
      </w:r>
      <w:r w:rsidR="00556612" w:rsidRPr="006E2974">
        <w:t xml:space="preserve"> </w:t>
      </w:r>
      <w:r w:rsidR="00517503" w:rsidRPr="006E2974">
        <w:t>incurred</w:t>
      </w:r>
      <w:r w:rsidRPr="006E2974">
        <w:t>.</w:t>
      </w:r>
    </w:p>
    <w:p w14:paraId="43965800" w14:textId="6083D60F" w:rsidR="00F944FD" w:rsidRPr="0084189F" w:rsidRDefault="00833F00" w:rsidP="000F36FD">
      <w:pPr>
        <w:pStyle w:val="Heading2"/>
      </w:pPr>
      <w:bookmarkStart w:id="24" w:name="_Toc217391536"/>
      <w:r w:rsidRPr="0084189F">
        <w:t>Bidder</w:t>
      </w:r>
      <w:r>
        <w:t xml:space="preserve"> </w:t>
      </w:r>
      <w:r w:rsidRPr="0084189F">
        <w:t>Additional</w:t>
      </w:r>
      <w:r>
        <w:t xml:space="preserve"> </w:t>
      </w:r>
      <w:r w:rsidRPr="0084189F">
        <w:t>Terms</w:t>
      </w:r>
      <w:r>
        <w:t xml:space="preserve"> </w:t>
      </w:r>
      <w:r w:rsidRPr="0084189F">
        <w:t>Submitted</w:t>
      </w:r>
      <w:r>
        <w:t xml:space="preserve"> w</w:t>
      </w:r>
      <w:r w:rsidRPr="0084189F">
        <w:t>ith</w:t>
      </w:r>
      <w:r>
        <w:t xml:space="preserve"> t</w:t>
      </w:r>
      <w:r w:rsidRPr="0084189F">
        <w:t>he</w:t>
      </w:r>
      <w:r>
        <w:t xml:space="preserve"> </w:t>
      </w:r>
      <w:r w:rsidRPr="0084189F">
        <w:t>Quote</w:t>
      </w:r>
      <w:bookmarkEnd w:id="24"/>
    </w:p>
    <w:p w14:paraId="36A08B30" w14:textId="77777777" w:rsidR="00EB38BE" w:rsidRPr="006E2974" w:rsidRDefault="00F944FD" w:rsidP="000F36FD">
      <w:pPr>
        <w:rPr>
          <w:rFonts w:eastAsia="Calibri"/>
        </w:rPr>
      </w:pPr>
      <w:r w:rsidRPr="006E2974">
        <w:rPr>
          <w:rFonts w:eastAsia="Calibri"/>
        </w:rPr>
        <w:t>A</w:t>
      </w:r>
      <w:r w:rsidR="00556612" w:rsidRPr="006E2974">
        <w:rPr>
          <w:rFonts w:eastAsia="Calibri"/>
        </w:rPr>
        <w:t xml:space="preserve"> </w:t>
      </w:r>
      <w:r w:rsidRPr="006E2974">
        <w:rPr>
          <w:color w:val="000000"/>
        </w:rPr>
        <w:t>Bidder</w:t>
      </w:r>
      <w:r w:rsidR="00556612" w:rsidRPr="006E2974">
        <w:rPr>
          <w:rFonts w:eastAsia="Calibri"/>
        </w:rPr>
        <w:t xml:space="preserve"> </w:t>
      </w:r>
      <w:r w:rsidRPr="006E2974">
        <w:rPr>
          <w:rFonts w:eastAsia="Calibri"/>
        </w:rPr>
        <w:t>may</w:t>
      </w:r>
      <w:r w:rsidR="00556612" w:rsidRPr="006E2974">
        <w:rPr>
          <w:rFonts w:eastAsia="Calibri"/>
        </w:rPr>
        <w:t xml:space="preserve"> </w:t>
      </w:r>
      <w:r w:rsidRPr="006E2974">
        <w:rPr>
          <w:rFonts w:eastAsia="Calibri"/>
        </w:rPr>
        <w:t>submit</w:t>
      </w:r>
      <w:r w:rsidR="00556612" w:rsidRPr="006E2974">
        <w:rPr>
          <w:rFonts w:eastAsia="Calibri"/>
        </w:rPr>
        <w:t xml:space="preserve"> </w:t>
      </w:r>
      <w:r w:rsidRPr="006E2974">
        <w:rPr>
          <w:rFonts w:eastAsia="Calibri"/>
        </w:rPr>
        <w:t>additional</w:t>
      </w:r>
      <w:r w:rsidR="00556612" w:rsidRPr="006E2974">
        <w:rPr>
          <w:rFonts w:eastAsia="Calibri"/>
        </w:rPr>
        <w:t xml:space="preserve"> </w:t>
      </w:r>
      <w:r w:rsidRPr="006E2974">
        <w:rPr>
          <w:rFonts w:eastAsia="Calibri"/>
        </w:rPr>
        <w:t>terms</w:t>
      </w:r>
      <w:r w:rsidR="00556612" w:rsidRPr="006E2974">
        <w:rPr>
          <w:rFonts w:eastAsia="Calibri"/>
        </w:rPr>
        <w:t xml:space="preserve"> </w:t>
      </w:r>
      <w:r w:rsidRPr="006E2974">
        <w:rPr>
          <w:rFonts w:eastAsia="Calibri"/>
        </w:rPr>
        <w:t>as</w:t>
      </w:r>
      <w:r w:rsidR="00556612" w:rsidRPr="006E2974">
        <w:rPr>
          <w:rFonts w:eastAsia="Calibri"/>
        </w:rPr>
        <w:t xml:space="preserve"> </w:t>
      </w:r>
      <w:r w:rsidRPr="006E2974">
        <w:rPr>
          <w:rFonts w:eastAsia="Calibri"/>
        </w:rPr>
        <w:t>part</w:t>
      </w:r>
      <w:r w:rsidR="00556612" w:rsidRPr="006E2974">
        <w:rPr>
          <w:rFonts w:eastAsia="Calibri"/>
        </w:rPr>
        <w:t xml:space="preserve"> </w:t>
      </w:r>
      <w:r w:rsidRPr="006E2974">
        <w:rPr>
          <w:rFonts w:eastAsia="Calibri"/>
        </w:rPr>
        <w:t>of</w:t>
      </w:r>
      <w:r w:rsidR="00556612" w:rsidRPr="006E2974">
        <w:rPr>
          <w:rFonts w:eastAsia="Calibri"/>
        </w:rPr>
        <w:t xml:space="preserve"> </w:t>
      </w:r>
      <w:r w:rsidRPr="006E2974">
        <w:rPr>
          <w:rFonts w:eastAsia="Calibri"/>
        </w:rPr>
        <w:t>its</w:t>
      </w:r>
      <w:r w:rsidR="00556612" w:rsidRPr="006E2974">
        <w:rPr>
          <w:rFonts w:eastAsia="Calibri"/>
        </w:rPr>
        <w:t xml:space="preserve"> </w:t>
      </w:r>
      <w:r w:rsidRPr="006E2974">
        <w:rPr>
          <w:rFonts w:eastAsia="Calibri"/>
        </w:rPr>
        <w:t>Quote.</w:t>
      </w:r>
      <w:r w:rsidR="00556612" w:rsidRPr="006E2974">
        <w:rPr>
          <w:rFonts w:eastAsia="Calibri"/>
        </w:rPr>
        <w:t xml:space="preserve"> </w:t>
      </w:r>
      <w:r w:rsidR="00462CBA" w:rsidRPr="006E2974">
        <w:rPr>
          <w:rFonts w:eastAsia="Calibri"/>
        </w:rPr>
        <w:t>Additional</w:t>
      </w:r>
      <w:r w:rsidR="00556612" w:rsidRPr="006E2974">
        <w:rPr>
          <w:rFonts w:eastAsia="Calibri"/>
        </w:rPr>
        <w:t xml:space="preserve"> </w:t>
      </w:r>
      <w:r w:rsidR="00462CBA" w:rsidRPr="006E2974">
        <w:rPr>
          <w:rFonts w:eastAsia="Calibri"/>
        </w:rPr>
        <w:t>terms</w:t>
      </w:r>
      <w:r w:rsidR="00556612" w:rsidRPr="006E2974">
        <w:rPr>
          <w:rFonts w:eastAsia="Calibri"/>
        </w:rPr>
        <w:t xml:space="preserve"> </w:t>
      </w:r>
      <w:r w:rsidR="00462CBA" w:rsidRPr="006E2974">
        <w:rPr>
          <w:rFonts w:eastAsia="Calibri"/>
        </w:rPr>
        <w:t>are</w:t>
      </w:r>
      <w:r w:rsidR="00556612" w:rsidRPr="006E2974">
        <w:rPr>
          <w:color w:val="000000"/>
        </w:rPr>
        <w:t xml:space="preserve"> </w:t>
      </w:r>
      <w:r w:rsidR="00462CBA" w:rsidRPr="006E2974">
        <w:rPr>
          <w:color w:val="000000"/>
        </w:rPr>
        <w:t>Bidder</w:t>
      </w:r>
      <w:r w:rsidR="00F57B0E" w:rsidRPr="006E2974">
        <w:rPr>
          <w:color w:val="000000"/>
        </w:rPr>
        <w:t>-</w:t>
      </w:r>
      <w:r w:rsidR="00462CBA" w:rsidRPr="006E2974">
        <w:rPr>
          <w:rFonts w:eastAsia="Calibri"/>
        </w:rPr>
        <w:t>proposed</w:t>
      </w:r>
      <w:r w:rsidR="00556612" w:rsidRPr="006E2974">
        <w:rPr>
          <w:rFonts w:eastAsia="Calibri"/>
        </w:rPr>
        <w:t xml:space="preserve"> </w:t>
      </w:r>
      <w:r w:rsidR="00462CBA" w:rsidRPr="006E2974">
        <w:rPr>
          <w:rFonts w:eastAsia="Calibri"/>
        </w:rPr>
        <w:t>terms</w:t>
      </w:r>
      <w:r w:rsidR="00556612" w:rsidRPr="006E2974">
        <w:rPr>
          <w:rFonts w:eastAsia="Calibri"/>
        </w:rPr>
        <w:t xml:space="preserve"> </w:t>
      </w:r>
      <w:r w:rsidR="00462CBA" w:rsidRPr="006E2974">
        <w:rPr>
          <w:rFonts w:eastAsia="Calibri"/>
        </w:rPr>
        <w:t>or</w:t>
      </w:r>
      <w:r w:rsidR="00556612" w:rsidRPr="006E2974">
        <w:rPr>
          <w:rFonts w:eastAsia="Calibri"/>
        </w:rPr>
        <w:t xml:space="preserve"> </w:t>
      </w:r>
      <w:r w:rsidR="00462CBA" w:rsidRPr="006E2974">
        <w:rPr>
          <w:rFonts w:eastAsia="Calibri"/>
        </w:rPr>
        <w:t>conditions</w:t>
      </w:r>
      <w:r w:rsidR="00556612" w:rsidRPr="006E2974">
        <w:rPr>
          <w:rFonts w:eastAsia="Calibri"/>
        </w:rPr>
        <w:t xml:space="preserve"> </w:t>
      </w:r>
      <w:r w:rsidR="00462CBA" w:rsidRPr="006E2974">
        <w:rPr>
          <w:rFonts w:eastAsia="Calibri"/>
        </w:rPr>
        <w:t>that</w:t>
      </w:r>
      <w:r w:rsidR="00556612" w:rsidRPr="006E2974">
        <w:rPr>
          <w:rFonts w:eastAsia="Calibri"/>
        </w:rPr>
        <w:t xml:space="preserve"> </w:t>
      </w:r>
      <w:r w:rsidR="00462CBA" w:rsidRPr="006E2974">
        <w:rPr>
          <w:rFonts w:eastAsia="Calibri"/>
        </w:rPr>
        <w:t>do</w:t>
      </w:r>
      <w:r w:rsidR="00556612" w:rsidRPr="006E2974">
        <w:rPr>
          <w:rFonts w:eastAsia="Calibri"/>
        </w:rPr>
        <w:t xml:space="preserve"> </w:t>
      </w:r>
      <w:r w:rsidR="00462CBA" w:rsidRPr="006E2974">
        <w:rPr>
          <w:rFonts w:eastAsia="Calibri"/>
        </w:rPr>
        <w:t>not</w:t>
      </w:r>
      <w:r w:rsidR="00556612" w:rsidRPr="006E2974">
        <w:rPr>
          <w:rFonts w:eastAsia="Calibri"/>
        </w:rPr>
        <w:t xml:space="preserve"> </w:t>
      </w:r>
      <w:r w:rsidR="00462CBA" w:rsidRPr="006E2974">
        <w:rPr>
          <w:rFonts w:eastAsia="Calibri"/>
        </w:rPr>
        <w:t>conflict</w:t>
      </w:r>
      <w:r w:rsidR="00556612" w:rsidRPr="006E2974">
        <w:rPr>
          <w:rFonts w:eastAsia="Calibri"/>
        </w:rPr>
        <w:t xml:space="preserve"> </w:t>
      </w:r>
      <w:r w:rsidR="00462CBA" w:rsidRPr="006E2974">
        <w:rPr>
          <w:rFonts w:eastAsia="Calibri"/>
        </w:rPr>
        <w:t>with</w:t>
      </w:r>
      <w:r w:rsidR="00556612" w:rsidRPr="006E2974">
        <w:rPr>
          <w:rFonts w:eastAsia="Calibri"/>
        </w:rPr>
        <w:t xml:space="preserve"> </w:t>
      </w:r>
      <w:r w:rsidR="00462CBA" w:rsidRPr="006E2974">
        <w:rPr>
          <w:rFonts w:eastAsia="Calibri"/>
        </w:rPr>
        <w:t>the</w:t>
      </w:r>
      <w:r w:rsidR="00556612" w:rsidRPr="006E2974">
        <w:rPr>
          <w:rFonts w:eastAsia="Calibri"/>
        </w:rPr>
        <w:t xml:space="preserve"> </w:t>
      </w:r>
      <w:r w:rsidR="00462CBA" w:rsidRPr="006E2974">
        <w:rPr>
          <w:rFonts w:eastAsia="Calibri"/>
        </w:rPr>
        <w:t>scope</w:t>
      </w:r>
      <w:r w:rsidR="00556612" w:rsidRPr="006E2974">
        <w:rPr>
          <w:rFonts w:eastAsia="Calibri"/>
        </w:rPr>
        <w:t xml:space="preserve"> </w:t>
      </w:r>
      <w:r w:rsidR="00462CBA" w:rsidRPr="006E2974">
        <w:rPr>
          <w:rFonts w:eastAsia="Calibri"/>
        </w:rPr>
        <w:t>of</w:t>
      </w:r>
      <w:r w:rsidR="00556612" w:rsidRPr="006E2974">
        <w:rPr>
          <w:rFonts w:eastAsia="Calibri"/>
        </w:rPr>
        <w:t xml:space="preserve"> </w:t>
      </w:r>
      <w:r w:rsidR="00462CBA" w:rsidRPr="006E2974">
        <w:rPr>
          <w:rFonts w:eastAsia="Calibri"/>
        </w:rPr>
        <w:t>work</w:t>
      </w:r>
      <w:r w:rsidR="00556612" w:rsidRPr="006E2974">
        <w:rPr>
          <w:rFonts w:eastAsia="Calibri"/>
        </w:rPr>
        <w:t xml:space="preserve"> </w:t>
      </w:r>
      <w:r w:rsidR="00462CBA" w:rsidRPr="006E2974">
        <w:rPr>
          <w:rFonts w:eastAsia="Calibri"/>
        </w:rPr>
        <w:t>required</w:t>
      </w:r>
      <w:r w:rsidR="00556612" w:rsidRPr="006E2974">
        <w:rPr>
          <w:rFonts w:eastAsia="Calibri"/>
        </w:rPr>
        <w:t xml:space="preserve"> </w:t>
      </w:r>
      <w:r w:rsidR="00462CBA" w:rsidRPr="006E2974">
        <w:rPr>
          <w:rFonts w:eastAsia="Calibri"/>
        </w:rPr>
        <w:t>in</w:t>
      </w:r>
      <w:r w:rsidR="00556612" w:rsidRPr="006E2974">
        <w:rPr>
          <w:rFonts w:eastAsia="Calibri"/>
        </w:rPr>
        <w:t xml:space="preserve"> </w:t>
      </w:r>
      <w:r w:rsidR="00462CBA" w:rsidRPr="006E2974">
        <w:rPr>
          <w:rFonts w:eastAsia="Calibri"/>
        </w:rPr>
        <w:t>this</w:t>
      </w:r>
      <w:r w:rsidR="00556612" w:rsidRPr="006E2974">
        <w:rPr>
          <w:rFonts w:eastAsia="Calibri"/>
        </w:rPr>
        <w:t xml:space="preserve"> </w:t>
      </w:r>
      <w:r w:rsidR="00B45443" w:rsidRPr="006E2974">
        <w:rPr>
          <w:rFonts w:eastAsia="Calibri"/>
        </w:rPr>
        <w:t>RFQ</w:t>
      </w:r>
      <w:r w:rsidR="00462CBA" w:rsidRPr="006E2974">
        <w:rPr>
          <w:rFonts w:eastAsia="Calibri"/>
        </w:rPr>
        <w:t>,</w:t>
      </w:r>
      <w:r w:rsidR="00556612" w:rsidRPr="006E2974">
        <w:rPr>
          <w:rFonts w:eastAsia="Calibri"/>
        </w:rPr>
        <w:t xml:space="preserve"> </w:t>
      </w:r>
      <w:r w:rsidR="00462CBA" w:rsidRPr="006E2974">
        <w:rPr>
          <w:rFonts w:eastAsia="Calibri"/>
        </w:rPr>
        <w:t>the</w:t>
      </w:r>
      <w:r w:rsidR="00556612" w:rsidRPr="006E2974">
        <w:rPr>
          <w:rFonts w:eastAsia="Calibri"/>
        </w:rPr>
        <w:t xml:space="preserve"> </w:t>
      </w:r>
      <w:r w:rsidR="00462CBA" w:rsidRPr="006E2974">
        <w:rPr>
          <w:rFonts w:eastAsia="Calibri"/>
        </w:rPr>
        <w:t>terms</w:t>
      </w:r>
      <w:r w:rsidR="00556612" w:rsidRPr="006E2974">
        <w:rPr>
          <w:rFonts w:eastAsia="Calibri"/>
        </w:rPr>
        <w:t xml:space="preserve"> </w:t>
      </w:r>
      <w:r w:rsidR="00462CBA" w:rsidRPr="006E2974">
        <w:rPr>
          <w:rFonts w:eastAsia="Calibri"/>
        </w:rPr>
        <w:t>and</w:t>
      </w:r>
      <w:r w:rsidR="00556612" w:rsidRPr="006E2974">
        <w:rPr>
          <w:rFonts w:eastAsia="Calibri"/>
        </w:rPr>
        <w:t xml:space="preserve"> </w:t>
      </w:r>
      <w:r w:rsidR="00462CBA" w:rsidRPr="006E2974">
        <w:rPr>
          <w:rFonts w:eastAsia="Calibri"/>
        </w:rPr>
        <w:t>conditions</w:t>
      </w:r>
      <w:r w:rsidR="00556612" w:rsidRPr="006E2974">
        <w:rPr>
          <w:rFonts w:eastAsia="Calibri"/>
        </w:rPr>
        <w:t xml:space="preserve"> </w:t>
      </w:r>
      <w:r w:rsidR="00462CBA" w:rsidRPr="006E2974">
        <w:rPr>
          <w:rFonts w:eastAsia="Calibri"/>
        </w:rPr>
        <w:t>of</w:t>
      </w:r>
      <w:r w:rsidR="00556612" w:rsidRPr="006E2974">
        <w:rPr>
          <w:rFonts w:eastAsia="Calibri"/>
        </w:rPr>
        <w:t xml:space="preserve"> </w:t>
      </w:r>
      <w:r w:rsidR="00462CBA" w:rsidRPr="006E2974">
        <w:rPr>
          <w:rFonts w:eastAsia="Calibri"/>
        </w:rPr>
        <w:t>this</w:t>
      </w:r>
      <w:r w:rsidR="00556612" w:rsidRPr="006E2974">
        <w:rPr>
          <w:rFonts w:eastAsia="Calibri"/>
        </w:rPr>
        <w:t xml:space="preserve"> </w:t>
      </w:r>
      <w:r w:rsidR="00B45443" w:rsidRPr="006E2974">
        <w:rPr>
          <w:rFonts w:eastAsia="Calibri"/>
        </w:rPr>
        <w:t>RFQ</w:t>
      </w:r>
      <w:r w:rsidR="00462CBA" w:rsidRPr="006E2974">
        <w:rPr>
          <w:rFonts w:eastAsia="Calibri"/>
        </w:rPr>
        <w:t>,</w:t>
      </w:r>
      <w:r w:rsidR="00556612" w:rsidRPr="006E2974">
        <w:rPr>
          <w:rFonts w:eastAsia="Calibri"/>
        </w:rPr>
        <w:t xml:space="preserve"> </w:t>
      </w:r>
      <w:r w:rsidR="00462CBA" w:rsidRPr="006E2974">
        <w:rPr>
          <w:rFonts w:eastAsia="Calibri"/>
        </w:rPr>
        <w:t>or</w:t>
      </w:r>
      <w:r w:rsidR="00556612" w:rsidRPr="006E2974">
        <w:rPr>
          <w:rFonts w:eastAsia="Calibri"/>
        </w:rPr>
        <w:t xml:space="preserve"> </w:t>
      </w:r>
      <w:r w:rsidR="00462CBA" w:rsidRPr="006E2974">
        <w:rPr>
          <w:rFonts w:eastAsia="Calibri"/>
        </w:rPr>
        <w:t>the</w:t>
      </w:r>
      <w:r w:rsidR="00556612" w:rsidRPr="006E2974">
        <w:rPr>
          <w:rFonts w:eastAsia="Calibri"/>
        </w:rPr>
        <w:t xml:space="preserve"> </w:t>
      </w:r>
      <w:r w:rsidR="00462CBA" w:rsidRPr="006E2974">
        <w:rPr>
          <w:rFonts w:eastAsia="Calibri"/>
        </w:rPr>
        <w:t>State</w:t>
      </w:r>
      <w:r w:rsidR="00556612" w:rsidRPr="006E2974">
        <w:rPr>
          <w:rFonts w:eastAsia="Calibri"/>
        </w:rPr>
        <w:t xml:space="preserve"> </w:t>
      </w:r>
      <w:r w:rsidR="00462CBA" w:rsidRPr="006E2974">
        <w:rPr>
          <w:rFonts w:eastAsia="Calibri"/>
        </w:rPr>
        <w:t>of</w:t>
      </w:r>
      <w:r w:rsidR="00556612" w:rsidRPr="006E2974">
        <w:rPr>
          <w:rFonts w:eastAsia="Calibri"/>
        </w:rPr>
        <w:t xml:space="preserve"> </w:t>
      </w:r>
      <w:r w:rsidR="00462CBA" w:rsidRPr="006E2974">
        <w:rPr>
          <w:rFonts w:eastAsia="Calibri"/>
        </w:rPr>
        <w:t>New</w:t>
      </w:r>
      <w:r w:rsidR="00556612" w:rsidRPr="006E2974">
        <w:rPr>
          <w:rFonts w:eastAsia="Calibri"/>
        </w:rPr>
        <w:t xml:space="preserve"> </w:t>
      </w:r>
      <w:r w:rsidR="00462CBA" w:rsidRPr="006E2974">
        <w:rPr>
          <w:rFonts w:eastAsia="Calibri"/>
        </w:rPr>
        <w:t>Jersey</w:t>
      </w:r>
      <w:r w:rsidR="00556612" w:rsidRPr="006E2974">
        <w:rPr>
          <w:rFonts w:eastAsia="Calibri"/>
        </w:rPr>
        <w:t xml:space="preserve"> </w:t>
      </w:r>
      <w:r w:rsidR="00462CBA" w:rsidRPr="006E2974">
        <w:rPr>
          <w:rFonts w:eastAsia="Calibri"/>
        </w:rPr>
        <w:t>Standard</w:t>
      </w:r>
      <w:r w:rsidR="00556612" w:rsidRPr="006E2974">
        <w:rPr>
          <w:rFonts w:eastAsia="Calibri"/>
        </w:rPr>
        <w:t xml:space="preserve"> </w:t>
      </w:r>
      <w:r w:rsidR="00462CBA" w:rsidRPr="006E2974">
        <w:rPr>
          <w:rFonts w:eastAsia="Calibri"/>
        </w:rPr>
        <w:t>Terms</w:t>
      </w:r>
      <w:r w:rsidR="00556612" w:rsidRPr="006E2974">
        <w:rPr>
          <w:rFonts w:eastAsia="Calibri"/>
        </w:rPr>
        <w:t xml:space="preserve"> </w:t>
      </w:r>
      <w:r w:rsidR="00462CBA" w:rsidRPr="006E2974">
        <w:rPr>
          <w:rFonts w:eastAsia="Calibri"/>
        </w:rPr>
        <w:t>and</w:t>
      </w:r>
      <w:r w:rsidR="00556612" w:rsidRPr="006E2974">
        <w:rPr>
          <w:rFonts w:eastAsia="Calibri"/>
        </w:rPr>
        <w:t xml:space="preserve"> </w:t>
      </w:r>
      <w:r w:rsidR="00462CBA" w:rsidRPr="006E2974">
        <w:rPr>
          <w:rFonts w:eastAsia="Calibri"/>
        </w:rPr>
        <w:t>Conditions.</w:t>
      </w:r>
      <w:r w:rsidR="00556612" w:rsidRPr="006E2974">
        <w:rPr>
          <w:rFonts w:eastAsia="Calibri"/>
        </w:rPr>
        <w:t xml:space="preserve"> </w:t>
      </w:r>
      <w:r w:rsidR="008D2BB5" w:rsidRPr="006E2974">
        <w:rPr>
          <w:color w:val="000000"/>
        </w:rPr>
        <w:t>Bidder</w:t>
      </w:r>
      <w:r w:rsidR="00556612" w:rsidRPr="006E2974">
        <w:rPr>
          <w:rFonts w:eastAsia="Calibri"/>
        </w:rPr>
        <w:t xml:space="preserve"> </w:t>
      </w:r>
      <w:r w:rsidR="008D2BB5" w:rsidRPr="006E2974">
        <w:rPr>
          <w:rFonts w:eastAsia="Calibri"/>
        </w:rPr>
        <w:t>proposed</w:t>
      </w:r>
      <w:r w:rsidR="00556612" w:rsidRPr="006E2974">
        <w:rPr>
          <w:rFonts w:eastAsia="Calibri"/>
        </w:rPr>
        <w:t xml:space="preserve"> </w:t>
      </w:r>
      <w:r w:rsidR="008D2BB5" w:rsidRPr="006E2974">
        <w:rPr>
          <w:rFonts w:eastAsia="Calibri"/>
        </w:rPr>
        <w:t>terms</w:t>
      </w:r>
      <w:r w:rsidR="00556612" w:rsidRPr="006E2974">
        <w:rPr>
          <w:rFonts w:eastAsia="Calibri"/>
        </w:rPr>
        <w:t xml:space="preserve"> </w:t>
      </w:r>
      <w:r w:rsidR="008D2BB5" w:rsidRPr="006E2974">
        <w:rPr>
          <w:rFonts w:eastAsia="Calibri"/>
        </w:rPr>
        <w:t>or</w:t>
      </w:r>
      <w:r w:rsidR="00556612" w:rsidRPr="006E2974">
        <w:rPr>
          <w:rFonts w:eastAsia="Calibri"/>
        </w:rPr>
        <w:t xml:space="preserve"> </w:t>
      </w:r>
      <w:r w:rsidR="008D2BB5" w:rsidRPr="006E2974">
        <w:rPr>
          <w:rFonts w:eastAsia="Calibri"/>
        </w:rPr>
        <w:t>conditions</w:t>
      </w:r>
      <w:r w:rsidR="00556612" w:rsidRPr="006E2974">
        <w:rPr>
          <w:rFonts w:eastAsia="Calibri"/>
        </w:rPr>
        <w:t xml:space="preserve"> </w:t>
      </w:r>
      <w:r w:rsidR="008D2BB5" w:rsidRPr="006E2974">
        <w:rPr>
          <w:rFonts w:eastAsia="Calibri"/>
        </w:rPr>
        <w:t>that</w:t>
      </w:r>
      <w:r w:rsidR="00556612" w:rsidRPr="006E2974">
        <w:rPr>
          <w:rFonts w:eastAsia="Calibri"/>
        </w:rPr>
        <w:t xml:space="preserve"> </w:t>
      </w:r>
      <w:r w:rsidR="008D2BB5" w:rsidRPr="006E2974">
        <w:rPr>
          <w:rFonts w:eastAsia="Calibri"/>
        </w:rPr>
        <w:t>conflict</w:t>
      </w:r>
      <w:r w:rsidR="00556612" w:rsidRPr="006E2974">
        <w:rPr>
          <w:rFonts w:eastAsia="Calibri"/>
        </w:rPr>
        <w:t xml:space="preserve"> </w:t>
      </w:r>
      <w:r w:rsidR="008D2BB5" w:rsidRPr="006E2974">
        <w:rPr>
          <w:rFonts w:eastAsia="Calibri"/>
        </w:rPr>
        <w:t>with</w:t>
      </w:r>
      <w:r w:rsidR="00556612" w:rsidRPr="006E2974">
        <w:rPr>
          <w:rFonts w:eastAsia="Calibri"/>
        </w:rPr>
        <w:t xml:space="preserve"> </w:t>
      </w:r>
      <w:r w:rsidR="008D2BB5" w:rsidRPr="006E2974">
        <w:rPr>
          <w:rFonts w:eastAsia="Calibri"/>
        </w:rPr>
        <w:t>those</w:t>
      </w:r>
      <w:r w:rsidR="00556612" w:rsidRPr="006E2974">
        <w:rPr>
          <w:rFonts w:eastAsia="Calibri"/>
        </w:rPr>
        <w:t xml:space="preserve"> </w:t>
      </w:r>
      <w:r w:rsidR="008D2BB5" w:rsidRPr="006E2974">
        <w:rPr>
          <w:rFonts w:eastAsia="Calibri"/>
        </w:rPr>
        <w:t>contained</w:t>
      </w:r>
      <w:r w:rsidR="00556612" w:rsidRPr="006E2974">
        <w:rPr>
          <w:rFonts w:eastAsia="Calibri"/>
        </w:rPr>
        <w:t xml:space="preserve"> </w:t>
      </w:r>
      <w:r w:rsidR="00172584" w:rsidRPr="006E2974">
        <w:rPr>
          <w:rFonts w:eastAsia="Calibri"/>
        </w:rPr>
        <w:t>in</w:t>
      </w:r>
      <w:r w:rsidR="00556612" w:rsidRPr="006E2974">
        <w:rPr>
          <w:rFonts w:eastAsia="Calibri"/>
        </w:rPr>
        <w:t xml:space="preserve"> </w:t>
      </w:r>
      <w:r w:rsidR="008D2BB5" w:rsidRPr="006E2974">
        <w:rPr>
          <w:rFonts w:eastAsia="Calibri"/>
        </w:rPr>
        <w:t>the</w:t>
      </w:r>
      <w:r w:rsidR="00556612" w:rsidRPr="006E2974">
        <w:rPr>
          <w:rFonts w:eastAsia="Calibri"/>
        </w:rPr>
        <w:t xml:space="preserve"> </w:t>
      </w:r>
      <w:r w:rsidR="008D2BB5" w:rsidRPr="006E2974">
        <w:rPr>
          <w:rFonts w:eastAsia="Calibri"/>
        </w:rPr>
        <w:t>State</w:t>
      </w:r>
      <w:r w:rsidR="00556612" w:rsidRPr="006E2974">
        <w:rPr>
          <w:rFonts w:eastAsia="Calibri"/>
        </w:rPr>
        <w:t xml:space="preserve"> </w:t>
      </w:r>
      <w:r w:rsidR="008D2BB5" w:rsidRPr="006E2974">
        <w:rPr>
          <w:rFonts w:eastAsia="Calibri"/>
        </w:rPr>
        <w:t>of</w:t>
      </w:r>
      <w:r w:rsidR="00556612" w:rsidRPr="006E2974">
        <w:rPr>
          <w:rFonts w:eastAsia="Calibri"/>
        </w:rPr>
        <w:t xml:space="preserve"> </w:t>
      </w:r>
      <w:r w:rsidR="008D2BB5" w:rsidRPr="006E2974">
        <w:rPr>
          <w:rFonts w:eastAsia="Calibri"/>
        </w:rPr>
        <w:t>New</w:t>
      </w:r>
      <w:r w:rsidR="00556612" w:rsidRPr="006E2974">
        <w:rPr>
          <w:rFonts w:eastAsia="Calibri"/>
        </w:rPr>
        <w:t xml:space="preserve"> </w:t>
      </w:r>
      <w:r w:rsidR="008D2BB5" w:rsidRPr="006E2974">
        <w:rPr>
          <w:rFonts w:eastAsia="Calibri"/>
        </w:rPr>
        <w:t>Jersey</w:t>
      </w:r>
      <w:r w:rsidR="00556612" w:rsidRPr="006E2974">
        <w:rPr>
          <w:rFonts w:eastAsia="Calibri"/>
        </w:rPr>
        <w:t xml:space="preserve"> </w:t>
      </w:r>
      <w:r w:rsidR="008D2BB5" w:rsidRPr="006E2974">
        <w:rPr>
          <w:rFonts w:eastAsia="Calibri"/>
        </w:rPr>
        <w:t>Standard</w:t>
      </w:r>
      <w:r w:rsidR="00556612" w:rsidRPr="006E2974">
        <w:rPr>
          <w:rFonts w:eastAsia="Calibri"/>
        </w:rPr>
        <w:t xml:space="preserve"> </w:t>
      </w:r>
      <w:r w:rsidR="008D2BB5" w:rsidRPr="006E2974">
        <w:rPr>
          <w:rFonts w:eastAsia="Calibri"/>
        </w:rPr>
        <w:t>Terms</w:t>
      </w:r>
      <w:r w:rsidR="00556612" w:rsidRPr="006E2974">
        <w:rPr>
          <w:rFonts w:eastAsia="Calibri"/>
        </w:rPr>
        <w:t xml:space="preserve"> </w:t>
      </w:r>
      <w:r w:rsidR="008D2BB5" w:rsidRPr="006E2974">
        <w:rPr>
          <w:rFonts w:eastAsia="Calibri"/>
        </w:rPr>
        <w:t>and</w:t>
      </w:r>
      <w:r w:rsidR="00556612" w:rsidRPr="006E2974">
        <w:rPr>
          <w:rFonts w:eastAsia="Calibri"/>
        </w:rPr>
        <w:t xml:space="preserve"> </w:t>
      </w:r>
      <w:r w:rsidR="008D2BB5" w:rsidRPr="006E2974">
        <w:rPr>
          <w:rFonts w:eastAsia="Calibri"/>
        </w:rPr>
        <w:t>Conditions</w:t>
      </w:r>
      <w:r w:rsidR="00556612" w:rsidRPr="006E2974">
        <w:rPr>
          <w:rFonts w:eastAsia="Calibri"/>
        </w:rPr>
        <w:t xml:space="preserve"> </w:t>
      </w:r>
      <w:r w:rsidR="008D2BB5" w:rsidRPr="006E2974">
        <w:rPr>
          <w:rFonts w:eastAsia="Calibri"/>
        </w:rPr>
        <w:t>will</w:t>
      </w:r>
      <w:r w:rsidR="00556612" w:rsidRPr="006E2974">
        <w:rPr>
          <w:rFonts w:eastAsia="Calibri"/>
        </w:rPr>
        <w:t xml:space="preserve"> </w:t>
      </w:r>
      <w:r w:rsidR="008D2BB5" w:rsidRPr="006E2974">
        <w:rPr>
          <w:rFonts w:eastAsia="Calibri"/>
        </w:rPr>
        <w:t>render</w:t>
      </w:r>
      <w:r w:rsidR="00556612" w:rsidRPr="006E2974">
        <w:rPr>
          <w:rFonts w:eastAsia="Calibri"/>
        </w:rPr>
        <w:t xml:space="preserve"> </w:t>
      </w:r>
      <w:r w:rsidR="008D2BB5" w:rsidRPr="006E2974">
        <w:rPr>
          <w:rFonts w:eastAsia="Calibri"/>
        </w:rPr>
        <w:t>a</w:t>
      </w:r>
      <w:r w:rsidR="00556612" w:rsidRPr="006E2974">
        <w:rPr>
          <w:rFonts w:eastAsia="Calibri"/>
        </w:rPr>
        <w:t xml:space="preserve"> </w:t>
      </w:r>
      <w:r w:rsidR="008D2BB5" w:rsidRPr="006E2974">
        <w:rPr>
          <w:rFonts w:eastAsia="Calibri"/>
        </w:rPr>
        <w:t>Quote</w:t>
      </w:r>
      <w:r w:rsidR="00556612" w:rsidRPr="006E2974">
        <w:rPr>
          <w:rFonts w:eastAsia="Calibri"/>
        </w:rPr>
        <w:t xml:space="preserve"> </w:t>
      </w:r>
      <w:r w:rsidR="008D2BB5" w:rsidRPr="006E2974">
        <w:rPr>
          <w:rFonts w:eastAsia="Calibri"/>
        </w:rPr>
        <w:t>non-responsive.</w:t>
      </w:r>
      <w:r w:rsidR="00556612" w:rsidRPr="006E2974">
        <w:rPr>
          <w:rFonts w:eastAsia="Calibri"/>
        </w:rPr>
        <w:t xml:space="preserve"> </w:t>
      </w:r>
      <w:r w:rsidR="008D2BB5" w:rsidRPr="006E2974">
        <w:rPr>
          <w:rFonts w:eastAsia="Calibri"/>
        </w:rPr>
        <w:t>It</w:t>
      </w:r>
      <w:r w:rsidR="00556612" w:rsidRPr="006E2974">
        <w:rPr>
          <w:rFonts w:eastAsia="Calibri"/>
        </w:rPr>
        <w:t xml:space="preserve"> </w:t>
      </w:r>
      <w:r w:rsidR="008D2BB5" w:rsidRPr="006E2974">
        <w:rPr>
          <w:rFonts w:eastAsia="Calibri"/>
        </w:rPr>
        <w:t>is</w:t>
      </w:r>
      <w:r w:rsidR="00556612" w:rsidRPr="006E2974">
        <w:rPr>
          <w:rFonts w:eastAsia="Calibri"/>
        </w:rPr>
        <w:t xml:space="preserve"> </w:t>
      </w:r>
      <w:r w:rsidR="008D2BB5" w:rsidRPr="006E2974">
        <w:rPr>
          <w:rFonts w:eastAsia="Calibri"/>
        </w:rPr>
        <w:t>incumbent</w:t>
      </w:r>
      <w:r w:rsidR="00556612" w:rsidRPr="006E2974">
        <w:rPr>
          <w:rFonts w:eastAsia="Calibri"/>
        </w:rPr>
        <w:t xml:space="preserve"> </w:t>
      </w:r>
      <w:r w:rsidR="008D2BB5" w:rsidRPr="006E2974">
        <w:rPr>
          <w:rFonts w:eastAsia="Calibri"/>
        </w:rPr>
        <w:t>upon</w:t>
      </w:r>
      <w:r w:rsidR="00556612" w:rsidRPr="006E2974">
        <w:rPr>
          <w:rFonts w:eastAsia="Calibri"/>
        </w:rPr>
        <w:t xml:space="preserve"> </w:t>
      </w:r>
      <w:r w:rsidR="008D2BB5" w:rsidRPr="006E2974">
        <w:rPr>
          <w:rFonts w:eastAsia="Calibri"/>
        </w:rPr>
        <w:t>the</w:t>
      </w:r>
      <w:r w:rsidR="00556612" w:rsidRPr="006E2974">
        <w:rPr>
          <w:rFonts w:eastAsia="Calibri"/>
        </w:rPr>
        <w:t xml:space="preserve"> </w:t>
      </w:r>
      <w:r w:rsidR="008D2BB5" w:rsidRPr="006E2974">
        <w:rPr>
          <w:color w:val="000000"/>
        </w:rPr>
        <w:t>Bidder</w:t>
      </w:r>
      <w:r w:rsidR="00556612" w:rsidRPr="006E2974">
        <w:rPr>
          <w:rFonts w:eastAsia="Calibri"/>
        </w:rPr>
        <w:t xml:space="preserve"> </w:t>
      </w:r>
      <w:r w:rsidR="008D2BB5" w:rsidRPr="006E2974">
        <w:rPr>
          <w:rFonts w:eastAsia="Calibri"/>
        </w:rPr>
        <w:t>to</w:t>
      </w:r>
      <w:r w:rsidR="00556612" w:rsidRPr="006E2974">
        <w:rPr>
          <w:rFonts w:eastAsia="Calibri"/>
        </w:rPr>
        <w:t xml:space="preserve"> </w:t>
      </w:r>
      <w:r w:rsidR="008D2BB5" w:rsidRPr="006E2974">
        <w:rPr>
          <w:rFonts w:eastAsia="Calibri"/>
        </w:rPr>
        <w:t>identify</w:t>
      </w:r>
      <w:r w:rsidR="00556612" w:rsidRPr="006E2974">
        <w:rPr>
          <w:rFonts w:eastAsia="Calibri"/>
        </w:rPr>
        <w:t xml:space="preserve"> </w:t>
      </w:r>
      <w:r w:rsidR="008D2BB5" w:rsidRPr="006E2974">
        <w:rPr>
          <w:rFonts w:eastAsia="Calibri"/>
        </w:rPr>
        <w:t>and</w:t>
      </w:r>
      <w:r w:rsidR="00556612" w:rsidRPr="006E2974">
        <w:rPr>
          <w:rFonts w:eastAsia="Calibri"/>
        </w:rPr>
        <w:t xml:space="preserve"> </w:t>
      </w:r>
      <w:r w:rsidR="008D2BB5" w:rsidRPr="006E2974">
        <w:rPr>
          <w:rFonts w:eastAsia="Calibri"/>
        </w:rPr>
        <w:t>remove</w:t>
      </w:r>
      <w:r w:rsidR="00556612" w:rsidRPr="006E2974">
        <w:rPr>
          <w:rFonts w:eastAsia="Calibri"/>
        </w:rPr>
        <w:t xml:space="preserve"> </w:t>
      </w:r>
      <w:r w:rsidR="008D2BB5" w:rsidRPr="006E2974">
        <w:rPr>
          <w:rFonts w:eastAsia="Calibri"/>
        </w:rPr>
        <w:t>its</w:t>
      </w:r>
      <w:r w:rsidR="00556612" w:rsidRPr="006E2974">
        <w:rPr>
          <w:rFonts w:eastAsia="Calibri"/>
        </w:rPr>
        <w:t xml:space="preserve"> </w:t>
      </w:r>
      <w:r w:rsidR="008D2BB5" w:rsidRPr="006E2974">
        <w:rPr>
          <w:rFonts w:eastAsia="Calibri"/>
        </w:rPr>
        <w:t>conflicting</w:t>
      </w:r>
      <w:r w:rsidR="00556612" w:rsidRPr="006E2974">
        <w:rPr>
          <w:rFonts w:eastAsia="Calibri"/>
        </w:rPr>
        <w:t xml:space="preserve"> </w:t>
      </w:r>
      <w:r w:rsidR="008D2BB5" w:rsidRPr="006E2974">
        <w:rPr>
          <w:rFonts w:eastAsia="Calibri"/>
        </w:rPr>
        <w:t>proposed</w:t>
      </w:r>
      <w:r w:rsidR="00556612" w:rsidRPr="006E2974">
        <w:rPr>
          <w:rFonts w:eastAsia="Calibri"/>
        </w:rPr>
        <w:t xml:space="preserve"> </w:t>
      </w:r>
      <w:r w:rsidR="008D2BB5" w:rsidRPr="006E2974">
        <w:rPr>
          <w:rFonts w:eastAsia="Calibri"/>
        </w:rPr>
        <w:t>terms</w:t>
      </w:r>
      <w:r w:rsidR="00556612" w:rsidRPr="006E2974">
        <w:rPr>
          <w:rFonts w:eastAsia="Calibri"/>
        </w:rPr>
        <w:t xml:space="preserve"> </w:t>
      </w:r>
      <w:r w:rsidR="008D2BB5" w:rsidRPr="006E2974">
        <w:rPr>
          <w:rFonts w:eastAsia="Calibri"/>
        </w:rPr>
        <w:t>and</w:t>
      </w:r>
      <w:r w:rsidR="00556612" w:rsidRPr="006E2974">
        <w:rPr>
          <w:rFonts w:eastAsia="Calibri"/>
        </w:rPr>
        <w:t xml:space="preserve"> </w:t>
      </w:r>
      <w:r w:rsidR="008D2BB5" w:rsidRPr="006E2974">
        <w:rPr>
          <w:rFonts w:eastAsia="Calibri"/>
        </w:rPr>
        <w:t>conditions</w:t>
      </w:r>
      <w:r w:rsidR="00556612" w:rsidRPr="006E2974">
        <w:rPr>
          <w:rFonts w:eastAsia="Calibri"/>
        </w:rPr>
        <w:t xml:space="preserve"> </w:t>
      </w:r>
      <w:r w:rsidR="008D2BB5" w:rsidRPr="006E2974">
        <w:rPr>
          <w:rFonts w:eastAsia="Calibri"/>
        </w:rPr>
        <w:t>prior</w:t>
      </w:r>
      <w:r w:rsidR="00556612" w:rsidRPr="006E2974">
        <w:rPr>
          <w:rFonts w:eastAsia="Calibri"/>
        </w:rPr>
        <w:t xml:space="preserve"> </w:t>
      </w:r>
      <w:r w:rsidR="008D2BB5" w:rsidRPr="006E2974">
        <w:rPr>
          <w:rFonts w:eastAsia="Calibri"/>
        </w:rPr>
        <w:t>to</w:t>
      </w:r>
      <w:r w:rsidR="00556612" w:rsidRPr="006E2974">
        <w:rPr>
          <w:rFonts w:eastAsia="Calibri"/>
        </w:rPr>
        <w:t xml:space="preserve"> </w:t>
      </w:r>
      <w:r w:rsidR="008D2BB5" w:rsidRPr="006E2974">
        <w:rPr>
          <w:rFonts w:eastAsia="Calibri"/>
        </w:rPr>
        <w:t>Quote</w:t>
      </w:r>
      <w:r w:rsidR="00556612" w:rsidRPr="006E2974">
        <w:rPr>
          <w:rFonts w:eastAsia="Calibri"/>
        </w:rPr>
        <w:t xml:space="preserve"> </w:t>
      </w:r>
      <w:r w:rsidR="008D2BB5" w:rsidRPr="006E2974">
        <w:rPr>
          <w:rFonts w:eastAsia="Calibri"/>
        </w:rPr>
        <w:t>submission.</w:t>
      </w:r>
      <w:r w:rsidR="00556612" w:rsidRPr="006E2974">
        <w:rPr>
          <w:rFonts w:eastAsia="Calibri"/>
        </w:rPr>
        <w:t xml:space="preserve"> </w:t>
      </w:r>
    </w:p>
    <w:p w14:paraId="0B499306" w14:textId="24E79E32" w:rsidR="00F944FD" w:rsidRPr="0084189F" w:rsidRDefault="00833F00" w:rsidP="000F36FD">
      <w:pPr>
        <w:pStyle w:val="Heading2"/>
      </w:pPr>
      <w:bookmarkStart w:id="25" w:name="_Toc217391537"/>
      <w:r w:rsidRPr="0084189F">
        <w:t>Quote</w:t>
      </w:r>
      <w:r>
        <w:t xml:space="preserve"> </w:t>
      </w:r>
      <w:r w:rsidRPr="0084189F">
        <w:t>Content</w:t>
      </w:r>
      <w:bookmarkEnd w:id="25"/>
    </w:p>
    <w:p w14:paraId="209A1410" w14:textId="7E81AF05" w:rsidR="00F944FD" w:rsidRPr="006E2974" w:rsidRDefault="00F944FD" w:rsidP="000F36FD">
      <w:r w:rsidRPr="006E2974">
        <w:t>The</w:t>
      </w:r>
      <w:r w:rsidR="00556612" w:rsidRPr="006E2974">
        <w:t xml:space="preserve"> </w:t>
      </w:r>
      <w:r w:rsidRPr="006E2974">
        <w:t>Quote</w:t>
      </w:r>
      <w:r w:rsidR="00556612" w:rsidRPr="006E2974">
        <w:t xml:space="preserve"> </w:t>
      </w:r>
      <w:r w:rsidRPr="006E2974">
        <w:t>should</w:t>
      </w:r>
      <w:r w:rsidR="00556612" w:rsidRPr="006E2974">
        <w:t xml:space="preserve"> </w:t>
      </w:r>
      <w:r w:rsidRPr="006E2974">
        <w:t>be</w:t>
      </w:r>
      <w:r w:rsidR="00556612" w:rsidRPr="006E2974">
        <w:t xml:space="preserve"> </w:t>
      </w:r>
      <w:r w:rsidRPr="006E2974">
        <w:t>submitted</w:t>
      </w:r>
      <w:r w:rsidR="00556612" w:rsidRPr="006E2974">
        <w:t xml:space="preserve"> </w:t>
      </w:r>
      <w:r w:rsidRPr="006E2974">
        <w:t>with</w:t>
      </w:r>
      <w:r w:rsidR="00556612" w:rsidRPr="006E2974">
        <w:t xml:space="preserve"> </w:t>
      </w:r>
      <w:r w:rsidRPr="006E2974">
        <w:t>the</w:t>
      </w:r>
      <w:r w:rsidR="00556612" w:rsidRPr="006E2974">
        <w:t xml:space="preserve"> </w:t>
      </w:r>
      <w:r w:rsidRPr="006E2974">
        <w:t>attachments</w:t>
      </w:r>
      <w:r w:rsidR="00556612" w:rsidRPr="006E2974">
        <w:t xml:space="preserve"> </w:t>
      </w:r>
      <w:r w:rsidRPr="006E2974">
        <w:t>organized</w:t>
      </w:r>
      <w:r w:rsidR="00556612" w:rsidRPr="006E2974">
        <w:t xml:space="preserve"> </w:t>
      </w:r>
      <w:r w:rsidRPr="006E2974">
        <w:t>in</w:t>
      </w:r>
      <w:r w:rsidR="00556612" w:rsidRPr="006E2974">
        <w:t xml:space="preserve"> </w:t>
      </w:r>
      <w:r w:rsidR="00E25994" w:rsidRPr="006E2974">
        <w:t>the</w:t>
      </w:r>
      <w:r w:rsidR="00556612" w:rsidRPr="006E2974">
        <w:t xml:space="preserve"> </w:t>
      </w:r>
      <w:r w:rsidRPr="006E2974">
        <w:t>following</w:t>
      </w:r>
      <w:r w:rsidR="00556612" w:rsidRPr="006E2974">
        <w:t xml:space="preserve"> </w:t>
      </w:r>
      <w:r w:rsidRPr="006E2974">
        <w:t>manner:</w:t>
      </w:r>
    </w:p>
    <w:p w14:paraId="52007D35" w14:textId="77777777" w:rsidR="00F944FD" w:rsidRPr="00833F00" w:rsidRDefault="00722A01" w:rsidP="000F36FD">
      <w:pPr>
        <w:pStyle w:val="ListParagraph"/>
        <w:numPr>
          <w:ilvl w:val="0"/>
          <w:numId w:val="5"/>
        </w:numPr>
      </w:pPr>
      <w:r w:rsidRPr="00833F00">
        <w:t>Forms</w:t>
      </w:r>
    </w:p>
    <w:p w14:paraId="77D03A75" w14:textId="1C555B5B" w:rsidR="00F944FD" w:rsidRPr="00833F00" w:rsidRDefault="00722A01" w:rsidP="000F36FD">
      <w:pPr>
        <w:pStyle w:val="ListParagraph"/>
        <w:numPr>
          <w:ilvl w:val="0"/>
          <w:numId w:val="5"/>
        </w:numPr>
      </w:pPr>
      <w:r w:rsidRPr="00833F00">
        <w:t>Technical</w:t>
      </w:r>
      <w:r w:rsidR="00556612" w:rsidRPr="00833F00">
        <w:t xml:space="preserve"> </w:t>
      </w:r>
      <w:r w:rsidRPr="00833F00">
        <w:t>Quote</w:t>
      </w:r>
    </w:p>
    <w:p w14:paraId="0A5FA367" w14:textId="0B38AE57" w:rsidR="00F944FD" w:rsidRPr="00833F00" w:rsidRDefault="00F944FD" w:rsidP="000F36FD">
      <w:pPr>
        <w:pStyle w:val="ListParagraph"/>
        <w:numPr>
          <w:ilvl w:val="0"/>
          <w:numId w:val="5"/>
        </w:numPr>
      </w:pPr>
      <w:r w:rsidRPr="00833F00">
        <w:t>Stat</w:t>
      </w:r>
      <w:r w:rsidR="0029242F" w:rsidRPr="00833F00">
        <w:t>e</w:t>
      </w:r>
      <w:r w:rsidR="005A352B" w:rsidRPr="00833F00">
        <w:t>-Supplied</w:t>
      </w:r>
      <w:r w:rsidR="00556612" w:rsidRPr="00833F00">
        <w:t xml:space="preserve"> </w:t>
      </w:r>
      <w:r w:rsidR="00722A01" w:rsidRPr="00833F00">
        <w:t>Price</w:t>
      </w:r>
      <w:r w:rsidR="00556612" w:rsidRPr="00833F00">
        <w:t xml:space="preserve"> </w:t>
      </w:r>
      <w:r w:rsidR="00722A01" w:rsidRPr="00833F00">
        <w:t>Sheet</w:t>
      </w:r>
    </w:p>
    <w:p w14:paraId="5F6ED2A7" w14:textId="77777777" w:rsidR="00EB38BE" w:rsidRPr="006E2974" w:rsidRDefault="00C86839" w:rsidP="000F36FD">
      <w:pPr>
        <w:rPr>
          <w:rFonts w:eastAsia="MS Mincho"/>
        </w:rPr>
      </w:pPr>
      <w:r w:rsidRPr="006E2974">
        <w:rPr>
          <w:rFonts w:eastAsia="MS Mincho"/>
        </w:rPr>
        <w:t>A</w:t>
      </w:r>
      <w:r w:rsidR="00556612" w:rsidRPr="006E2974">
        <w:rPr>
          <w:rFonts w:eastAsia="MS Mincho"/>
        </w:rPr>
        <w:t xml:space="preserve"> </w:t>
      </w:r>
      <w:r w:rsidRPr="006E2974">
        <w:rPr>
          <w:rFonts w:eastAsia="MS Mincho"/>
        </w:rPr>
        <w:t>Bidder</w:t>
      </w:r>
      <w:r w:rsidR="00556612" w:rsidRPr="006E2974">
        <w:rPr>
          <w:rFonts w:eastAsia="MS Mincho"/>
        </w:rPr>
        <w:t xml:space="preserve"> </w:t>
      </w:r>
      <w:r w:rsidRPr="006E2974">
        <w:rPr>
          <w:rFonts w:eastAsia="MS Mincho"/>
        </w:rPr>
        <w:t>should</w:t>
      </w:r>
      <w:r w:rsidR="00556612" w:rsidRPr="006E2974">
        <w:rPr>
          <w:rFonts w:eastAsia="MS Mincho"/>
        </w:rPr>
        <w:t xml:space="preserve"> </w:t>
      </w:r>
      <w:r w:rsidRPr="006E2974">
        <w:rPr>
          <w:rFonts w:eastAsia="MS Mincho"/>
        </w:rPr>
        <w:t>not</w:t>
      </w:r>
      <w:r w:rsidR="00556612" w:rsidRPr="006E2974">
        <w:rPr>
          <w:rFonts w:eastAsia="MS Mincho"/>
        </w:rPr>
        <w:t xml:space="preserve"> </w:t>
      </w:r>
      <w:r w:rsidRPr="006E2974">
        <w:rPr>
          <w:rFonts w:eastAsia="MS Mincho"/>
        </w:rPr>
        <w:t>password</w:t>
      </w:r>
      <w:r w:rsidR="00556612" w:rsidRPr="006E2974">
        <w:rPr>
          <w:rFonts w:eastAsia="MS Mincho"/>
        </w:rPr>
        <w:t xml:space="preserve"> </w:t>
      </w:r>
      <w:r w:rsidRPr="006E2974">
        <w:rPr>
          <w:rFonts w:eastAsia="MS Mincho"/>
        </w:rPr>
        <w:t>protect</w:t>
      </w:r>
      <w:r w:rsidR="00556612" w:rsidRPr="006E2974">
        <w:rPr>
          <w:rFonts w:eastAsia="MS Mincho"/>
        </w:rPr>
        <w:t xml:space="preserve"> </w:t>
      </w:r>
      <w:r w:rsidRPr="006E2974">
        <w:rPr>
          <w:rFonts w:eastAsia="MS Mincho"/>
        </w:rPr>
        <w:t>any</w:t>
      </w:r>
      <w:r w:rsidR="00556612" w:rsidRPr="006E2974">
        <w:rPr>
          <w:rFonts w:eastAsia="MS Mincho"/>
        </w:rPr>
        <w:t xml:space="preserve"> </w:t>
      </w:r>
      <w:r w:rsidRPr="006E2974">
        <w:rPr>
          <w:rFonts w:eastAsia="MS Mincho"/>
        </w:rPr>
        <w:t>submitted</w:t>
      </w:r>
      <w:r w:rsidR="00556612" w:rsidRPr="006E2974">
        <w:rPr>
          <w:rFonts w:eastAsia="MS Mincho"/>
        </w:rPr>
        <w:t xml:space="preserve"> </w:t>
      </w:r>
      <w:r w:rsidRPr="006E2974">
        <w:rPr>
          <w:rFonts w:eastAsia="MS Mincho"/>
        </w:rPr>
        <w:t>documents.</w:t>
      </w:r>
      <w:r w:rsidR="00556612" w:rsidRPr="006E2974">
        <w:rPr>
          <w:rFonts w:eastAsia="MS Mincho"/>
        </w:rPr>
        <w:t xml:space="preserve"> </w:t>
      </w:r>
      <w:r w:rsidR="00F944FD" w:rsidRPr="006E2974">
        <w:rPr>
          <w:rFonts w:eastAsia="MS Mincho"/>
        </w:rPr>
        <w:t>Use</w:t>
      </w:r>
      <w:r w:rsidR="00556612" w:rsidRPr="006E2974">
        <w:rPr>
          <w:rFonts w:eastAsia="MS Mincho"/>
        </w:rPr>
        <w:t xml:space="preserve"> </w:t>
      </w:r>
      <w:r w:rsidR="00F944FD" w:rsidRPr="006E2974">
        <w:rPr>
          <w:rFonts w:eastAsia="MS Mincho"/>
        </w:rPr>
        <w:t>of</w:t>
      </w:r>
      <w:r w:rsidR="00556612" w:rsidRPr="006E2974">
        <w:rPr>
          <w:rFonts w:eastAsia="MS Mincho"/>
        </w:rPr>
        <w:t xml:space="preserve"> </w:t>
      </w:r>
      <w:r w:rsidR="00F944FD" w:rsidRPr="006E2974">
        <w:rPr>
          <w:rFonts w:eastAsia="MS Mincho"/>
        </w:rPr>
        <w:t>URLs</w:t>
      </w:r>
      <w:r w:rsidR="00556612" w:rsidRPr="006E2974">
        <w:rPr>
          <w:rFonts w:eastAsia="MS Mincho"/>
        </w:rPr>
        <w:t xml:space="preserve"> </w:t>
      </w:r>
      <w:r w:rsidR="00F944FD" w:rsidRPr="006E2974">
        <w:rPr>
          <w:rFonts w:eastAsia="MS Mincho"/>
        </w:rPr>
        <w:t>in</w:t>
      </w:r>
      <w:r w:rsidR="00556612" w:rsidRPr="006E2974">
        <w:rPr>
          <w:rFonts w:eastAsia="MS Mincho"/>
        </w:rPr>
        <w:t xml:space="preserve"> </w:t>
      </w:r>
      <w:r w:rsidR="00F944FD" w:rsidRPr="006E2974">
        <w:rPr>
          <w:rFonts w:eastAsia="MS Mincho"/>
        </w:rPr>
        <w:t>a</w:t>
      </w:r>
      <w:r w:rsidR="00556612" w:rsidRPr="006E2974">
        <w:rPr>
          <w:rFonts w:eastAsia="MS Mincho"/>
        </w:rPr>
        <w:t xml:space="preserve"> </w:t>
      </w:r>
      <w:r w:rsidR="00F944FD" w:rsidRPr="006E2974">
        <w:rPr>
          <w:rFonts w:eastAsia="MS Mincho"/>
        </w:rPr>
        <w:t>Quote</w:t>
      </w:r>
      <w:r w:rsidR="00556612" w:rsidRPr="006E2974">
        <w:rPr>
          <w:rFonts w:eastAsia="MS Mincho"/>
        </w:rPr>
        <w:t xml:space="preserve"> </w:t>
      </w:r>
      <w:r w:rsidR="00F944FD" w:rsidRPr="006E2974">
        <w:rPr>
          <w:rFonts w:eastAsia="MS Mincho"/>
        </w:rPr>
        <w:t>should</w:t>
      </w:r>
      <w:r w:rsidR="00556612" w:rsidRPr="006E2974">
        <w:rPr>
          <w:rFonts w:eastAsia="MS Mincho"/>
        </w:rPr>
        <w:t xml:space="preserve"> </w:t>
      </w:r>
      <w:r w:rsidR="00F944FD" w:rsidRPr="006E2974">
        <w:rPr>
          <w:rFonts w:eastAsia="MS Mincho"/>
        </w:rPr>
        <w:t>be</w:t>
      </w:r>
      <w:r w:rsidR="00556612" w:rsidRPr="006E2974">
        <w:rPr>
          <w:rFonts w:eastAsia="MS Mincho"/>
        </w:rPr>
        <w:t xml:space="preserve"> </w:t>
      </w:r>
      <w:r w:rsidR="00F944FD" w:rsidRPr="006E2974">
        <w:rPr>
          <w:rFonts w:eastAsia="MS Mincho"/>
        </w:rPr>
        <w:t>kept</w:t>
      </w:r>
      <w:r w:rsidR="00556612" w:rsidRPr="006E2974">
        <w:rPr>
          <w:rFonts w:eastAsia="MS Mincho"/>
        </w:rPr>
        <w:t xml:space="preserve"> </w:t>
      </w:r>
      <w:r w:rsidR="00F944FD" w:rsidRPr="006E2974">
        <w:rPr>
          <w:rFonts w:eastAsia="MS Mincho"/>
        </w:rPr>
        <w:t>to</w:t>
      </w:r>
      <w:r w:rsidR="00556612" w:rsidRPr="006E2974">
        <w:rPr>
          <w:rFonts w:eastAsia="MS Mincho"/>
        </w:rPr>
        <w:t xml:space="preserve"> </w:t>
      </w:r>
      <w:r w:rsidR="00F944FD" w:rsidRPr="006E2974">
        <w:rPr>
          <w:rFonts w:eastAsia="MS Mincho"/>
        </w:rPr>
        <w:t>a</w:t>
      </w:r>
      <w:r w:rsidR="00556612" w:rsidRPr="006E2974">
        <w:rPr>
          <w:rFonts w:eastAsia="MS Mincho"/>
        </w:rPr>
        <w:t xml:space="preserve"> </w:t>
      </w:r>
      <w:r w:rsidR="00F944FD" w:rsidRPr="006E2974">
        <w:rPr>
          <w:rFonts w:eastAsia="MS Mincho"/>
        </w:rPr>
        <w:t>minimum</w:t>
      </w:r>
      <w:r w:rsidR="00556612" w:rsidRPr="006E2974">
        <w:rPr>
          <w:rFonts w:eastAsia="MS Mincho"/>
        </w:rPr>
        <w:t xml:space="preserve"> </w:t>
      </w:r>
      <w:r w:rsidR="00F944FD" w:rsidRPr="006E2974">
        <w:rPr>
          <w:rFonts w:eastAsia="MS Mincho"/>
        </w:rPr>
        <w:t>and</w:t>
      </w:r>
      <w:r w:rsidR="00556612" w:rsidRPr="006E2974">
        <w:rPr>
          <w:rFonts w:eastAsia="MS Mincho"/>
        </w:rPr>
        <w:t xml:space="preserve"> </w:t>
      </w:r>
      <w:r w:rsidR="00F944FD" w:rsidRPr="006E2974">
        <w:rPr>
          <w:rFonts w:eastAsia="MS Mincho"/>
        </w:rPr>
        <w:t>shall</w:t>
      </w:r>
      <w:r w:rsidR="00556612" w:rsidRPr="006E2974">
        <w:rPr>
          <w:rFonts w:eastAsia="MS Mincho"/>
        </w:rPr>
        <w:t xml:space="preserve"> </w:t>
      </w:r>
      <w:r w:rsidR="00F944FD" w:rsidRPr="006E2974">
        <w:rPr>
          <w:rFonts w:eastAsia="MS Mincho"/>
        </w:rPr>
        <w:t>not</w:t>
      </w:r>
      <w:r w:rsidR="00556612" w:rsidRPr="006E2974">
        <w:rPr>
          <w:rFonts w:eastAsia="MS Mincho"/>
        </w:rPr>
        <w:t xml:space="preserve"> </w:t>
      </w:r>
      <w:r w:rsidR="00F944FD" w:rsidRPr="006E2974">
        <w:rPr>
          <w:rFonts w:eastAsia="MS Mincho"/>
        </w:rPr>
        <w:t>be</w:t>
      </w:r>
      <w:r w:rsidR="00556612" w:rsidRPr="006E2974">
        <w:rPr>
          <w:rFonts w:eastAsia="MS Mincho"/>
        </w:rPr>
        <w:t xml:space="preserve"> </w:t>
      </w:r>
      <w:r w:rsidR="00F944FD" w:rsidRPr="006E2974">
        <w:rPr>
          <w:rFonts w:eastAsia="MS Mincho"/>
        </w:rPr>
        <w:t>used</w:t>
      </w:r>
      <w:r w:rsidR="00556612" w:rsidRPr="006E2974">
        <w:rPr>
          <w:rFonts w:eastAsia="MS Mincho"/>
        </w:rPr>
        <w:t xml:space="preserve"> </w:t>
      </w:r>
      <w:r w:rsidR="00F944FD" w:rsidRPr="006E2974">
        <w:rPr>
          <w:rFonts w:eastAsia="MS Mincho"/>
        </w:rPr>
        <w:t>to</w:t>
      </w:r>
      <w:r w:rsidR="00556612" w:rsidRPr="006E2974">
        <w:rPr>
          <w:rFonts w:eastAsia="MS Mincho"/>
        </w:rPr>
        <w:t xml:space="preserve"> </w:t>
      </w:r>
      <w:r w:rsidR="00F944FD" w:rsidRPr="006E2974">
        <w:rPr>
          <w:rFonts w:eastAsia="MS Mincho"/>
        </w:rPr>
        <w:t>satisfy</w:t>
      </w:r>
      <w:r w:rsidR="00556612" w:rsidRPr="006E2974">
        <w:rPr>
          <w:rFonts w:eastAsia="MS Mincho"/>
        </w:rPr>
        <w:t xml:space="preserve"> </w:t>
      </w:r>
      <w:r w:rsidR="00F944FD" w:rsidRPr="006E2974">
        <w:rPr>
          <w:rFonts w:eastAsia="MS Mincho"/>
        </w:rPr>
        <w:t>any</w:t>
      </w:r>
      <w:r w:rsidR="00556612" w:rsidRPr="006E2974">
        <w:rPr>
          <w:rFonts w:eastAsia="MS Mincho"/>
        </w:rPr>
        <w:t xml:space="preserve"> </w:t>
      </w:r>
      <w:r w:rsidR="00F944FD" w:rsidRPr="006E2974">
        <w:rPr>
          <w:rFonts w:eastAsia="MS Mincho"/>
        </w:rPr>
        <w:t>material</w:t>
      </w:r>
      <w:r w:rsidR="00556612" w:rsidRPr="006E2974">
        <w:rPr>
          <w:rFonts w:eastAsia="MS Mincho"/>
        </w:rPr>
        <w:t xml:space="preserve"> </w:t>
      </w:r>
      <w:r w:rsidR="00F944FD" w:rsidRPr="006E2974">
        <w:rPr>
          <w:rFonts w:eastAsia="MS Mincho"/>
        </w:rPr>
        <w:t>term</w:t>
      </w:r>
      <w:r w:rsidR="00556612" w:rsidRPr="006E2974">
        <w:rPr>
          <w:rFonts w:eastAsia="MS Mincho"/>
        </w:rPr>
        <w:t xml:space="preserve"> </w:t>
      </w:r>
      <w:r w:rsidR="00F944FD" w:rsidRPr="006E2974">
        <w:rPr>
          <w:rFonts w:eastAsia="MS Mincho"/>
        </w:rPr>
        <w:t>of</w:t>
      </w:r>
      <w:r w:rsidR="00556612" w:rsidRPr="006E2974">
        <w:rPr>
          <w:rFonts w:eastAsia="MS Mincho"/>
        </w:rPr>
        <w:t xml:space="preserve"> </w:t>
      </w:r>
      <w:proofErr w:type="gramStart"/>
      <w:r w:rsidR="00F944FD" w:rsidRPr="006E2974">
        <w:rPr>
          <w:rFonts w:eastAsia="MS Mincho"/>
        </w:rPr>
        <w:t>a</w:t>
      </w:r>
      <w:proofErr w:type="gramEnd"/>
      <w:r w:rsidR="00556612" w:rsidRPr="006E2974">
        <w:rPr>
          <w:rFonts w:eastAsia="MS Mincho"/>
        </w:rPr>
        <w:t xml:space="preserve"> </w:t>
      </w:r>
      <w:r w:rsidR="00B45443" w:rsidRPr="006E2974">
        <w:rPr>
          <w:rFonts w:eastAsia="MS Mincho"/>
        </w:rPr>
        <w:t>RFQ</w:t>
      </w:r>
      <w:r w:rsidR="00F944FD" w:rsidRPr="006E2974">
        <w:rPr>
          <w:rFonts w:eastAsia="MS Mincho"/>
        </w:rPr>
        <w:t>.</w:t>
      </w:r>
      <w:r w:rsidR="00556612" w:rsidRPr="006E2974">
        <w:rPr>
          <w:rFonts w:eastAsia="MS Mincho"/>
        </w:rPr>
        <w:t xml:space="preserve"> </w:t>
      </w:r>
      <w:r w:rsidR="00F944FD" w:rsidRPr="006E2974">
        <w:rPr>
          <w:rFonts w:eastAsia="MS Mincho"/>
        </w:rPr>
        <w:t>If</w:t>
      </w:r>
      <w:r w:rsidR="00556612" w:rsidRPr="006E2974">
        <w:rPr>
          <w:rFonts w:eastAsia="MS Mincho"/>
        </w:rPr>
        <w:t xml:space="preserve"> </w:t>
      </w:r>
      <w:r w:rsidR="00F944FD" w:rsidRPr="006E2974">
        <w:rPr>
          <w:rFonts w:eastAsia="MS Mincho"/>
        </w:rPr>
        <w:t>a</w:t>
      </w:r>
      <w:r w:rsidR="00556612" w:rsidRPr="006E2974">
        <w:rPr>
          <w:rFonts w:eastAsia="MS Mincho"/>
        </w:rPr>
        <w:t xml:space="preserve"> </w:t>
      </w:r>
      <w:r w:rsidR="00F944FD" w:rsidRPr="006E2974">
        <w:rPr>
          <w:rFonts w:eastAsia="MS Mincho"/>
        </w:rPr>
        <w:t>preprinted</w:t>
      </w:r>
      <w:r w:rsidR="00556612" w:rsidRPr="006E2974">
        <w:rPr>
          <w:rFonts w:eastAsia="MS Mincho"/>
        </w:rPr>
        <w:t xml:space="preserve"> </w:t>
      </w:r>
      <w:r w:rsidR="00F944FD" w:rsidRPr="006E2974">
        <w:rPr>
          <w:rFonts w:eastAsia="MS Mincho"/>
        </w:rPr>
        <w:t>or</w:t>
      </w:r>
      <w:r w:rsidR="00556612" w:rsidRPr="006E2974">
        <w:rPr>
          <w:rFonts w:eastAsia="MS Mincho"/>
        </w:rPr>
        <w:t xml:space="preserve"> </w:t>
      </w:r>
      <w:r w:rsidR="00F944FD" w:rsidRPr="006E2974">
        <w:rPr>
          <w:rFonts w:eastAsia="MS Mincho"/>
        </w:rPr>
        <w:t>other</w:t>
      </w:r>
      <w:r w:rsidR="00556612" w:rsidRPr="006E2974">
        <w:rPr>
          <w:rFonts w:eastAsia="MS Mincho"/>
        </w:rPr>
        <w:t xml:space="preserve"> </w:t>
      </w:r>
      <w:r w:rsidR="00F944FD" w:rsidRPr="006E2974">
        <w:rPr>
          <w:rFonts w:eastAsia="MS Mincho"/>
        </w:rPr>
        <w:t>document</w:t>
      </w:r>
      <w:r w:rsidR="00556612" w:rsidRPr="006E2974">
        <w:rPr>
          <w:rFonts w:eastAsia="MS Mincho"/>
        </w:rPr>
        <w:t xml:space="preserve"> </w:t>
      </w:r>
      <w:r w:rsidR="00F944FD" w:rsidRPr="006E2974">
        <w:rPr>
          <w:rFonts w:eastAsia="MS Mincho"/>
        </w:rPr>
        <w:t>included</w:t>
      </w:r>
      <w:r w:rsidR="00556612" w:rsidRPr="006E2974">
        <w:rPr>
          <w:rFonts w:eastAsia="MS Mincho"/>
        </w:rPr>
        <w:t xml:space="preserve"> </w:t>
      </w:r>
      <w:r w:rsidR="00F944FD" w:rsidRPr="006E2974">
        <w:rPr>
          <w:rFonts w:eastAsia="MS Mincho"/>
        </w:rPr>
        <w:t>as</w:t>
      </w:r>
      <w:r w:rsidR="00556612" w:rsidRPr="006E2974">
        <w:rPr>
          <w:rFonts w:eastAsia="MS Mincho"/>
        </w:rPr>
        <w:t xml:space="preserve"> </w:t>
      </w:r>
      <w:r w:rsidR="00F944FD" w:rsidRPr="006E2974">
        <w:rPr>
          <w:rFonts w:eastAsia="MS Mincho"/>
        </w:rPr>
        <w:t>part</w:t>
      </w:r>
      <w:r w:rsidR="00556612" w:rsidRPr="006E2974">
        <w:rPr>
          <w:rFonts w:eastAsia="MS Mincho"/>
        </w:rPr>
        <w:t xml:space="preserve"> </w:t>
      </w:r>
      <w:r w:rsidR="00F944FD" w:rsidRPr="006E2974">
        <w:rPr>
          <w:rFonts w:eastAsia="MS Mincho"/>
        </w:rPr>
        <w:t>of</w:t>
      </w:r>
      <w:r w:rsidR="00556612" w:rsidRPr="006E2974">
        <w:rPr>
          <w:rFonts w:eastAsia="MS Mincho"/>
        </w:rPr>
        <w:t xml:space="preserve"> </w:t>
      </w:r>
      <w:r w:rsidR="00F944FD" w:rsidRPr="006E2974">
        <w:rPr>
          <w:rFonts w:eastAsia="MS Mincho"/>
        </w:rPr>
        <w:t>the</w:t>
      </w:r>
      <w:r w:rsidR="00556612" w:rsidRPr="006E2974">
        <w:rPr>
          <w:rFonts w:eastAsia="MS Mincho"/>
        </w:rPr>
        <w:t xml:space="preserve"> </w:t>
      </w:r>
      <w:r w:rsidR="00F944FD" w:rsidRPr="006E2974">
        <w:rPr>
          <w:rFonts w:eastAsia="MS Mincho"/>
        </w:rPr>
        <w:t>Quote</w:t>
      </w:r>
      <w:r w:rsidR="00556612" w:rsidRPr="006E2974">
        <w:rPr>
          <w:rFonts w:eastAsia="MS Mincho"/>
        </w:rPr>
        <w:t xml:space="preserve"> </w:t>
      </w:r>
      <w:r w:rsidR="00F944FD" w:rsidRPr="006E2974">
        <w:rPr>
          <w:rFonts w:eastAsia="MS Mincho"/>
        </w:rPr>
        <w:t>contains</w:t>
      </w:r>
      <w:r w:rsidR="00556612" w:rsidRPr="006E2974">
        <w:rPr>
          <w:rFonts w:eastAsia="MS Mincho"/>
        </w:rPr>
        <w:t xml:space="preserve"> </w:t>
      </w:r>
      <w:r w:rsidR="00F944FD" w:rsidRPr="006E2974">
        <w:rPr>
          <w:rFonts w:eastAsia="MS Mincho"/>
        </w:rPr>
        <w:t>a</w:t>
      </w:r>
      <w:r w:rsidR="00556612" w:rsidRPr="006E2974">
        <w:rPr>
          <w:rFonts w:eastAsia="MS Mincho"/>
        </w:rPr>
        <w:t xml:space="preserve"> </w:t>
      </w:r>
      <w:r w:rsidR="00F944FD" w:rsidRPr="006E2974">
        <w:rPr>
          <w:rFonts w:eastAsia="MS Mincho"/>
        </w:rPr>
        <w:t>URL,</w:t>
      </w:r>
      <w:r w:rsidR="00556612" w:rsidRPr="006E2974">
        <w:rPr>
          <w:rFonts w:eastAsia="MS Mincho"/>
        </w:rPr>
        <w:t xml:space="preserve"> </w:t>
      </w:r>
      <w:r w:rsidR="00F944FD" w:rsidRPr="006E2974">
        <w:rPr>
          <w:rFonts w:eastAsia="MS Mincho"/>
        </w:rPr>
        <w:t>a</w:t>
      </w:r>
      <w:r w:rsidR="00556612" w:rsidRPr="006E2974">
        <w:rPr>
          <w:rFonts w:eastAsia="MS Mincho"/>
        </w:rPr>
        <w:t xml:space="preserve"> </w:t>
      </w:r>
      <w:r w:rsidR="00F944FD" w:rsidRPr="006E2974">
        <w:rPr>
          <w:rFonts w:eastAsia="MS Mincho"/>
        </w:rPr>
        <w:t>printed</w:t>
      </w:r>
      <w:r w:rsidR="00556612" w:rsidRPr="006E2974">
        <w:rPr>
          <w:rFonts w:eastAsia="MS Mincho"/>
        </w:rPr>
        <w:t xml:space="preserve"> </w:t>
      </w:r>
      <w:r w:rsidR="00F944FD" w:rsidRPr="006E2974">
        <w:rPr>
          <w:rFonts w:eastAsia="MS Mincho"/>
        </w:rPr>
        <w:t>copy</w:t>
      </w:r>
      <w:r w:rsidR="00556612" w:rsidRPr="006E2974">
        <w:rPr>
          <w:rFonts w:eastAsia="MS Mincho"/>
        </w:rPr>
        <w:t xml:space="preserve"> </w:t>
      </w:r>
      <w:r w:rsidR="00F944FD" w:rsidRPr="006E2974">
        <w:rPr>
          <w:rFonts w:eastAsia="MS Mincho"/>
        </w:rPr>
        <w:t>of</w:t>
      </w:r>
      <w:r w:rsidR="00556612" w:rsidRPr="006E2974">
        <w:rPr>
          <w:rFonts w:eastAsia="MS Mincho"/>
        </w:rPr>
        <w:t xml:space="preserve"> </w:t>
      </w:r>
      <w:r w:rsidR="00F944FD" w:rsidRPr="006E2974">
        <w:rPr>
          <w:rFonts w:eastAsia="MS Mincho"/>
        </w:rPr>
        <w:t>the</w:t>
      </w:r>
      <w:r w:rsidR="00556612" w:rsidRPr="006E2974">
        <w:rPr>
          <w:rFonts w:eastAsia="MS Mincho"/>
        </w:rPr>
        <w:t xml:space="preserve"> </w:t>
      </w:r>
      <w:r w:rsidR="00F944FD" w:rsidRPr="006E2974">
        <w:rPr>
          <w:rFonts w:eastAsia="MS Mincho"/>
        </w:rPr>
        <w:t>information</w:t>
      </w:r>
      <w:r w:rsidR="00556612" w:rsidRPr="006E2974">
        <w:rPr>
          <w:rFonts w:eastAsia="MS Mincho"/>
        </w:rPr>
        <w:t xml:space="preserve"> </w:t>
      </w:r>
      <w:r w:rsidR="00F944FD" w:rsidRPr="006E2974">
        <w:rPr>
          <w:rFonts w:eastAsia="MS Mincho"/>
        </w:rPr>
        <w:t>should</w:t>
      </w:r>
      <w:r w:rsidR="00556612" w:rsidRPr="006E2974">
        <w:rPr>
          <w:rFonts w:eastAsia="MS Mincho"/>
        </w:rPr>
        <w:t xml:space="preserve"> </w:t>
      </w:r>
      <w:r w:rsidR="00F944FD" w:rsidRPr="006E2974">
        <w:rPr>
          <w:rFonts w:eastAsia="MS Mincho"/>
        </w:rPr>
        <w:t>be</w:t>
      </w:r>
      <w:r w:rsidR="00556612" w:rsidRPr="006E2974">
        <w:rPr>
          <w:rFonts w:eastAsia="MS Mincho"/>
        </w:rPr>
        <w:t xml:space="preserve"> </w:t>
      </w:r>
      <w:r w:rsidR="00F944FD" w:rsidRPr="006E2974">
        <w:rPr>
          <w:rFonts w:eastAsia="MS Mincho"/>
        </w:rPr>
        <w:t>provided</w:t>
      </w:r>
      <w:r w:rsidR="00556612" w:rsidRPr="006E2974">
        <w:rPr>
          <w:rFonts w:eastAsia="MS Mincho"/>
        </w:rPr>
        <w:t xml:space="preserve"> </w:t>
      </w:r>
      <w:r w:rsidR="00F944FD" w:rsidRPr="006E2974">
        <w:rPr>
          <w:rFonts w:eastAsia="MS Mincho"/>
        </w:rPr>
        <w:t>and</w:t>
      </w:r>
      <w:r w:rsidR="00556612" w:rsidRPr="006E2974">
        <w:rPr>
          <w:rFonts w:eastAsia="MS Mincho"/>
        </w:rPr>
        <w:t xml:space="preserve"> </w:t>
      </w:r>
      <w:r w:rsidR="00F944FD" w:rsidRPr="006E2974">
        <w:rPr>
          <w:rFonts w:eastAsia="MS Mincho"/>
        </w:rPr>
        <w:t>will</w:t>
      </w:r>
      <w:r w:rsidR="00556612" w:rsidRPr="006E2974">
        <w:rPr>
          <w:rFonts w:eastAsia="MS Mincho"/>
        </w:rPr>
        <w:t xml:space="preserve"> </w:t>
      </w:r>
      <w:r w:rsidR="00F944FD" w:rsidRPr="006E2974">
        <w:rPr>
          <w:rFonts w:eastAsia="MS Mincho"/>
        </w:rPr>
        <w:t>be</w:t>
      </w:r>
      <w:r w:rsidR="00556612" w:rsidRPr="006E2974">
        <w:rPr>
          <w:rFonts w:eastAsia="MS Mincho"/>
        </w:rPr>
        <w:t xml:space="preserve"> </w:t>
      </w:r>
      <w:r w:rsidR="00F944FD" w:rsidRPr="006E2974">
        <w:rPr>
          <w:rFonts w:eastAsia="MS Mincho"/>
        </w:rPr>
        <w:t>considered</w:t>
      </w:r>
      <w:r w:rsidR="00556612" w:rsidRPr="006E2974">
        <w:rPr>
          <w:rFonts w:eastAsia="MS Mincho"/>
        </w:rPr>
        <w:t xml:space="preserve"> </w:t>
      </w:r>
      <w:r w:rsidR="00F944FD" w:rsidRPr="006E2974">
        <w:rPr>
          <w:rFonts w:eastAsia="MS Mincho"/>
        </w:rPr>
        <w:t>as</w:t>
      </w:r>
      <w:r w:rsidR="00556612" w:rsidRPr="006E2974">
        <w:rPr>
          <w:rFonts w:eastAsia="MS Mincho"/>
        </w:rPr>
        <w:t xml:space="preserve"> </w:t>
      </w:r>
      <w:r w:rsidR="00F944FD" w:rsidRPr="006E2974">
        <w:rPr>
          <w:rFonts w:eastAsia="MS Mincho"/>
        </w:rPr>
        <w:t>part</w:t>
      </w:r>
      <w:r w:rsidR="00556612" w:rsidRPr="006E2974">
        <w:rPr>
          <w:rFonts w:eastAsia="MS Mincho"/>
        </w:rPr>
        <w:t xml:space="preserve"> </w:t>
      </w:r>
      <w:r w:rsidR="00F944FD" w:rsidRPr="006E2974">
        <w:rPr>
          <w:rFonts w:eastAsia="MS Mincho"/>
        </w:rPr>
        <w:t>of</w:t>
      </w:r>
      <w:r w:rsidR="00556612" w:rsidRPr="006E2974">
        <w:rPr>
          <w:rFonts w:eastAsia="MS Mincho"/>
        </w:rPr>
        <w:t xml:space="preserve"> </w:t>
      </w:r>
      <w:r w:rsidR="00F944FD" w:rsidRPr="006E2974">
        <w:rPr>
          <w:rFonts w:eastAsia="MS Mincho"/>
        </w:rPr>
        <w:t>the</w:t>
      </w:r>
      <w:r w:rsidR="00556612" w:rsidRPr="006E2974">
        <w:rPr>
          <w:rFonts w:eastAsia="MS Mincho"/>
        </w:rPr>
        <w:t xml:space="preserve"> </w:t>
      </w:r>
      <w:r w:rsidR="00F944FD" w:rsidRPr="006E2974">
        <w:rPr>
          <w:rFonts w:eastAsia="MS Mincho"/>
        </w:rPr>
        <w:t>Quote.</w:t>
      </w:r>
      <w:r w:rsidR="00556612" w:rsidRPr="006E2974">
        <w:rPr>
          <w:rFonts w:eastAsia="MS Mincho"/>
        </w:rPr>
        <w:t xml:space="preserve"> </w:t>
      </w:r>
    </w:p>
    <w:p w14:paraId="0D8124B2" w14:textId="0DFCDBC3" w:rsidR="00F944FD" w:rsidRPr="0084189F" w:rsidRDefault="00833F00" w:rsidP="000F36FD">
      <w:pPr>
        <w:pStyle w:val="Heading2"/>
      </w:pPr>
      <w:bookmarkStart w:id="26" w:name="_Toc217391538"/>
      <w:r w:rsidRPr="0084189F">
        <w:t>Forms,</w:t>
      </w:r>
      <w:r>
        <w:t xml:space="preserve"> </w:t>
      </w:r>
      <w:r w:rsidRPr="0084189F">
        <w:t>Registrations</w:t>
      </w:r>
      <w:r>
        <w:t xml:space="preserve"> a</w:t>
      </w:r>
      <w:r w:rsidRPr="0084189F">
        <w:t>nd</w:t>
      </w:r>
      <w:r>
        <w:t xml:space="preserve"> </w:t>
      </w:r>
      <w:r w:rsidRPr="0084189F">
        <w:t>Certifications</w:t>
      </w:r>
      <w:r>
        <w:t xml:space="preserve"> t</w:t>
      </w:r>
      <w:r w:rsidRPr="0084189F">
        <w:t>o</w:t>
      </w:r>
      <w:r>
        <w:t xml:space="preserve"> b</w:t>
      </w:r>
      <w:r w:rsidRPr="0084189F">
        <w:t>e</w:t>
      </w:r>
      <w:r>
        <w:t xml:space="preserve"> </w:t>
      </w:r>
      <w:r w:rsidRPr="0084189F">
        <w:t>Submitted</w:t>
      </w:r>
      <w:r>
        <w:t xml:space="preserve"> </w:t>
      </w:r>
      <w:proofErr w:type="gramStart"/>
      <w:r w:rsidRPr="0084189F">
        <w:t>With</w:t>
      </w:r>
      <w:proofErr w:type="gramEnd"/>
      <w:r>
        <w:t xml:space="preserve"> </w:t>
      </w:r>
      <w:r w:rsidRPr="0084189F">
        <w:t>Quote</w:t>
      </w:r>
      <w:bookmarkEnd w:id="26"/>
      <w:r>
        <w:t xml:space="preserve"> </w:t>
      </w:r>
    </w:p>
    <w:p w14:paraId="07740945" w14:textId="77777777" w:rsidR="00EB38BE" w:rsidRPr="006E2974" w:rsidRDefault="00C27087" w:rsidP="000F36FD">
      <w:pPr>
        <w:rPr>
          <w:rFonts w:eastAsia="MS Mincho"/>
        </w:rPr>
      </w:pPr>
      <w:r w:rsidRPr="006E2974">
        <w:rPr>
          <w:rFonts w:eastAsia="MS Mincho"/>
        </w:rPr>
        <w:t>A</w:t>
      </w:r>
      <w:r w:rsidR="00556612" w:rsidRPr="006E2974">
        <w:rPr>
          <w:rFonts w:eastAsia="MS Mincho"/>
        </w:rPr>
        <w:t xml:space="preserve"> </w:t>
      </w:r>
      <w:r w:rsidR="00855DE0" w:rsidRPr="006E2974">
        <w:rPr>
          <w:rFonts w:eastAsia="MS Mincho"/>
        </w:rPr>
        <w:t>Bidder</w:t>
      </w:r>
      <w:r w:rsidR="00556612" w:rsidRPr="006E2974">
        <w:rPr>
          <w:rFonts w:eastAsia="MS Mincho"/>
        </w:rPr>
        <w:t xml:space="preserve"> </w:t>
      </w:r>
      <w:r w:rsidRPr="006E2974">
        <w:rPr>
          <w:rFonts w:eastAsia="MS Mincho"/>
        </w:rPr>
        <w:t>is</w:t>
      </w:r>
      <w:r w:rsidR="00556612" w:rsidRPr="006E2974">
        <w:rPr>
          <w:rFonts w:eastAsia="MS Mincho"/>
        </w:rPr>
        <w:t xml:space="preserve"> </w:t>
      </w:r>
      <w:r w:rsidR="007E5C92" w:rsidRPr="006E2974">
        <w:rPr>
          <w:rFonts w:eastAsia="MS Mincho"/>
        </w:rPr>
        <w:t>required</w:t>
      </w:r>
      <w:r w:rsidR="00556612" w:rsidRPr="006E2974">
        <w:rPr>
          <w:rFonts w:eastAsia="MS Mincho"/>
        </w:rPr>
        <w:t xml:space="preserve"> </w:t>
      </w:r>
      <w:r w:rsidR="007E5C92" w:rsidRPr="006E2974">
        <w:rPr>
          <w:rFonts w:eastAsia="MS Mincho"/>
        </w:rPr>
        <w:t>to</w:t>
      </w:r>
      <w:r w:rsidR="00556612" w:rsidRPr="006E2974">
        <w:rPr>
          <w:rFonts w:eastAsia="MS Mincho"/>
        </w:rPr>
        <w:t xml:space="preserve"> </w:t>
      </w:r>
      <w:r w:rsidR="00855DE0" w:rsidRPr="006E2974">
        <w:rPr>
          <w:rFonts w:eastAsia="MS Mincho"/>
        </w:rPr>
        <w:t>complete</w:t>
      </w:r>
      <w:r w:rsidR="00556612" w:rsidRPr="006E2974">
        <w:rPr>
          <w:rFonts w:eastAsia="MS Mincho"/>
        </w:rPr>
        <w:t xml:space="preserve"> </w:t>
      </w:r>
      <w:r w:rsidR="007E5C92" w:rsidRPr="006E2974">
        <w:rPr>
          <w:rFonts w:eastAsia="MS Mincho"/>
        </w:rPr>
        <w:t>and</w:t>
      </w:r>
      <w:r w:rsidR="00556612" w:rsidRPr="006E2974">
        <w:rPr>
          <w:rFonts w:eastAsia="MS Mincho"/>
        </w:rPr>
        <w:t xml:space="preserve"> </w:t>
      </w:r>
      <w:r w:rsidR="007E5C92" w:rsidRPr="006E2974">
        <w:rPr>
          <w:rFonts w:eastAsia="MS Mincho"/>
        </w:rPr>
        <w:t>submit</w:t>
      </w:r>
      <w:r w:rsidR="00556612" w:rsidRPr="006E2974">
        <w:rPr>
          <w:rFonts w:eastAsia="MS Mincho"/>
        </w:rPr>
        <w:t xml:space="preserve"> </w:t>
      </w:r>
      <w:r w:rsidR="00855DE0" w:rsidRPr="006E2974">
        <w:rPr>
          <w:rFonts w:eastAsia="MS Mincho"/>
        </w:rPr>
        <w:t>the</w:t>
      </w:r>
      <w:r w:rsidR="00556612" w:rsidRPr="006E2974">
        <w:rPr>
          <w:rFonts w:eastAsia="MS Mincho"/>
        </w:rPr>
        <w:t xml:space="preserve"> </w:t>
      </w:r>
      <w:r w:rsidR="00855DE0" w:rsidRPr="006E2974">
        <w:rPr>
          <w:rFonts w:eastAsia="MS Mincho"/>
        </w:rPr>
        <w:t>following</w:t>
      </w:r>
      <w:r w:rsidR="00556612" w:rsidRPr="006E2974">
        <w:rPr>
          <w:rFonts w:eastAsia="MS Mincho"/>
        </w:rPr>
        <w:t xml:space="preserve"> </w:t>
      </w:r>
      <w:r w:rsidR="00855DE0" w:rsidRPr="006E2974">
        <w:rPr>
          <w:rFonts w:eastAsia="MS Mincho"/>
        </w:rPr>
        <w:t>forms</w:t>
      </w:r>
      <w:r w:rsidR="00255C6A" w:rsidRPr="006E2974">
        <w:rPr>
          <w:rFonts w:eastAsia="MS Mincho"/>
        </w:rPr>
        <w:t>.</w:t>
      </w:r>
      <w:r w:rsidR="00556612" w:rsidRPr="006E2974">
        <w:rPr>
          <w:rFonts w:eastAsia="MS Mincho"/>
        </w:rPr>
        <w:t xml:space="preserve"> </w:t>
      </w:r>
    </w:p>
    <w:p w14:paraId="5AED4332" w14:textId="565EEC05" w:rsidR="007E1D90" w:rsidRPr="00C27DE6" w:rsidRDefault="00833F00" w:rsidP="000F36FD">
      <w:pPr>
        <w:pStyle w:val="Heading3"/>
      </w:pPr>
      <w:r w:rsidRPr="00C27DE6">
        <w:rPr>
          <w:rStyle w:val="Hyperlink"/>
          <w:color w:val="221F1F"/>
          <w:u w:val="none"/>
        </w:rPr>
        <w:t>Offer and Acceptance Page</w:t>
      </w:r>
      <w:r w:rsidRPr="00C27DE6">
        <w:t xml:space="preserve"> </w:t>
      </w:r>
    </w:p>
    <w:p w14:paraId="447A7390" w14:textId="2DF522C4" w:rsidR="00EB38BE" w:rsidRPr="006E2974" w:rsidRDefault="007E1D90" w:rsidP="000F36FD">
      <w:pPr>
        <w:rPr>
          <w:rFonts w:eastAsia="MS Mincho"/>
        </w:rPr>
      </w:pPr>
      <w:r w:rsidRPr="006E2974">
        <w:rPr>
          <w:rFonts w:eastAsia="MS Mincho"/>
        </w:rPr>
        <w:t>The</w:t>
      </w:r>
      <w:r w:rsidR="00556612" w:rsidRPr="006E2974">
        <w:rPr>
          <w:rFonts w:eastAsia="MS Mincho"/>
        </w:rPr>
        <w:t xml:space="preserve"> </w:t>
      </w:r>
      <w:r w:rsidRPr="006E2974">
        <w:rPr>
          <w:color w:val="000000" w:themeColor="text1"/>
        </w:rPr>
        <w:t>Bidder</w:t>
      </w:r>
      <w:r w:rsidR="00556612" w:rsidRPr="006E2974">
        <w:rPr>
          <w:rFonts w:eastAsia="MS Mincho"/>
        </w:rPr>
        <w:t xml:space="preserve"> </w:t>
      </w:r>
      <w:r w:rsidR="343E19B9" w:rsidRPr="006E2974">
        <w:rPr>
          <w:rFonts w:eastAsia="MS Mincho"/>
        </w:rPr>
        <w:t>should</w:t>
      </w:r>
      <w:r w:rsidR="00556612" w:rsidRPr="006E2974">
        <w:rPr>
          <w:rFonts w:eastAsia="MS Mincho"/>
        </w:rPr>
        <w:t xml:space="preserve"> </w:t>
      </w:r>
      <w:r w:rsidRPr="006E2974">
        <w:rPr>
          <w:rFonts w:eastAsia="MS Mincho"/>
        </w:rPr>
        <w:t>complete</w:t>
      </w:r>
      <w:r w:rsidR="00556612" w:rsidRPr="006E2974">
        <w:rPr>
          <w:rFonts w:eastAsia="MS Mincho"/>
        </w:rPr>
        <w:t xml:space="preserve"> </w:t>
      </w:r>
      <w:r w:rsidRPr="006E2974">
        <w:rPr>
          <w:rFonts w:eastAsia="MS Mincho"/>
        </w:rPr>
        <w:t>and</w:t>
      </w:r>
      <w:r w:rsidR="00556612" w:rsidRPr="006E2974">
        <w:rPr>
          <w:rFonts w:eastAsia="MS Mincho"/>
        </w:rPr>
        <w:t xml:space="preserve"> </w:t>
      </w:r>
      <w:r w:rsidRPr="006E2974">
        <w:rPr>
          <w:rFonts w:eastAsia="MS Mincho"/>
        </w:rPr>
        <w:t>submit</w:t>
      </w:r>
      <w:r w:rsidR="00556612" w:rsidRPr="006E2974">
        <w:rPr>
          <w:rFonts w:eastAsia="MS Mincho"/>
        </w:rPr>
        <w:t xml:space="preserve"> </w:t>
      </w:r>
      <w:r w:rsidRPr="006E2974">
        <w:rPr>
          <w:rFonts w:eastAsia="MS Mincho"/>
        </w:rPr>
        <w:t>the</w:t>
      </w:r>
      <w:r w:rsidR="0010161A">
        <w:rPr>
          <w:rFonts w:eastAsia="MS Mincho"/>
        </w:rPr>
        <w:t xml:space="preserve"> </w:t>
      </w:r>
      <w:hyperlink r:id="rId19" w:history="1">
        <w:r w:rsidR="0010161A">
          <w:rPr>
            <w:rStyle w:val="Hyperlink"/>
          </w:rPr>
          <w:t xml:space="preserve">Offer and Acceptance Page </w:t>
        </w:r>
      </w:hyperlink>
      <w:r w:rsidRPr="006E2974">
        <w:t>with</w:t>
      </w:r>
      <w:r w:rsidR="00556612" w:rsidRPr="006E2974">
        <w:t xml:space="preserve"> </w:t>
      </w:r>
      <w:r w:rsidRPr="006E2974">
        <w:t>the</w:t>
      </w:r>
      <w:r w:rsidR="00556612" w:rsidRPr="006E2974">
        <w:t xml:space="preserve"> </w:t>
      </w:r>
      <w:r w:rsidRPr="006E2974">
        <w:t>Quote.</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Offer</w:t>
      </w:r>
      <w:r w:rsidR="00556612" w:rsidRPr="006E2974">
        <w:rPr>
          <w:rFonts w:eastAsia="MS Mincho"/>
        </w:rPr>
        <w:t xml:space="preserve"> </w:t>
      </w:r>
      <w:r w:rsidRPr="006E2974">
        <w:rPr>
          <w:rFonts w:eastAsia="MS Mincho"/>
        </w:rPr>
        <w:t>and</w:t>
      </w:r>
      <w:r w:rsidR="00556612" w:rsidRPr="006E2974">
        <w:rPr>
          <w:rFonts w:eastAsia="MS Mincho"/>
        </w:rPr>
        <w:t xml:space="preserve"> </w:t>
      </w:r>
      <w:r w:rsidRPr="006E2974">
        <w:rPr>
          <w:rFonts w:eastAsia="MS Mincho"/>
        </w:rPr>
        <w:t>Acceptance</w:t>
      </w:r>
      <w:r w:rsidR="00556612" w:rsidRPr="006E2974">
        <w:rPr>
          <w:rFonts w:eastAsia="MS Mincho"/>
        </w:rPr>
        <w:t xml:space="preserve"> </w:t>
      </w:r>
      <w:r w:rsidRPr="006E2974">
        <w:rPr>
          <w:rFonts w:eastAsia="MS Mincho"/>
        </w:rPr>
        <w:t>Page</w:t>
      </w:r>
      <w:r w:rsidR="00556612" w:rsidRPr="006E2974">
        <w:rPr>
          <w:rFonts w:eastAsia="MS Mincho"/>
        </w:rPr>
        <w:t xml:space="preserve"> </w:t>
      </w:r>
      <w:r w:rsidRPr="006E2974">
        <w:rPr>
          <w:rFonts w:eastAsia="MS Mincho"/>
        </w:rPr>
        <w:t>must</w:t>
      </w:r>
      <w:r w:rsidR="00556612" w:rsidRPr="006E2974">
        <w:rPr>
          <w:rFonts w:eastAsia="MS Mincho"/>
        </w:rPr>
        <w:t xml:space="preserve"> </w:t>
      </w:r>
      <w:r w:rsidRPr="006E2974">
        <w:rPr>
          <w:rFonts w:eastAsia="MS Mincho"/>
        </w:rPr>
        <w:t>be</w:t>
      </w:r>
      <w:r w:rsidR="00556612" w:rsidRPr="006E2974">
        <w:rPr>
          <w:rFonts w:eastAsia="MS Mincho"/>
        </w:rPr>
        <w:t xml:space="preserve"> </w:t>
      </w:r>
      <w:r w:rsidRPr="006E2974">
        <w:rPr>
          <w:rFonts w:eastAsia="MS Mincho"/>
        </w:rPr>
        <w:t>signed</w:t>
      </w:r>
      <w:r w:rsidR="00556612" w:rsidRPr="006E2974">
        <w:rPr>
          <w:rFonts w:eastAsia="MS Mincho"/>
        </w:rPr>
        <w:t xml:space="preserve"> </w:t>
      </w:r>
      <w:r w:rsidRPr="006E2974">
        <w:rPr>
          <w:rFonts w:eastAsia="MS Mincho"/>
        </w:rPr>
        <w:t>by</w:t>
      </w:r>
      <w:r w:rsidR="00556612" w:rsidRPr="006E2974">
        <w:rPr>
          <w:rFonts w:eastAsia="MS Mincho"/>
        </w:rPr>
        <w:t xml:space="preserve"> </w:t>
      </w:r>
      <w:r w:rsidRPr="006E2974">
        <w:rPr>
          <w:rFonts w:eastAsia="MS Mincho"/>
        </w:rPr>
        <w:t>an</w:t>
      </w:r>
      <w:r w:rsidR="00556612" w:rsidRPr="006E2974">
        <w:rPr>
          <w:rFonts w:eastAsia="MS Mincho"/>
        </w:rPr>
        <w:t xml:space="preserve"> </w:t>
      </w:r>
      <w:r w:rsidRPr="006E2974">
        <w:rPr>
          <w:rFonts w:eastAsia="MS Mincho"/>
        </w:rPr>
        <w:t>authorized</w:t>
      </w:r>
      <w:r w:rsidR="00556612" w:rsidRPr="006E2974">
        <w:rPr>
          <w:rFonts w:eastAsia="MS Mincho"/>
        </w:rPr>
        <w:t xml:space="preserve"> </w:t>
      </w:r>
      <w:r w:rsidRPr="006E2974">
        <w:rPr>
          <w:rFonts w:eastAsia="MS Mincho"/>
        </w:rPr>
        <w:t>representative</w:t>
      </w:r>
      <w:r w:rsidR="00556612" w:rsidRPr="006E2974">
        <w:rPr>
          <w:rFonts w:eastAsia="MS Mincho"/>
        </w:rPr>
        <w:t xml:space="preserve"> </w:t>
      </w:r>
      <w:r w:rsidRPr="006E2974">
        <w:rPr>
          <w:rFonts w:eastAsia="MS Mincho"/>
        </w:rPr>
        <w:t>of</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color w:val="000000" w:themeColor="text1"/>
        </w:rPr>
        <w:t>Bidder</w:t>
      </w:r>
      <w:r w:rsidRPr="006E2974">
        <w:rPr>
          <w:rFonts w:eastAsia="MS Mincho"/>
        </w:rPr>
        <w:t>.</w:t>
      </w:r>
      <w:r w:rsidR="00556612" w:rsidRPr="006E2974">
        <w:rPr>
          <w:rFonts w:eastAsia="MS Mincho"/>
        </w:rPr>
        <w:t xml:space="preserve"> </w:t>
      </w:r>
      <w:r w:rsidR="008353D3" w:rsidRPr="006E2974">
        <w:t>If</w:t>
      </w:r>
      <w:r w:rsidR="00556612" w:rsidRPr="006E2974">
        <w:t xml:space="preserve"> </w:t>
      </w:r>
      <w:r w:rsidR="008353D3" w:rsidRPr="006E2974">
        <w:t>a</w:t>
      </w:r>
      <w:r w:rsidR="00556612" w:rsidRPr="006E2974">
        <w:t xml:space="preserve"> </w:t>
      </w:r>
      <w:r w:rsidR="008353D3" w:rsidRPr="006E2974">
        <w:rPr>
          <w:color w:val="000000" w:themeColor="text1"/>
        </w:rPr>
        <w:t>Bidder</w:t>
      </w:r>
      <w:r w:rsidR="00556612" w:rsidRPr="006E2974">
        <w:t xml:space="preserve"> </w:t>
      </w:r>
      <w:r w:rsidR="008353D3" w:rsidRPr="006E2974">
        <w:t>does</w:t>
      </w:r>
      <w:r w:rsidR="00556612" w:rsidRPr="006E2974">
        <w:t xml:space="preserve"> </w:t>
      </w:r>
      <w:r w:rsidR="008353D3" w:rsidRPr="006E2974">
        <w:t>not</w:t>
      </w:r>
      <w:r w:rsidR="00556612" w:rsidRPr="006E2974">
        <w:t xml:space="preserve"> </w:t>
      </w:r>
      <w:r w:rsidR="008353D3" w:rsidRPr="006E2974">
        <w:t>submit</w:t>
      </w:r>
      <w:r w:rsidR="00556612" w:rsidRPr="006E2974">
        <w:t xml:space="preserve"> </w:t>
      </w:r>
      <w:r w:rsidR="008353D3" w:rsidRPr="006E2974">
        <w:t>the</w:t>
      </w:r>
      <w:r w:rsidR="00556612" w:rsidRPr="006E2974">
        <w:t xml:space="preserve"> </w:t>
      </w:r>
      <w:r w:rsidR="008353D3" w:rsidRPr="006E2974">
        <w:t>form</w:t>
      </w:r>
      <w:r w:rsidR="00556612" w:rsidRPr="006E2974">
        <w:t xml:space="preserve"> </w:t>
      </w:r>
      <w:r w:rsidR="008353D3" w:rsidRPr="006E2974">
        <w:t>with</w:t>
      </w:r>
      <w:r w:rsidR="00556612" w:rsidRPr="006E2974">
        <w:t xml:space="preserve"> </w:t>
      </w:r>
      <w:r w:rsidR="008353D3" w:rsidRPr="006E2974">
        <w:t>the</w:t>
      </w:r>
      <w:r w:rsidR="00556612" w:rsidRPr="006E2974">
        <w:t xml:space="preserve"> </w:t>
      </w:r>
      <w:r w:rsidR="008353D3" w:rsidRPr="006E2974">
        <w:t>Quote,</w:t>
      </w:r>
      <w:r w:rsidR="00556612" w:rsidRPr="006E2974">
        <w:t xml:space="preserve"> </w:t>
      </w:r>
      <w:r w:rsidR="008353D3" w:rsidRPr="006E2974">
        <w:t>the</w:t>
      </w:r>
      <w:r w:rsidR="00556612" w:rsidRPr="006E2974">
        <w:t xml:space="preserve"> </w:t>
      </w:r>
      <w:r w:rsidR="008353D3" w:rsidRPr="006E2974">
        <w:rPr>
          <w:color w:val="000000" w:themeColor="text1"/>
        </w:rPr>
        <w:t>Bidder</w:t>
      </w:r>
      <w:r w:rsidR="00556612" w:rsidRPr="006E2974">
        <w:t xml:space="preserve"> </w:t>
      </w:r>
      <w:r w:rsidR="008353D3" w:rsidRPr="006E2974">
        <w:t>must</w:t>
      </w:r>
      <w:r w:rsidR="00556612" w:rsidRPr="006E2974">
        <w:t xml:space="preserve"> </w:t>
      </w:r>
      <w:r w:rsidR="008353D3" w:rsidRPr="006E2974">
        <w:t>comply</w:t>
      </w:r>
      <w:r w:rsidR="00556612" w:rsidRPr="006E2974">
        <w:t xml:space="preserve"> </w:t>
      </w:r>
      <w:r w:rsidR="008353D3" w:rsidRPr="006E2974">
        <w:t>within</w:t>
      </w:r>
      <w:r w:rsidR="00556612" w:rsidRPr="006E2974">
        <w:t xml:space="preserve"> </w:t>
      </w:r>
      <w:r w:rsidR="008353D3" w:rsidRPr="006E2974">
        <w:t>seven</w:t>
      </w:r>
      <w:r w:rsidR="00556612" w:rsidRPr="006E2974">
        <w:t xml:space="preserve"> </w:t>
      </w:r>
      <w:r w:rsidR="008353D3" w:rsidRPr="006E2974">
        <w:t>(7)</w:t>
      </w:r>
      <w:r w:rsidR="00556612" w:rsidRPr="006E2974">
        <w:t xml:space="preserve"> </w:t>
      </w:r>
      <w:r w:rsidR="00192793" w:rsidRPr="006E2974">
        <w:t>B</w:t>
      </w:r>
      <w:r w:rsidR="008353D3" w:rsidRPr="006E2974">
        <w:t>usiness</w:t>
      </w:r>
      <w:r w:rsidR="00556612" w:rsidRPr="006E2974">
        <w:t xml:space="preserve"> </w:t>
      </w:r>
      <w:r w:rsidR="00192793" w:rsidRPr="006E2974">
        <w:t>D</w:t>
      </w:r>
      <w:r w:rsidR="008353D3" w:rsidRPr="006E2974">
        <w:t>ays</w:t>
      </w:r>
      <w:r w:rsidR="00556612" w:rsidRPr="006E2974">
        <w:t xml:space="preserve"> </w:t>
      </w:r>
      <w:r w:rsidR="008353D3" w:rsidRPr="006E2974">
        <w:t>of</w:t>
      </w:r>
      <w:r w:rsidR="00556612" w:rsidRPr="006E2974">
        <w:t xml:space="preserve"> </w:t>
      </w:r>
      <w:r w:rsidR="008353D3" w:rsidRPr="006E2974">
        <w:t>the</w:t>
      </w:r>
      <w:r w:rsidR="00556612" w:rsidRPr="006E2974">
        <w:t xml:space="preserve"> </w:t>
      </w:r>
      <w:r w:rsidR="008353D3" w:rsidRPr="006E2974">
        <w:t>State’s</w:t>
      </w:r>
      <w:r w:rsidR="00556612" w:rsidRPr="006E2974">
        <w:t xml:space="preserve"> </w:t>
      </w:r>
      <w:r w:rsidR="008353D3" w:rsidRPr="006E2974">
        <w:t>request</w:t>
      </w:r>
      <w:r w:rsidR="00556612" w:rsidRPr="006E2974">
        <w:t xml:space="preserve"> </w:t>
      </w:r>
      <w:r w:rsidR="008353D3" w:rsidRPr="006E2974">
        <w:t>or</w:t>
      </w:r>
      <w:r w:rsidR="00556612" w:rsidRPr="006E2974">
        <w:t xml:space="preserve"> </w:t>
      </w:r>
      <w:r w:rsidR="008353D3" w:rsidRPr="006E2974">
        <w:t>the</w:t>
      </w:r>
      <w:r w:rsidR="00556612" w:rsidRPr="006E2974">
        <w:t xml:space="preserve"> </w:t>
      </w:r>
      <w:r w:rsidR="008353D3" w:rsidRPr="006E2974">
        <w:t>State</w:t>
      </w:r>
      <w:r w:rsidR="00556612" w:rsidRPr="006E2974">
        <w:t xml:space="preserve"> </w:t>
      </w:r>
      <w:r w:rsidR="008353D3" w:rsidRPr="006E2974">
        <w:t>may</w:t>
      </w:r>
      <w:r w:rsidR="00556612" w:rsidRPr="006E2974">
        <w:t xml:space="preserve"> </w:t>
      </w:r>
      <w:r w:rsidR="008353D3" w:rsidRPr="006E2974">
        <w:t>deem</w:t>
      </w:r>
      <w:r w:rsidR="00556612" w:rsidRPr="006E2974">
        <w:t xml:space="preserve"> </w:t>
      </w:r>
      <w:r w:rsidR="008353D3" w:rsidRPr="006E2974">
        <w:t>the</w:t>
      </w:r>
      <w:r w:rsidR="00556612" w:rsidRPr="006E2974">
        <w:t xml:space="preserve"> </w:t>
      </w:r>
      <w:r w:rsidR="008353D3" w:rsidRPr="006E2974">
        <w:t>Quote</w:t>
      </w:r>
      <w:r w:rsidR="00556612" w:rsidRPr="006E2974">
        <w:t xml:space="preserve"> </w:t>
      </w:r>
      <w:r w:rsidR="008353D3" w:rsidRPr="006E2974">
        <w:t>non-responsive.</w:t>
      </w:r>
      <w:r w:rsidR="00556612" w:rsidRPr="006E2974">
        <w:rPr>
          <w:rFonts w:eastAsia="MS Mincho"/>
        </w:rPr>
        <w:t xml:space="preserve"> </w:t>
      </w:r>
      <w:r w:rsidR="00833F00">
        <w:rPr>
          <w:rFonts w:eastAsia="MS Mincho"/>
        </w:rPr>
        <w:br w:type="page"/>
      </w:r>
    </w:p>
    <w:p w14:paraId="55FEDEF0" w14:textId="52A88F5C" w:rsidR="00714F1B" w:rsidRPr="009245D9" w:rsidRDefault="00833F00" w:rsidP="000F36FD">
      <w:pPr>
        <w:pStyle w:val="Heading3"/>
      </w:pPr>
      <w:r w:rsidRPr="009245D9">
        <w:lastRenderedPageBreak/>
        <w:t xml:space="preserve">Ownership Disclosure Form </w:t>
      </w:r>
    </w:p>
    <w:p w14:paraId="3097B69E" w14:textId="77777777" w:rsidR="00833F00" w:rsidRDefault="00F944FD" w:rsidP="000F36FD">
      <w:pPr>
        <w:rPr>
          <w:rFonts w:eastAsia="MS Mincho" w:cstheme="minorHAnsi"/>
        </w:rPr>
      </w:pPr>
      <w:r w:rsidRPr="006E2974">
        <w:rPr>
          <w:rFonts w:eastAsia="MS Mincho" w:cstheme="minorHAnsi"/>
        </w:rPr>
        <w:t>Pursuant</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t>N.J.S.A.</w:t>
      </w:r>
      <w:r w:rsidR="00556612" w:rsidRPr="006E2974">
        <w:rPr>
          <w:rFonts w:eastAsia="MS Mincho" w:cstheme="minorHAnsi"/>
        </w:rPr>
        <w:t xml:space="preserve"> </w:t>
      </w:r>
      <w:r w:rsidRPr="006E2974">
        <w:rPr>
          <w:rFonts w:eastAsia="MS Mincho" w:cstheme="minorHAnsi"/>
        </w:rPr>
        <w:t>52:25-24.2,</w:t>
      </w:r>
      <w:r w:rsidR="00556612" w:rsidRPr="006E2974">
        <w:rPr>
          <w:rFonts w:eastAsia="MS Mincho" w:cstheme="minorHAnsi"/>
        </w:rPr>
        <w:t xml:space="preserve"> </w:t>
      </w:r>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event</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cstheme="minorHAnsi"/>
          <w:color w:val="000000"/>
        </w:rPr>
        <w:t>Bidder</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corporation,</w:t>
      </w:r>
      <w:r w:rsidR="00556612" w:rsidRPr="006E2974">
        <w:rPr>
          <w:rFonts w:eastAsia="MS Mincho" w:cstheme="minorHAnsi"/>
        </w:rPr>
        <w:t xml:space="preserve"> </w:t>
      </w:r>
      <w:r w:rsidRPr="006E2974">
        <w:rPr>
          <w:rFonts w:eastAsia="MS Mincho" w:cstheme="minorHAnsi"/>
        </w:rPr>
        <w:t>partnership</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limited</w:t>
      </w:r>
      <w:r w:rsidR="00556612" w:rsidRPr="006E2974">
        <w:rPr>
          <w:rFonts w:eastAsia="MS Mincho" w:cstheme="minorHAnsi"/>
        </w:rPr>
        <w:t xml:space="preserve"> </w:t>
      </w:r>
      <w:r w:rsidRPr="006E2974">
        <w:rPr>
          <w:rFonts w:eastAsia="MS Mincho" w:cstheme="minorHAnsi"/>
        </w:rPr>
        <w:t>liability</w:t>
      </w:r>
      <w:r w:rsidR="00556612" w:rsidRPr="006E2974">
        <w:rPr>
          <w:rFonts w:eastAsia="MS Mincho" w:cstheme="minorHAnsi"/>
        </w:rPr>
        <w:t xml:space="preserve"> </w:t>
      </w:r>
      <w:r w:rsidRPr="006E2974">
        <w:rPr>
          <w:rFonts w:eastAsia="MS Mincho" w:cstheme="minorHAnsi"/>
        </w:rPr>
        <w:t>company,</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cstheme="minorHAnsi"/>
          <w:color w:val="000000"/>
        </w:rPr>
        <w:t>Bidder</w:t>
      </w:r>
      <w:r w:rsidR="00556612" w:rsidRPr="006E2974">
        <w:rPr>
          <w:rFonts w:eastAsia="MS Mincho" w:cstheme="minorHAnsi"/>
        </w:rPr>
        <w:t xml:space="preserve"> </w:t>
      </w:r>
      <w:r w:rsidRPr="006E2974">
        <w:rPr>
          <w:rFonts w:eastAsia="MS Mincho" w:cstheme="minorHAnsi"/>
        </w:rPr>
        <w:t>must</w:t>
      </w:r>
      <w:r w:rsidR="00556612" w:rsidRPr="006E2974">
        <w:rPr>
          <w:rFonts w:eastAsia="MS Mincho" w:cstheme="minorHAnsi"/>
        </w:rPr>
        <w:t xml:space="preserve"> </w:t>
      </w:r>
      <w:r w:rsidR="00FC2B2A" w:rsidRPr="006E2974">
        <w:rPr>
          <w:rFonts w:eastAsia="MS Mincho" w:cstheme="minorHAnsi"/>
        </w:rPr>
        <w:t>disclose</w:t>
      </w:r>
      <w:r w:rsidR="00556612" w:rsidRPr="006E2974">
        <w:rPr>
          <w:rFonts w:eastAsia="MS Mincho" w:cstheme="minorHAnsi"/>
        </w:rPr>
        <w:t xml:space="preserve"> </w:t>
      </w:r>
      <w:r w:rsidR="00FC2B2A" w:rsidRPr="006E2974">
        <w:rPr>
          <w:rFonts w:eastAsia="MS Mincho" w:cstheme="minorHAnsi"/>
        </w:rPr>
        <w:t>all</w:t>
      </w:r>
      <w:r w:rsidR="00556612" w:rsidRPr="006E2974">
        <w:rPr>
          <w:rFonts w:eastAsia="MS Mincho" w:cstheme="minorHAnsi"/>
        </w:rPr>
        <w:t xml:space="preserve"> </w:t>
      </w:r>
      <w:r w:rsidR="00FC2B2A" w:rsidRPr="006E2974">
        <w:rPr>
          <w:rFonts w:eastAsia="MS Mincho" w:cstheme="minorHAnsi"/>
        </w:rPr>
        <w:t>10%</w:t>
      </w:r>
      <w:r w:rsidR="00556612" w:rsidRPr="006E2974">
        <w:rPr>
          <w:rFonts w:eastAsia="MS Mincho" w:cstheme="minorHAnsi"/>
        </w:rPr>
        <w:t xml:space="preserve"> </w:t>
      </w:r>
      <w:r w:rsidR="00FC2B2A" w:rsidRPr="006E2974">
        <w:rPr>
          <w:rFonts w:eastAsia="MS Mincho" w:cstheme="minorHAnsi"/>
        </w:rPr>
        <w:t>or</w:t>
      </w:r>
      <w:r w:rsidR="00556612" w:rsidRPr="006E2974">
        <w:rPr>
          <w:rFonts w:eastAsia="MS Mincho" w:cstheme="minorHAnsi"/>
        </w:rPr>
        <w:t xml:space="preserve"> </w:t>
      </w:r>
      <w:r w:rsidR="00FC2B2A" w:rsidRPr="006E2974">
        <w:rPr>
          <w:rFonts w:eastAsia="MS Mincho" w:cstheme="minorHAnsi"/>
        </w:rPr>
        <w:t>greater</w:t>
      </w:r>
      <w:r w:rsidR="00556612" w:rsidRPr="006E2974">
        <w:rPr>
          <w:rFonts w:eastAsia="MS Mincho" w:cstheme="minorHAnsi"/>
        </w:rPr>
        <w:t xml:space="preserve"> </w:t>
      </w:r>
      <w:r w:rsidR="00FC2B2A" w:rsidRPr="006E2974">
        <w:rPr>
          <w:rFonts w:eastAsia="MS Mincho" w:cstheme="minorHAnsi"/>
        </w:rPr>
        <w:t>owners</w:t>
      </w:r>
      <w:r w:rsidR="00556612" w:rsidRPr="006E2974">
        <w:rPr>
          <w:rFonts w:eastAsia="MS Mincho" w:cstheme="minorHAnsi"/>
        </w:rPr>
        <w:t xml:space="preserve"> </w:t>
      </w:r>
      <w:r w:rsidR="00FC2B2A" w:rsidRPr="006E2974">
        <w:rPr>
          <w:rFonts w:eastAsia="MS Mincho" w:cstheme="minorHAnsi"/>
        </w:rPr>
        <w:t>by</w:t>
      </w:r>
      <w:r w:rsidR="00833F00">
        <w:rPr>
          <w:rFonts w:eastAsia="MS Mincho" w:cstheme="minorHAnsi"/>
        </w:rPr>
        <w:t>:</w:t>
      </w:r>
    </w:p>
    <w:p w14:paraId="64BD3F20" w14:textId="53C155B2" w:rsidR="00833F00" w:rsidRPr="00833F00" w:rsidRDefault="00833F00" w:rsidP="000F36FD">
      <w:pPr>
        <w:pStyle w:val="ListParagraph"/>
        <w:numPr>
          <w:ilvl w:val="0"/>
          <w:numId w:val="61"/>
        </w:numPr>
      </w:pPr>
      <w:r w:rsidRPr="00833F00">
        <w:rPr>
          <w:rFonts w:eastAsia="MS Mincho"/>
        </w:rPr>
        <w:t>C</w:t>
      </w:r>
      <w:r w:rsidR="00F944FD" w:rsidRPr="00833F00">
        <w:rPr>
          <w:rFonts w:eastAsia="MS Mincho"/>
        </w:rPr>
        <w:t>omplet</w:t>
      </w:r>
      <w:r w:rsidR="00FC2B2A" w:rsidRPr="00833F00">
        <w:rPr>
          <w:rFonts w:eastAsia="MS Mincho"/>
        </w:rPr>
        <w:t>ing</w:t>
      </w:r>
      <w:r w:rsidR="00556612" w:rsidRPr="00833F00">
        <w:rPr>
          <w:rFonts w:eastAsia="MS Mincho"/>
        </w:rPr>
        <w:t xml:space="preserve"> </w:t>
      </w:r>
      <w:r w:rsidR="00FC2B2A" w:rsidRPr="00833F00">
        <w:rPr>
          <w:rFonts w:eastAsia="MS Mincho"/>
        </w:rPr>
        <w:t>and</w:t>
      </w:r>
      <w:r w:rsidR="00556612" w:rsidRPr="00833F00">
        <w:rPr>
          <w:rFonts w:eastAsia="MS Mincho"/>
        </w:rPr>
        <w:t xml:space="preserve"> </w:t>
      </w:r>
      <w:r w:rsidR="00FC2B2A" w:rsidRPr="00833F00">
        <w:rPr>
          <w:rFonts w:eastAsia="MS Mincho"/>
        </w:rPr>
        <w:t>submitting</w:t>
      </w:r>
      <w:r w:rsidR="00556612" w:rsidRPr="00833F00">
        <w:rPr>
          <w:rFonts w:eastAsia="MS Mincho"/>
        </w:rPr>
        <w:t xml:space="preserve"> </w:t>
      </w:r>
      <w:r w:rsidR="00FC2B2A" w:rsidRPr="00833F00">
        <w:rPr>
          <w:rFonts w:eastAsia="MS Mincho"/>
        </w:rPr>
        <w:t>the</w:t>
      </w:r>
      <w:r w:rsidR="00630C8C">
        <w:rPr>
          <w:rFonts w:eastAsia="MS Mincho"/>
        </w:rPr>
        <w:t xml:space="preserve"> </w:t>
      </w:r>
      <w:hyperlink r:id="rId20" w:history="1">
        <w:r w:rsidR="00630C8C">
          <w:rPr>
            <w:rStyle w:val="Hyperlink"/>
            <w:rFonts w:eastAsia="MS Mincho"/>
          </w:rPr>
          <w:t xml:space="preserve">Ownership Disclosure Form </w:t>
        </w:r>
      </w:hyperlink>
      <w:r w:rsidR="00FC2B2A" w:rsidRPr="00833F00">
        <w:rPr>
          <w:rFonts w:eastAsia="MS Mincho"/>
        </w:rPr>
        <w:t>with</w:t>
      </w:r>
      <w:r w:rsidR="00556612" w:rsidRPr="00833F00">
        <w:rPr>
          <w:rFonts w:eastAsia="MS Mincho"/>
        </w:rPr>
        <w:t xml:space="preserve"> </w:t>
      </w:r>
      <w:r w:rsidR="00FC2B2A" w:rsidRPr="00833F00">
        <w:rPr>
          <w:rFonts w:eastAsia="MS Mincho"/>
        </w:rPr>
        <w:t>the</w:t>
      </w:r>
      <w:r w:rsidR="00556612" w:rsidRPr="00833F00">
        <w:rPr>
          <w:rFonts w:eastAsia="MS Mincho"/>
        </w:rPr>
        <w:t xml:space="preserve"> </w:t>
      </w:r>
      <w:r w:rsidR="00FC2B2A" w:rsidRPr="00833F00">
        <w:rPr>
          <w:rFonts w:eastAsia="MS Mincho"/>
        </w:rPr>
        <w:t>Quote</w:t>
      </w:r>
      <w:r w:rsidR="00437020">
        <w:rPr>
          <w:rFonts w:eastAsia="MS Mincho"/>
        </w:rPr>
        <w:t>;</w:t>
      </w:r>
    </w:p>
    <w:p w14:paraId="40F09616" w14:textId="3B015F69" w:rsidR="00833F00" w:rsidRPr="00833F00" w:rsidRDefault="00833F00" w:rsidP="000F36FD">
      <w:pPr>
        <w:pStyle w:val="ListParagraph"/>
        <w:numPr>
          <w:ilvl w:val="0"/>
          <w:numId w:val="61"/>
        </w:numPr>
      </w:pPr>
      <w:r w:rsidRPr="00833F00">
        <w:rPr>
          <w:rFonts w:eastAsia="MS Mincho"/>
        </w:rPr>
        <w:t>I</w:t>
      </w:r>
      <w:r w:rsidR="00E526D0" w:rsidRPr="00833F00">
        <w:rPr>
          <w:rFonts w:eastAsia="MS Mincho"/>
        </w:rPr>
        <w:t>f</w:t>
      </w:r>
      <w:r w:rsidR="00556612" w:rsidRPr="00833F00">
        <w:rPr>
          <w:rFonts w:eastAsia="MS Mincho"/>
        </w:rPr>
        <w:t xml:space="preserve"> </w:t>
      </w:r>
      <w:r w:rsidR="00E526D0" w:rsidRPr="00833F00">
        <w:rPr>
          <w:rFonts w:eastAsia="MS Mincho"/>
        </w:rPr>
        <w:t>the</w:t>
      </w:r>
      <w:r w:rsidR="00556612" w:rsidRPr="00833F00">
        <w:rPr>
          <w:rFonts w:eastAsia="MS Mincho"/>
        </w:rPr>
        <w:t xml:space="preserve"> </w:t>
      </w:r>
      <w:r w:rsidR="00E526D0" w:rsidRPr="00833F00">
        <w:rPr>
          <w:rFonts w:eastAsia="MS Mincho"/>
        </w:rPr>
        <w:t>Bidder</w:t>
      </w:r>
      <w:r w:rsidR="00556612" w:rsidRPr="00833F00">
        <w:rPr>
          <w:rFonts w:eastAsia="MS Mincho"/>
        </w:rPr>
        <w:t xml:space="preserve"> </w:t>
      </w:r>
      <w:r w:rsidR="00E526D0" w:rsidRPr="00833F00">
        <w:rPr>
          <w:rFonts w:eastAsia="MS Mincho"/>
        </w:rPr>
        <w:t>has</w:t>
      </w:r>
      <w:r w:rsidR="00556612" w:rsidRPr="00833F00">
        <w:rPr>
          <w:rFonts w:eastAsia="MS Mincho"/>
        </w:rPr>
        <w:t xml:space="preserve"> </w:t>
      </w:r>
      <w:r w:rsidR="00E526D0" w:rsidRPr="00833F00">
        <w:rPr>
          <w:rFonts w:eastAsia="MS Mincho"/>
        </w:rPr>
        <w:t>submitted</w:t>
      </w:r>
      <w:r w:rsidR="00556612" w:rsidRPr="00833F00">
        <w:rPr>
          <w:rFonts w:eastAsia="MS Mincho"/>
        </w:rPr>
        <w:t xml:space="preserve"> </w:t>
      </w:r>
      <w:r w:rsidR="00E526D0" w:rsidRPr="00833F00">
        <w:rPr>
          <w:rFonts w:eastAsia="MS Mincho"/>
        </w:rPr>
        <w:t>a</w:t>
      </w:r>
      <w:r w:rsidR="00556612" w:rsidRPr="00833F00">
        <w:rPr>
          <w:rFonts w:eastAsia="MS Mincho"/>
        </w:rPr>
        <w:t xml:space="preserve"> </w:t>
      </w:r>
      <w:r w:rsidR="00F944FD" w:rsidRPr="00833F00">
        <w:t>signed</w:t>
      </w:r>
      <w:r w:rsidR="00556612" w:rsidRPr="00833F00">
        <w:t xml:space="preserve"> </w:t>
      </w:r>
      <w:r w:rsidR="00F944FD" w:rsidRPr="00833F00">
        <w:t>and</w:t>
      </w:r>
      <w:r w:rsidR="00556612" w:rsidRPr="00833F00">
        <w:t xml:space="preserve"> </w:t>
      </w:r>
      <w:r w:rsidR="00F944FD" w:rsidRPr="00833F00">
        <w:t>accurate</w:t>
      </w:r>
      <w:r w:rsidR="00556612" w:rsidRPr="00833F00">
        <w:t xml:space="preserve"> </w:t>
      </w:r>
      <w:r w:rsidR="00F944FD" w:rsidRPr="00833F00">
        <w:t>Ownership</w:t>
      </w:r>
      <w:r w:rsidR="00556612" w:rsidRPr="00833F00">
        <w:t xml:space="preserve"> </w:t>
      </w:r>
      <w:r w:rsidR="00F944FD" w:rsidRPr="00833F00">
        <w:t>Disclosure</w:t>
      </w:r>
      <w:r w:rsidR="00556612" w:rsidRPr="00833F00">
        <w:t xml:space="preserve"> </w:t>
      </w:r>
      <w:r w:rsidR="00F944FD" w:rsidRPr="00833F00">
        <w:t>Form</w:t>
      </w:r>
      <w:r w:rsidR="00556612" w:rsidRPr="00833F00">
        <w:t xml:space="preserve"> </w:t>
      </w:r>
      <w:r w:rsidR="00F944FD" w:rsidRPr="00833F00">
        <w:t>dated</w:t>
      </w:r>
      <w:r w:rsidR="00556612" w:rsidRPr="00833F00">
        <w:t xml:space="preserve"> </w:t>
      </w:r>
      <w:r w:rsidR="00F944FD" w:rsidRPr="00833F00">
        <w:t>and</w:t>
      </w:r>
      <w:r w:rsidR="00556612" w:rsidRPr="00833F00">
        <w:t xml:space="preserve"> </w:t>
      </w:r>
      <w:r w:rsidR="00F944FD" w:rsidRPr="00833F00">
        <w:t>received</w:t>
      </w:r>
      <w:r w:rsidR="00556612" w:rsidRPr="00833F00">
        <w:t xml:space="preserve"> </w:t>
      </w:r>
      <w:r w:rsidR="00F944FD" w:rsidRPr="00833F00">
        <w:t>no</w:t>
      </w:r>
      <w:r w:rsidR="00556612" w:rsidRPr="00833F00">
        <w:t xml:space="preserve"> </w:t>
      </w:r>
      <w:r w:rsidR="00F944FD" w:rsidRPr="00833F00">
        <w:t>more</w:t>
      </w:r>
      <w:r w:rsidR="00556612" w:rsidRPr="00833F00">
        <w:t xml:space="preserve"> </w:t>
      </w:r>
      <w:r w:rsidR="00F944FD" w:rsidRPr="00833F00">
        <w:t>than</w:t>
      </w:r>
      <w:r w:rsidR="00556612" w:rsidRPr="00833F00">
        <w:t xml:space="preserve"> </w:t>
      </w:r>
      <w:r w:rsidR="00F944FD" w:rsidRPr="00833F00">
        <w:t>six</w:t>
      </w:r>
      <w:r w:rsidR="00556612" w:rsidRPr="00833F00">
        <w:t xml:space="preserve"> </w:t>
      </w:r>
      <w:r w:rsidR="00F944FD" w:rsidRPr="00833F00">
        <w:t>(6)</w:t>
      </w:r>
      <w:r w:rsidR="00556612" w:rsidRPr="00833F00">
        <w:t xml:space="preserve"> </w:t>
      </w:r>
      <w:r w:rsidR="00F944FD" w:rsidRPr="00833F00">
        <w:t>months</w:t>
      </w:r>
      <w:r w:rsidR="00556612" w:rsidRPr="00833F00">
        <w:t xml:space="preserve"> </w:t>
      </w:r>
      <w:r w:rsidR="00F944FD" w:rsidRPr="00833F00">
        <w:t>prior</w:t>
      </w:r>
      <w:r w:rsidR="00556612" w:rsidRPr="00833F00">
        <w:t xml:space="preserve"> </w:t>
      </w:r>
      <w:r w:rsidR="00F944FD" w:rsidRPr="00833F00">
        <w:t>to</w:t>
      </w:r>
      <w:r w:rsidR="00556612" w:rsidRPr="00833F00">
        <w:t xml:space="preserve"> </w:t>
      </w:r>
      <w:r w:rsidR="00F944FD" w:rsidRPr="00833F00">
        <w:t>the</w:t>
      </w:r>
      <w:r w:rsidR="00556612" w:rsidRPr="00833F00">
        <w:t xml:space="preserve"> </w:t>
      </w:r>
      <w:r w:rsidR="00F944FD" w:rsidRPr="00833F00">
        <w:t>Quote</w:t>
      </w:r>
      <w:r w:rsidR="00556612" w:rsidRPr="00833F00">
        <w:t xml:space="preserve"> </w:t>
      </w:r>
      <w:r w:rsidR="00F944FD" w:rsidRPr="00833F00">
        <w:t>submission</w:t>
      </w:r>
      <w:r w:rsidR="00556612" w:rsidRPr="00833F00">
        <w:t xml:space="preserve"> </w:t>
      </w:r>
      <w:r w:rsidR="00F944FD" w:rsidRPr="00833F00">
        <w:t>deadline</w:t>
      </w:r>
      <w:r w:rsidR="00556612" w:rsidRPr="00833F00">
        <w:t xml:space="preserve"> </w:t>
      </w:r>
      <w:r w:rsidR="00F944FD" w:rsidRPr="00833F00">
        <w:t>for</w:t>
      </w:r>
      <w:r w:rsidR="00556612" w:rsidRPr="00833F00">
        <w:t xml:space="preserve"> </w:t>
      </w:r>
      <w:r w:rsidR="00F944FD" w:rsidRPr="00833F00">
        <w:t>this</w:t>
      </w:r>
      <w:r w:rsidR="00556612" w:rsidRPr="00833F00">
        <w:t xml:space="preserve"> </w:t>
      </w:r>
      <w:r w:rsidR="00F944FD" w:rsidRPr="00833F00">
        <w:t>procurement</w:t>
      </w:r>
      <w:r w:rsidR="00181733" w:rsidRPr="00833F00">
        <w:t>,</w:t>
      </w:r>
      <w:r w:rsidR="00556612" w:rsidRPr="00833F00">
        <w:t xml:space="preserve"> </w:t>
      </w:r>
      <w:r w:rsidR="00181733" w:rsidRPr="00833F00">
        <w:t>the</w:t>
      </w:r>
      <w:r w:rsidR="00556612" w:rsidRPr="00833F00">
        <w:t xml:space="preserve"> </w:t>
      </w:r>
      <w:r w:rsidR="0082132E" w:rsidRPr="00833F00">
        <w:t>Using</w:t>
      </w:r>
      <w:r w:rsidR="00556612" w:rsidRPr="00833F00">
        <w:t xml:space="preserve"> </w:t>
      </w:r>
      <w:r w:rsidR="0082132E" w:rsidRPr="00833F00">
        <w:t>Agency</w:t>
      </w:r>
      <w:r w:rsidR="00556612" w:rsidRPr="00833F00">
        <w:t xml:space="preserve"> </w:t>
      </w:r>
      <w:r w:rsidR="00181733" w:rsidRPr="00833F00">
        <w:t>may</w:t>
      </w:r>
      <w:r w:rsidR="00556612" w:rsidRPr="00833F00">
        <w:t xml:space="preserve"> </w:t>
      </w:r>
      <w:r w:rsidR="00181733" w:rsidRPr="00833F00">
        <w:t>rely</w:t>
      </w:r>
      <w:r w:rsidR="00556612" w:rsidRPr="00833F00">
        <w:t xml:space="preserve"> </w:t>
      </w:r>
      <w:r w:rsidR="00181733" w:rsidRPr="00833F00">
        <w:t>upon</w:t>
      </w:r>
      <w:r w:rsidR="00556612" w:rsidRPr="00833F00">
        <w:t xml:space="preserve"> </w:t>
      </w:r>
      <w:r w:rsidR="00181733" w:rsidRPr="00833F00">
        <w:t>that</w:t>
      </w:r>
      <w:r w:rsidR="00556612" w:rsidRPr="00833F00">
        <w:t xml:space="preserve"> </w:t>
      </w:r>
      <w:r w:rsidR="00181733" w:rsidRPr="00833F00">
        <w:t>form;</w:t>
      </w:r>
      <w:r w:rsidR="00556612" w:rsidRPr="00833F00">
        <w:t xml:space="preserve"> </w:t>
      </w:r>
      <w:r w:rsidR="00181733" w:rsidRPr="00833F00">
        <w:t>however,</w:t>
      </w:r>
      <w:r w:rsidR="00556612" w:rsidRPr="00833F00">
        <w:t xml:space="preserve"> </w:t>
      </w:r>
      <w:r w:rsidR="00181733" w:rsidRPr="00833F00">
        <w:t>if</w:t>
      </w:r>
      <w:r w:rsidR="00556612" w:rsidRPr="00833F00">
        <w:t xml:space="preserve"> </w:t>
      </w:r>
      <w:r w:rsidR="00FC2B2A" w:rsidRPr="00833F00">
        <w:t>there</w:t>
      </w:r>
      <w:r w:rsidR="00556612" w:rsidRPr="00833F00">
        <w:t xml:space="preserve"> </w:t>
      </w:r>
      <w:r w:rsidR="00FC2B2A" w:rsidRPr="00833F00">
        <w:t>has</w:t>
      </w:r>
      <w:r w:rsidR="00556612" w:rsidRPr="00833F00">
        <w:t xml:space="preserve"> </w:t>
      </w:r>
      <w:r w:rsidR="00FC2B2A" w:rsidRPr="00833F00">
        <w:t>been</w:t>
      </w:r>
      <w:r w:rsidR="00556612" w:rsidRPr="00833F00">
        <w:t xml:space="preserve"> </w:t>
      </w:r>
      <w:r w:rsidR="00E526D0" w:rsidRPr="00833F00">
        <w:t>a</w:t>
      </w:r>
      <w:r w:rsidR="00556612" w:rsidRPr="00833F00">
        <w:t xml:space="preserve"> </w:t>
      </w:r>
      <w:r w:rsidR="00E526D0" w:rsidRPr="00833F00">
        <w:t>change</w:t>
      </w:r>
      <w:r w:rsidR="00556612" w:rsidRPr="00833F00">
        <w:t xml:space="preserve"> </w:t>
      </w:r>
      <w:r w:rsidR="00E526D0" w:rsidRPr="00833F00">
        <w:t>in</w:t>
      </w:r>
      <w:r w:rsidR="00556612" w:rsidRPr="00833F00">
        <w:t xml:space="preserve"> </w:t>
      </w:r>
      <w:r w:rsidR="00F944FD" w:rsidRPr="00833F00">
        <w:t>ownership</w:t>
      </w:r>
      <w:r w:rsidR="00556612" w:rsidRPr="00833F00">
        <w:t xml:space="preserve"> </w:t>
      </w:r>
      <w:r w:rsidR="00F944FD" w:rsidRPr="00833F00">
        <w:t>within</w:t>
      </w:r>
      <w:r w:rsidR="00556612" w:rsidRPr="00833F00">
        <w:t xml:space="preserve"> </w:t>
      </w:r>
      <w:r w:rsidR="00F944FD" w:rsidRPr="00833F00">
        <w:t>the</w:t>
      </w:r>
      <w:r w:rsidR="00556612" w:rsidRPr="00833F00">
        <w:t xml:space="preserve"> </w:t>
      </w:r>
      <w:r w:rsidR="00F944FD" w:rsidRPr="00833F00">
        <w:t>last</w:t>
      </w:r>
      <w:r w:rsidR="00556612" w:rsidRPr="00833F00">
        <w:t xml:space="preserve"> </w:t>
      </w:r>
      <w:r w:rsidR="00F944FD" w:rsidRPr="00833F00">
        <w:t>six</w:t>
      </w:r>
      <w:r w:rsidR="00556612" w:rsidRPr="00833F00">
        <w:t xml:space="preserve"> </w:t>
      </w:r>
      <w:r w:rsidR="00F944FD" w:rsidRPr="00833F00">
        <w:t>(6)</w:t>
      </w:r>
      <w:r w:rsidR="00556612" w:rsidRPr="00833F00">
        <w:t xml:space="preserve"> </w:t>
      </w:r>
      <w:r w:rsidR="00F944FD" w:rsidRPr="00833F00">
        <w:t>months,</w:t>
      </w:r>
      <w:r w:rsidR="00556612" w:rsidRPr="00833F00">
        <w:t xml:space="preserve"> </w:t>
      </w:r>
      <w:r w:rsidR="00F944FD" w:rsidRPr="00833F00">
        <w:t>a</w:t>
      </w:r>
      <w:r w:rsidR="00556612" w:rsidRPr="00833F00">
        <w:t xml:space="preserve"> </w:t>
      </w:r>
      <w:r w:rsidR="00F944FD" w:rsidRPr="00833F00">
        <w:t>new</w:t>
      </w:r>
      <w:r w:rsidR="00556612" w:rsidRPr="00833F00">
        <w:t xml:space="preserve"> </w:t>
      </w:r>
      <w:r w:rsidR="00F944FD" w:rsidRPr="00833F00">
        <w:t>Ownership</w:t>
      </w:r>
      <w:r w:rsidR="00556612" w:rsidRPr="00833F00">
        <w:t xml:space="preserve"> </w:t>
      </w:r>
      <w:r w:rsidR="00F944FD" w:rsidRPr="00833F00">
        <w:t>Disclosure</w:t>
      </w:r>
      <w:r w:rsidR="00556612" w:rsidRPr="00833F00">
        <w:t xml:space="preserve"> </w:t>
      </w:r>
      <w:r w:rsidR="00F944FD" w:rsidRPr="00833F00">
        <w:t>Form</w:t>
      </w:r>
      <w:r w:rsidR="00556612" w:rsidRPr="00833F00">
        <w:t xml:space="preserve"> </w:t>
      </w:r>
      <w:r w:rsidR="00F944FD" w:rsidRPr="00833F00">
        <w:t>must</w:t>
      </w:r>
      <w:r w:rsidR="00556612" w:rsidRPr="00833F00">
        <w:t xml:space="preserve"> </w:t>
      </w:r>
      <w:r w:rsidR="00F944FD" w:rsidRPr="00833F00">
        <w:t>be</w:t>
      </w:r>
      <w:r w:rsidR="00556612" w:rsidRPr="00833F00">
        <w:t xml:space="preserve"> </w:t>
      </w:r>
      <w:r w:rsidR="00F944FD" w:rsidRPr="00833F00">
        <w:t>completed,</w:t>
      </w:r>
      <w:r w:rsidR="00556612" w:rsidRPr="00833F00">
        <w:t xml:space="preserve"> </w:t>
      </w:r>
      <w:r w:rsidR="00F944FD" w:rsidRPr="00833F00">
        <w:t>signed</w:t>
      </w:r>
      <w:r w:rsidR="00556612" w:rsidRPr="00833F00">
        <w:t xml:space="preserve"> </w:t>
      </w:r>
      <w:r w:rsidR="00F944FD" w:rsidRPr="00833F00">
        <w:t>and</w:t>
      </w:r>
      <w:r w:rsidR="00556612" w:rsidRPr="00833F00">
        <w:t xml:space="preserve"> </w:t>
      </w:r>
      <w:r w:rsidR="00F944FD" w:rsidRPr="00833F00">
        <w:t>submitted</w:t>
      </w:r>
      <w:r w:rsidR="00556612" w:rsidRPr="00833F00">
        <w:t xml:space="preserve"> </w:t>
      </w:r>
      <w:r w:rsidR="00F944FD" w:rsidRPr="00833F00">
        <w:t>with</w:t>
      </w:r>
      <w:r w:rsidR="00556612" w:rsidRPr="00833F00">
        <w:t xml:space="preserve"> </w:t>
      </w:r>
      <w:r w:rsidR="00F944FD" w:rsidRPr="00833F00">
        <w:t>the</w:t>
      </w:r>
      <w:r w:rsidR="00556612" w:rsidRPr="00833F00">
        <w:t xml:space="preserve"> </w:t>
      </w:r>
      <w:r w:rsidR="00F944FD" w:rsidRPr="00833F00">
        <w:t>Quote</w:t>
      </w:r>
      <w:r w:rsidR="00FC2B2A" w:rsidRPr="00833F00">
        <w:t>;</w:t>
      </w:r>
      <w:r w:rsidR="00556612" w:rsidRPr="00833F00">
        <w:t xml:space="preserve"> </w:t>
      </w:r>
      <w:r w:rsidR="00FC2B2A" w:rsidRPr="00437020">
        <w:rPr>
          <w:b/>
          <w:bCs/>
        </w:rPr>
        <w:t>or</w:t>
      </w:r>
    </w:p>
    <w:p w14:paraId="2D58D522" w14:textId="6BE361F7" w:rsidR="00EB38BE" w:rsidRPr="00833F00" w:rsidRDefault="00437020" w:rsidP="000F36FD">
      <w:pPr>
        <w:pStyle w:val="ListParagraph"/>
        <w:numPr>
          <w:ilvl w:val="0"/>
          <w:numId w:val="61"/>
        </w:numPr>
      </w:pPr>
      <w:r>
        <w:t>A</w:t>
      </w:r>
      <w:r w:rsidR="00556612" w:rsidRPr="00833F00">
        <w:t xml:space="preserve"> </w:t>
      </w:r>
      <w:r w:rsidR="00F944FD" w:rsidRPr="00833F00">
        <w:t>Bidder</w:t>
      </w:r>
      <w:r w:rsidR="00556612" w:rsidRPr="00833F00">
        <w:t xml:space="preserve"> </w:t>
      </w:r>
      <w:r w:rsidR="00F944FD" w:rsidRPr="00833F00">
        <w:t>with</w:t>
      </w:r>
      <w:r w:rsidR="00556612" w:rsidRPr="00833F00">
        <w:t xml:space="preserve"> </w:t>
      </w:r>
      <w:r w:rsidR="00F944FD" w:rsidRPr="00833F00">
        <w:t>any</w:t>
      </w:r>
      <w:r w:rsidR="00556612" w:rsidRPr="00833F00">
        <w:t xml:space="preserve"> </w:t>
      </w:r>
      <w:r w:rsidR="00F944FD" w:rsidRPr="00833F00">
        <w:t>direct</w:t>
      </w:r>
      <w:r w:rsidR="00556612" w:rsidRPr="00833F00">
        <w:t xml:space="preserve"> </w:t>
      </w:r>
      <w:r w:rsidR="00F944FD" w:rsidRPr="00833F00">
        <w:t>or</w:t>
      </w:r>
      <w:r w:rsidR="00556612" w:rsidRPr="00833F00">
        <w:t xml:space="preserve"> </w:t>
      </w:r>
      <w:r w:rsidR="00F944FD" w:rsidRPr="00833F00">
        <w:t>indirect</w:t>
      </w:r>
      <w:r w:rsidR="00556612" w:rsidRPr="00833F00">
        <w:t xml:space="preserve"> </w:t>
      </w:r>
      <w:r w:rsidR="00F944FD" w:rsidRPr="00833F00">
        <w:t>parent</w:t>
      </w:r>
      <w:r w:rsidR="00556612" w:rsidRPr="00833F00">
        <w:t xml:space="preserve"> </w:t>
      </w:r>
      <w:r w:rsidR="00F944FD" w:rsidRPr="00833F00">
        <w:t>entity</w:t>
      </w:r>
      <w:r w:rsidR="00556612" w:rsidRPr="00833F00">
        <w:t xml:space="preserve"> </w:t>
      </w:r>
      <w:r w:rsidR="00F944FD" w:rsidRPr="00833F00">
        <w:t>which</w:t>
      </w:r>
      <w:r w:rsidR="00556612" w:rsidRPr="00833F00">
        <w:t xml:space="preserve"> </w:t>
      </w:r>
      <w:r w:rsidR="00F944FD" w:rsidRPr="00833F00">
        <w:t>is</w:t>
      </w:r>
      <w:r w:rsidR="00556612" w:rsidRPr="00833F00">
        <w:t xml:space="preserve"> </w:t>
      </w:r>
      <w:r w:rsidR="00F944FD" w:rsidRPr="00833F00">
        <w:t>publicly</w:t>
      </w:r>
      <w:r w:rsidR="00556612" w:rsidRPr="00833F00">
        <w:t xml:space="preserve"> </w:t>
      </w:r>
      <w:r w:rsidR="00F944FD" w:rsidRPr="00833F00">
        <w:t>traded</w:t>
      </w:r>
      <w:r w:rsidR="00556612" w:rsidRPr="00833F00">
        <w:t xml:space="preserve"> </w:t>
      </w:r>
      <w:r w:rsidR="00F944FD" w:rsidRPr="00833F00">
        <w:t>may</w:t>
      </w:r>
      <w:r w:rsidR="00556612" w:rsidRPr="00833F00">
        <w:t xml:space="preserve"> </w:t>
      </w:r>
      <w:r w:rsidR="00F944FD" w:rsidRPr="00833F00">
        <w:t>submit</w:t>
      </w:r>
      <w:r w:rsidR="00556612" w:rsidRPr="00833F00">
        <w:t xml:space="preserve"> </w:t>
      </w:r>
      <w:r w:rsidR="00F944FD" w:rsidRPr="00833F00">
        <w:t>the</w:t>
      </w:r>
      <w:r w:rsidR="00556612" w:rsidRPr="00833F00">
        <w:t xml:space="preserve"> </w:t>
      </w:r>
      <w:r w:rsidR="00F944FD" w:rsidRPr="00833F00">
        <w:t>name</w:t>
      </w:r>
      <w:r w:rsidR="00556612" w:rsidRPr="00833F00">
        <w:t xml:space="preserve"> </w:t>
      </w:r>
      <w:r w:rsidR="00F944FD" w:rsidRPr="00833F00">
        <w:t>and</w:t>
      </w:r>
      <w:r w:rsidR="00556612" w:rsidRPr="00833F00">
        <w:t xml:space="preserve"> </w:t>
      </w:r>
      <w:r w:rsidR="00F944FD" w:rsidRPr="00833F00">
        <w:t>address</w:t>
      </w:r>
      <w:r w:rsidR="00556612" w:rsidRPr="00833F00">
        <w:t xml:space="preserve"> </w:t>
      </w:r>
      <w:r w:rsidR="00F944FD" w:rsidRPr="00833F00">
        <w:t>of</w:t>
      </w:r>
      <w:r w:rsidR="00556612" w:rsidRPr="00833F00">
        <w:t xml:space="preserve"> </w:t>
      </w:r>
      <w:r w:rsidR="00F944FD" w:rsidRPr="00833F00">
        <w:t>each</w:t>
      </w:r>
      <w:r w:rsidR="00556612" w:rsidRPr="00833F00">
        <w:t xml:space="preserve"> </w:t>
      </w:r>
      <w:r w:rsidR="00F944FD" w:rsidRPr="00833F00">
        <w:t>publicly</w:t>
      </w:r>
      <w:r w:rsidR="00556612" w:rsidRPr="00833F00">
        <w:t xml:space="preserve"> </w:t>
      </w:r>
      <w:r w:rsidR="00F944FD" w:rsidRPr="00833F00">
        <w:t>traded</w:t>
      </w:r>
      <w:r w:rsidR="00556612" w:rsidRPr="00833F00">
        <w:t xml:space="preserve"> </w:t>
      </w:r>
      <w:r w:rsidR="00F944FD" w:rsidRPr="00833F00">
        <w:t>entity</w:t>
      </w:r>
      <w:r w:rsidR="00556612" w:rsidRPr="00833F00">
        <w:t xml:space="preserve"> </w:t>
      </w:r>
      <w:r w:rsidR="00F944FD" w:rsidRPr="00833F00">
        <w:t>and</w:t>
      </w:r>
      <w:r w:rsidR="00556612" w:rsidRPr="00833F00">
        <w:t xml:space="preserve"> </w:t>
      </w:r>
      <w:r w:rsidR="00F944FD" w:rsidRPr="00833F00">
        <w:t>the</w:t>
      </w:r>
      <w:r w:rsidR="00556612" w:rsidRPr="00833F00">
        <w:t xml:space="preserve"> </w:t>
      </w:r>
      <w:r w:rsidR="00F944FD" w:rsidRPr="00833F00">
        <w:t>name</w:t>
      </w:r>
      <w:r w:rsidR="00556612" w:rsidRPr="00833F00">
        <w:t xml:space="preserve"> </w:t>
      </w:r>
      <w:r w:rsidR="00F944FD" w:rsidRPr="00833F00">
        <w:t>and</w:t>
      </w:r>
      <w:r w:rsidR="00556612" w:rsidRPr="00833F00">
        <w:t xml:space="preserve"> </w:t>
      </w:r>
      <w:r w:rsidR="00F944FD" w:rsidRPr="00833F00">
        <w:t>address</w:t>
      </w:r>
      <w:r w:rsidR="00556612" w:rsidRPr="00833F00">
        <w:t xml:space="preserve"> </w:t>
      </w:r>
      <w:r w:rsidR="00F944FD" w:rsidRPr="00833F00">
        <w:t>of</w:t>
      </w:r>
      <w:r w:rsidR="00556612" w:rsidRPr="00833F00">
        <w:t xml:space="preserve"> </w:t>
      </w:r>
      <w:r w:rsidR="00F944FD" w:rsidRPr="00833F00">
        <w:t>each</w:t>
      </w:r>
      <w:r w:rsidR="00556612" w:rsidRPr="00833F00">
        <w:t xml:space="preserve"> </w:t>
      </w:r>
      <w:r w:rsidR="00F944FD" w:rsidRPr="00833F00">
        <w:t>person</w:t>
      </w:r>
      <w:r w:rsidR="00556612" w:rsidRPr="00833F00">
        <w:t xml:space="preserve"> </w:t>
      </w:r>
      <w:r w:rsidR="00F944FD" w:rsidRPr="00833F00">
        <w:t>that</w:t>
      </w:r>
      <w:r w:rsidR="00556612" w:rsidRPr="00833F00">
        <w:t xml:space="preserve"> </w:t>
      </w:r>
      <w:r w:rsidR="00F944FD" w:rsidRPr="00833F00">
        <w:t>holds</w:t>
      </w:r>
      <w:r w:rsidR="00556612" w:rsidRPr="00833F00">
        <w:t xml:space="preserve"> </w:t>
      </w:r>
      <w:r w:rsidR="00F944FD" w:rsidRPr="00833F00">
        <w:t>a</w:t>
      </w:r>
      <w:r w:rsidR="00556612" w:rsidRPr="00833F00">
        <w:t xml:space="preserve"> </w:t>
      </w:r>
      <w:r w:rsidR="00F944FD" w:rsidRPr="00833F00">
        <w:t>10</w:t>
      </w:r>
      <w:r w:rsidR="00556612" w:rsidRPr="00833F00">
        <w:t xml:space="preserve"> </w:t>
      </w:r>
      <w:r w:rsidR="00F944FD" w:rsidRPr="00833F00">
        <w:t>percent</w:t>
      </w:r>
      <w:r w:rsidR="00556612" w:rsidRPr="00833F00">
        <w:t xml:space="preserve"> </w:t>
      </w:r>
      <w:r w:rsidR="00F944FD" w:rsidRPr="00833F00">
        <w:t>or</w:t>
      </w:r>
      <w:r w:rsidR="00556612" w:rsidRPr="00833F00">
        <w:t xml:space="preserve"> </w:t>
      </w:r>
      <w:r w:rsidR="00F944FD" w:rsidRPr="00833F00">
        <w:t>greater</w:t>
      </w:r>
      <w:r w:rsidR="00556612" w:rsidRPr="00833F00">
        <w:t xml:space="preserve"> </w:t>
      </w:r>
      <w:r w:rsidR="00F944FD" w:rsidRPr="00833F00">
        <w:t>beneficial</w:t>
      </w:r>
      <w:r w:rsidR="00556612" w:rsidRPr="00833F00">
        <w:t xml:space="preserve"> </w:t>
      </w:r>
      <w:r w:rsidR="00F944FD" w:rsidRPr="00833F00">
        <w:t>interest</w:t>
      </w:r>
      <w:r w:rsidR="00556612" w:rsidRPr="00833F00">
        <w:t xml:space="preserve"> </w:t>
      </w:r>
      <w:r w:rsidR="00F944FD" w:rsidRPr="00833F00">
        <w:t>in</w:t>
      </w:r>
      <w:r w:rsidR="00556612" w:rsidRPr="00833F00">
        <w:t xml:space="preserve"> </w:t>
      </w:r>
      <w:r w:rsidR="00F944FD" w:rsidRPr="00833F00">
        <w:t>the</w:t>
      </w:r>
      <w:r w:rsidR="00556612" w:rsidRPr="00833F00">
        <w:t xml:space="preserve"> </w:t>
      </w:r>
      <w:r w:rsidR="00F944FD" w:rsidRPr="00833F00">
        <w:t>publicly</w:t>
      </w:r>
      <w:r w:rsidR="00556612" w:rsidRPr="00833F00">
        <w:t xml:space="preserve"> </w:t>
      </w:r>
      <w:r w:rsidR="00F944FD" w:rsidRPr="00833F00">
        <w:t>traded</w:t>
      </w:r>
      <w:r w:rsidR="00556612" w:rsidRPr="00833F00">
        <w:t xml:space="preserve"> </w:t>
      </w:r>
      <w:r w:rsidR="00F944FD" w:rsidRPr="00833F00">
        <w:t>entity</w:t>
      </w:r>
      <w:r w:rsidR="00556612" w:rsidRPr="00833F00">
        <w:t xml:space="preserve"> </w:t>
      </w:r>
      <w:r w:rsidR="00F944FD" w:rsidRPr="00833F00">
        <w:t>as</w:t>
      </w:r>
      <w:r w:rsidR="00556612" w:rsidRPr="00833F00">
        <w:t xml:space="preserve"> </w:t>
      </w:r>
      <w:r w:rsidR="00F944FD" w:rsidRPr="00833F00">
        <w:t>of</w:t>
      </w:r>
      <w:r w:rsidR="00556612" w:rsidRPr="00833F00">
        <w:t xml:space="preserve"> </w:t>
      </w:r>
      <w:r w:rsidR="00F944FD" w:rsidRPr="00833F00">
        <w:t>the</w:t>
      </w:r>
      <w:r w:rsidR="00556612" w:rsidRPr="00833F00">
        <w:t xml:space="preserve"> </w:t>
      </w:r>
      <w:r w:rsidR="00F944FD" w:rsidRPr="00833F00">
        <w:t>last</w:t>
      </w:r>
      <w:r w:rsidR="00556612" w:rsidRPr="00833F00">
        <w:t xml:space="preserve"> </w:t>
      </w:r>
      <w:r w:rsidR="00F944FD" w:rsidRPr="00833F00">
        <w:t>annual</w:t>
      </w:r>
      <w:r w:rsidR="00556612" w:rsidRPr="00833F00">
        <w:t xml:space="preserve"> </w:t>
      </w:r>
      <w:r w:rsidR="00F944FD" w:rsidRPr="00833F00">
        <w:t>filing</w:t>
      </w:r>
      <w:r w:rsidR="00556612" w:rsidRPr="00833F00">
        <w:t xml:space="preserve"> </w:t>
      </w:r>
      <w:r w:rsidR="00F944FD" w:rsidRPr="00833F00">
        <w:t>with</w:t>
      </w:r>
      <w:r w:rsidR="00556612" w:rsidRPr="00833F00">
        <w:t xml:space="preserve"> </w:t>
      </w:r>
      <w:r w:rsidR="00F944FD" w:rsidRPr="00833F00">
        <w:t>the</w:t>
      </w:r>
      <w:r w:rsidR="00556612" w:rsidRPr="00833F00">
        <w:t xml:space="preserve"> </w:t>
      </w:r>
      <w:r w:rsidR="00F944FD" w:rsidRPr="00833F00">
        <w:t>federal</w:t>
      </w:r>
      <w:r w:rsidR="00556612" w:rsidRPr="00833F00">
        <w:t xml:space="preserve"> </w:t>
      </w:r>
      <w:r w:rsidR="00F944FD" w:rsidRPr="00833F00">
        <w:t>Securities</w:t>
      </w:r>
      <w:r w:rsidR="00556612" w:rsidRPr="00833F00">
        <w:t xml:space="preserve"> </w:t>
      </w:r>
      <w:r w:rsidR="00F944FD" w:rsidRPr="00833F00">
        <w:t>and</w:t>
      </w:r>
      <w:r w:rsidR="00556612" w:rsidRPr="00833F00">
        <w:t xml:space="preserve"> </w:t>
      </w:r>
      <w:r w:rsidR="00F944FD" w:rsidRPr="00833F00">
        <w:t>Exchange</w:t>
      </w:r>
      <w:r w:rsidR="00556612" w:rsidRPr="00833F00">
        <w:t xml:space="preserve"> </w:t>
      </w:r>
      <w:r w:rsidR="00F944FD" w:rsidRPr="00833F00">
        <w:t>Commission</w:t>
      </w:r>
      <w:r w:rsidR="00556612" w:rsidRPr="00833F00">
        <w:t xml:space="preserve"> </w:t>
      </w:r>
      <w:r w:rsidR="00F944FD" w:rsidRPr="00833F00">
        <w:t>or</w:t>
      </w:r>
      <w:r w:rsidR="00556612" w:rsidRPr="00833F00">
        <w:t xml:space="preserve"> </w:t>
      </w:r>
      <w:r w:rsidR="00F944FD" w:rsidRPr="00833F00">
        <w:t>the</w:t>
      </w:r>
      <w:r w:rsidR="00556612" w:rsidRPr="00833F00">
        <w:t xml:space="preserve"> </w:t>
      </w:r>
      <w:r w:rsidR="00F944FD" w:rsidRPr="00833F00">
        <w:t>foreign</w:t>
      </w:r>
      <w:r w:rsidR="00556612" w:rsidRPr="00833F00">
        <w:t xml:space="preserve"> </w:t>
      </w:r>
      <w:r w:rsidR="00F944FD" w:rsidRPr="00833F00">
        <w:t>equivalent,</w:t>
      </w:r>
      <w:r w:rsidR="00556612" w:rsidRPr="00833F00">
        <w:t xml:space="preserve"> </w:t>
      </w:r>
      <w:r w:rsidR="00F944FD" w:rsidRPr="00833F00">
        <w:t>and,</w:t>
      </w:r>
      <w:r w:rsidR="00556612" w:rsidRPr="00833F00">
        <w:t xml:space="preserve"> </w:t>
      </w:r>
      <w:r w:rsidR="00F944FD" w:rsidRPr="00833F00">
        <w:t>if</w:t>
      </w:r>
      <w:r w:rsidR="00556612" w:rsidRPr="00833F00">
        <w:t xml:space="preserve"> </w:t>
      </w:r>
      <w:r w:rsidR="00F944FD" w:rsidRPr="00833F00">
        <w:t>there</w:t>
      </w:r>
      <w:r w:rsidR="00556612" w:rsidRPr="00833F00">
        <w:t xml:space="preserve"> </w:t>
      </w:r>
      <w:r w:rsidR="00F944FD" w:rsidRPr="00833F00">
        <w:t>is</w:t>
      </w:r>
      <w:r w:rsidR="00556612" w:rsidRPr="00833F00">
        <w:t xml:space="preserve"> </w:t>
      </w:r>
      <w:r w:rsidR="00F944FD" w:rsidRPr="00833F00">
        <w:t>any</w:t>
      </w:r>
      <w:r w:rsidR="00556612" w:rsidRPr="00833F00">
        <w:t xml:space="preserve"> </w:t>
      </w:r>
      <w:r w:rsidR="00F944FD" w:rsidRPr="00833F00">
        <w:t>person</w:t>
      </w:r>
      <w:r w:rsidR="00556612" w:rsidRPr="00833F00">
        <w:t xml:space="preserve"> </w:t>
      </w:r>
      <w:r w:rsidR="00F944FD" w:rsidRPr="00833F00">
        <w:t>that</w:t>
      </w:r>
      <w:r w:rsidR="00556612" w:rsidRPr="00833F00">
        <w:t xml:space="preserve"> </w:t>
      </w:r>
      <w:r w:rsidR="00F944FD" w:rsidRPr="00833F00">
        <w:t>holds</w:t>
      </w:r>
      <w:r w:rsidR="00556612" w:rsidRPr="00833F00">
        <w:t xml:space="preserve"> </w:t>
      </w:r>
      <w:r w:rsidR="00F944FD" w:rsidRPr="00833F00">
        <w:t>a</w:t>
      </w:r>
      <w:r w:rsidR="00556612" w:rsidRPr="00833F00">
        <w:t xml:space="preserve"> </w:t>
      </w:r>
      <w:r w:rsidR="00F944FD" w:rsidRPr="00833F00">
        <w:t>10</w:t>
      </w:r>
      <w:r w:rsidR="00556612" w:rsidRPr="00833F00">
        <w:t xml:space="preserve"> </w:t>
      </w:r>
      <w:r w:rsidR="00F944FD" w:rsidRPr="00833F00">
        <w:t>percent</w:t>
      </w:r>
      <w:r w:rsidR="00556612" w:rsidRPr="00833F00">
        <w:t xml:space="preserve"> </w:t>
      </w:r>
      <w:r w:rsidR="00F944FD" w:rsidRPr="00833F00">
        <w:t>or</w:t>
      </w:r>
      <w:r w:rsidR="00556612" w:rsidRPr="00833F00">
        <w:t xml:space="preserve"> </w:t>
      </w:r>
      <w:r w:rsidR="00F944FD" w:rsidRPr="00833F00">
        <w:t>greater</w:t>
      </w:r>
      <w:r w:rsidR="00556612" w:rsidRPr="00833F00">
        <w:t xml:space="preserve"> </w:t>
      </w:r>
      <w:r w:rsidR="00F944FD" w:rsidRPr="00833F00">
        <w:t>beneficial</w:t>
      </w:r>
      <w:r w:rsidR="00556612" w:rsidRPr="00833F00">
        <w:t xml:space="preserve"> </w:t>
      </w:r>
      <w:r w:rsidR="00F944FD" w:rsidRPr="00833F00">
        <w:t>interest,</w:t>
      </w:r>
      <w:r w:rsidR="00556612" w:rsidRPr="00833F00">
        <w:t xml:space="preserve"> </w:t>
      </w:r>
      <w:r w:rsidR="00F944FD" w:rsidRPr="00833F00">
        <w:t>also</w:t>
      </w:r>
      <w:r w:rsidR="00556612" w:rsidRPr="00833F00">
        <w:t xml:space="preserve"> </w:t>
      </w:r>
      <w:r w:rsidR="00F944FD" w:rsidRPr="00833F00">
        <w:t>shall</w:t>
      </w:r>
      <w:r w:rsidR="00556612" w:rsidRPr="00833F00">
        <w:t xml:space="preserve"> </w:t>
      </w:r>
      <w:r w:rsidR="00F944FD" w:rsidRPr="00833F00">
        <w:t>submit</w:t>
      </w:r>
      <w:r w:rsidR="00556612" w:rsidRPr="00833F00">
        <w:t xml:space="preserve"> </w:t>
      </w:r>
      <w:r w:rsidR="00F944FD" w:rsidRPr="00833F00">
        <w:t>links</w:t>
      </w:r>
      <w:r w:rsidR="00556612" w:rsidRPr="00833F00">
        <w:t xml:space="preserve"> </w:t>
      </w:r>
      <w:r w:rsidR="00F944FD" w:rsidRPr="00833F00">
        <w:t>to</w:t>
      </w:r>
      <w:r w:rsidR="00556612" w:rsidRPr="00833F00">
        <w:t xml:space="preserve"> </w:t>
      </w:r>
      <w:r w:rsidR="00F944FD" w:rsidRPr="00833F00">
        <w:t>the</w:t>
      </w:r>
      <w:r w:rsidR="00556612" w:rsidRPr="00833F00">
        <w:t xml:space="preserve"> </w:t>
      </w:r>
      <w:r w:rsidR="00F944FD" w:rsidRPr="00833F00">
        <w:t>websites</w:t>
      </w:r>
      <w:r w:rsidR="00556612" w:rsidRPr="00833F00">
        <w:t xml:space="preserve"> </w:t>
      </w:r>
      <w:r w:rsidR="00F944FD" w:rsidRPr="00833F00">
        <w:t>containing</w:t>
      </w:r>
      <w:r w:rsidR="00556612" w:rsidRPr="00833F00">
        <w:t xml:space="preserve"> </w:t>
      </w:r>
      <w:r w:rsidR="00F944FD" w:rsidRPr="00833F00">
        <w:t>the</w:t>
      </w:r>
      <w:r w:rsidR="00556612" w:rsidRPr="00833F00">
        <w:t xml:space="preserve"> </w:t>
      </w:r>
      <w:r w:rsidR="00F944FD" w:rsidRPr="00833F00">
        <w:t>last</w:t>
      </w:r>
      <w:r w:rsidR="00556612" w:rsidRPr="00833F00">
        <w:t xml:space="preserve"> </w:t>
      </w:r>
      <w:r w:rsidR="00F944FD" w:rsidRPr="00833F00">
        <w:t>annual</w:t>
      </w:r>
      <w:r w:rsidR="00556612" w:rsidRPr="00833F00">
        <w:t xml:space="preserve"> </w:t>
      </w:r>
      <w:r w:rsidR="00F944FD" w:rsidRPr="00833F00">
        <w:t>filings</w:t>
      </w:r>
      <w:r w:rsidR="00556612" w:rsidRPr="00833F00">
        <w:t xml:space="preserve"> </w:t>
      </w:r>
      <w:r w:rsidR="00F944FD" w:rsidRPr="00833F00">
        <w:t>with</w:t>
      </w:r>
      <w:r w:rsidR="00556612" w:rsidRPr="00833F00">
        <w:t xml:space="preserve"> </w:t>
      </w:r>
      <w:r w:rsidR="00F944FD" w:rsidRPr="00833F00">
        <w:t>the</w:t>
      </w:r>
      <w:r w:rsidR="00556612" w:rsidRPr="00833F00">
        <w:t xml:space="preserve"> </w:t>
      </w:r>
      <w:r w:rsidR="00F944FD" w:rsidRPr="00833F00">
        <w:t>federal</w:t>
      </w:r>
      <w:r w:rsidR="00556612" w:rsidRPr="00833F00">
        <w:t xml:space="preserve"> </w:t>
      </w:r>
      <w:r w:rsidR="00F944FD" w:rsidRPr="00833F00">
        <w:t>Securities</w:t>
      </w:r>
      <w:r w:rsidR="00556612" w:rsidRPr="00833F00">
        <w:t xml:space="preserve"> </w:t>
      </w:r>
      <w:r w:rsidR="00F944FD" w:rsidRPr="00833F00">
        <w:t>and</w:t>
      </w:r>
      <w:r w:rsidR="00556612" w:rsidRPr="00833F00">
        <w:t xml:space="preserve"> </w:t>
      </w:r>
      <w:r w:rsidR="00F944FD" w:rsidRPr="00833F00">
        <w:t>Exchange</w:t>
      </w:r>
      <w:r w:rsidR="00556612" w:rsidRPr="00833F00">
        <w:t xml:space="preserve"> </w:t>
      </w:r>
      <w:r w:rsidR="00F944FD" w:rsidRPr="00833F00">
        <w:t>Commission</w:t>
      </w:r>
      <w:r w:rsidR="00556612" w:rsidRPr="00833F00">
        <w:t xml:space="preserve"> </w:t>
      </w:r>
      <w:r w:rsidR="00F944FD" w:rsidRPr="00833F00">
        <w:t>or</w:t>
      </w:r>
      <w:r w:rsidR="00556612" w:rsidRPr="00833F00">
        <w:t xml:space="preserve"> </w:t>
      </w:r>
      <w:r w:rsidR="00F944FD" w:rsidRPr="00833F00">
        <w:t>the</w:t>
      </w:r>
      <w:r w:rsidR="00556612" w:rsidRPr="00833F00">
        <w:t xml:space="preserve"> </w:t>
      </w:r>
      <w:r w:rsidR="00F944FD" w:rsidRPr="00833F00">
        <w:t>foreign</w:t>
      </w:r>
      <w:r w:rsidR="00556612" w:rsidRPr="00833F00">
        <w:t xml:space="preserve"> </w:t>
      </w:r>
      <w:r w:rsidR="00F944FD" w:rsidRPr="00833F00">
        <w:t>equivalent</w:t>
      </w:r>
      <w:r w:rsidR="00556612" w:rsidRPr="00833F00">
        <w:t xml:space="preserve"> </w:t>
      </w:r>
      <w:r w:rsidR="00F944FD" w:rsidRPr="00833F00">
        <w:t>and</w:t>
      </w:r>
      <w:r w:rsidR="00556612" w:rsidRPr="00833F00">
        <w:t xml:space="preserve"> </w:t>
      </w:r>
      <w:r w:rsidR="00F944FD" w:rsidRPr="00833F00">
        <w:t>the</w:t>
      </w:r>
      <w:r w:rsidR="00556612" w:rsidRPr="00833F00">
        <w:t xml:space="preserve"> </w:t>
      </w:r>
      <w:r w:rsidR="00F944FD" w:rsidRPr="00833F00">
        <w:t>relevant</w:t>
      </w:r>
      <w:r w:rsidR="00556612" w:rsidRPr="00833F00">
        <w:t xml:space="preserve"> </w:t>
      </w:r>
      <w:r w:rsidR="00F944FD" w:rsidRPr="00833F00">
        <w:t>page</w:t>
      </w:r>
      <w:r w:rsidR="00556612" w:rsidRPr="00833F00">
        <w:t xml:space="preserve"> </w:t>
      </w:r>
      <w:r w:rsidR="00F944FD" w:rsidRPr="00833F00">
        <w:t>numbers</w:t>
      </w:r>
      <w:r w:rsidR="00556612" w:rsidRPr="00833F00">
        <w:t xml:space="preserve"> </w:t>
      </w:r>
      <w:r w:rsidR="00F944FD" w:rsidRPr="00833F00">
        <w:t>of</w:t>
      </w:r>
      <w:r w:rsidR="00556612" w:rsidRPr="00833F00">
        <w:t xml:space="preserve"> </w:t>
      </w:r>
      <w:r w:rsidR="00F944FD" w:rsidRPr="00833F00">
        <w:t>the</w:t>
      </w:r>
      <w:r w:rsidR="00556612" w:rsidRPr="00833F00">
        <w:t xml:space="preserve"> </w:t>
      </w:r>
      <w:r w:rsidR="00F944FD" w:rsidRPr="00833F00">
        <w:t>filings</w:t>
      </w:r>
      <w:r w:rsidR="00556612" w:rsidRPr="00833F00">
        <w:t xml:space="preserve"> </w:t>
      </w:r>
      <w:r w:rsidR="00F944FD" w:rsidRPr="00833F00">
        <w:t>that</w:t>
      </w:r>
      <w:r w:rsidR="00556612" w:rsidRPr="00833F00">
        <w:t xml:space="preserve"> </w:t>
      </w:r>
      <w:r w:rsidR="00F944FD" w:rsidRPr="00833F00">
        <w:t>contain</w:t>
      </w:r>
      <w:r w:rsidR="00556612" w:rsidRPr="00833F00">
        <w:t xml:space="preserve"> </w:t>
      </w:r>
      <w:r w:rsidR="00F944FD" w:rsidRPr="00833F00">
        <w:t>the</w:t>
      </w:r>
      <w:r w:rsidR="00556612" w:rsidRPr="00833F00">
        <w:t xml:space="preserve"> </w:t>
      </w:r>
      <w:r w:rsidR="00F944FD" w:rsidRPr="00833F00">
        <w:t>information</w:t>
      </w:r>
      <w:r w:rsidR="00556612" w:rsidRPr="00833F00">
        <w:t xml:space="preserve"> </w:t>
      </w:r>
      <w:r w:rsidR="00F944FD" w:rsidRPr="00833F00">
        <w:t>on</w:t>
      </w:r>
      <w:r w:rsidR="00556612" w:rsidRPr="00833F00">
        <w:t xml:space="preserve"> </w:t>
      </w:r>
      <w:r w:rsidR="00F944FD" w:rsidRPr="00833F00">
        <w:t>each</w:t>
      </w:r>
      <w:r w:rsidR="00556612" w:rsidRPr="00833F00">
        <w:t xml:space="preserve"> </w:t>
      </w:r>
      <w:r w:rsidR="00F944FD" w:rsidRPr="00833F00">
        <w:t>person</w:t>
      </w:r>
      <w:r w:rsidR="00556612" w:rsidRPr="00833F00">
        <w:t xml:space="preserve"> </w:t>
      </w:r>
      <w:r w:rsidR="00F944FD" w:rsidRPr="00833F00">
        <w:t>that</w:t>
      </w:r>
      <w:r w:rsidR="00556612" w:rsidRPr="00833F00">
        <w:t xml:space="preserve"> </w:t>
      </w:r>
      <w:r w:rsidR="00F944FD" w:rsidRPr="00833F00">
        <w:t>holds</w:t>
      </w:r>
      <w:r w:rsidR="00556612" w:rsidRPr="00833F00">
        <w:t xml:space="preserve"> </w:t>
      </w:r>
      <w:r w:rsidR="00F944FD" w:rsidRPr="00833F00">
        <w:t>a</w:t>
      </w:r>
      <w:r w:rsidR="00556612" w:rsidRPr="00833F00">
        <w:t xml:space="preserve"> </w:t>
      </w:r>
      <w:r w:rsidR="00F944FD" w:rsidRPr="00833F00">
        <w:t>10</w:t>
      </w:r>
      <w:r w:rsidR="00556612" w:rsidRPr="00833F00">
        <w:t xml:space="preserve"> </w:t>
      </w:r>
      <w:r w:rsidR="00F944FD" w:rsidRPr="00833F00">
        <w:t>percent</w:t>
      </w:r>
      <w:r w:rsidR="00556612" w:rsidRPr="00833F00">
        <w:t xml:space="preserve"> </w:t>
      </w:r>
      <w:r w:rsidR="00F944FD" w:rsidRPr="00833F00">
        <w:t>or</w:t>
      </w:r>
      <w:r w:rsidR="00556612" w:rsidRPr="00833F00">
        <w:t xml:space="preserve"> </w:t>
      </w:r>
      <w:r w:rsidR="00F944FD" w:rsidRPr="00833F00">
        <w:t>greater</w:t>
      </w:r>
      <w:r w:rsidR="00556612" w:rsidRPr="00833F00">
        <w:t xml:space="preserve"> </w:t>
      </w:r>
      <w:r w:rsidR="00F944FD" w:rsidRPr="00833F00">
        <w:t>beneficial</w:t>
      </w:r>
      <w:r w:rsidR="00556612" w:rsidRPr="00833F00">
        <w:t xml:space="preserve"> </w:t>
      </w:r>
      <w:r w:rsidR="00F944FD" w:rsidRPr="00833F00">
        <w:t>interest.</w:t>
      </w:r>
      <w:r w:rsidR="00556612" w:rsidRPr="00833F00">
        <w:t xml:space="preserve"> </w:t>
      </w:r>
      <w:r w:rsidR="00F944FD" w:rsidRPr="00833F00">
        <w:t>N.J.S.A.</w:t>
      </w:r>
      <w:r w:rsidR="00556612" w:rsidRPr="00833F00">
        <w:t xml:space="preserve"> </w:t>
      </w:r>
      <w:r w:rsidR="00F944FD" w:rsidRPr="00833F00">
        <w:t>52:25-24.2</w:t>
      </w:r>
      <w:r w:rsidR="00FC2B2A" w:rsidRPr="00833F00">
        <w:t>.</w:t>
      </w:r>
    </w:p>
    <w:p w14:paraId="37DCAE58" w14:textId="77777777" w:rsidR="00EB38BE" w:rsidRPr="006E2974" w:rsidRDefault="00FC2B2A" w:rsidP="000F36FD">
      <w:pPr>
        <w:rPr>
          <w:rFonts w:cstheme="minorHAnsi"/>
          <w:color w:val="000000"/>
        </w:rPr>
      </w:pPr>
      <w:r w:rsidRPr="006E2974">
        <w:rPr>
          <w:rFonts w:cstheme="minorHAnsi"/>
          <w:color w:val="000000"/>
        </w:rPr>
        <w:t>A</w:t>
      </w:r>
      <w:r w:rsidR="00556612" w:rsidRPr="006E2974">
        <w:rPr>
          <w:rFonts w:cstheme="minorHAnsi"/>
          <w:color w:val="000000"/>
        </w:rPr>
        <w:t xml:space="preserve"> </w:t>
      </w:r>
      <w:r w:rsidRPr="006E2974">
        <w:rPr>
          <w:rFonts w:cstheme="minorHAnsi"/>
          <w:color w:val="000000"/>
        </w:rPr>
        <w:t>Bidder’s</w:t>
      </w:r>
      <w:r w:rsidR="00556612" w:rsidRPr="006E2974">
        <w:rPr>
          <w:rFonts w:cstheme="minorHAnsi"/>
          <w:color w:val="000000"/>
        </w:rPr>
        <w:t xml:space="preserve"> </w:t>
      </w:r>
      <w:r w:rsidRPr="006E2974">
        <w:rPr>
          <w:rFonts w:cstheme="minorHAnsi"/>
          <w:color w:val="000000"/>
        </w:rPr>
        <w:t>failure</w:t>
      </w:r>
      <w:r w:rsidR="00556612" w:rsidRPr="006E2974">
        <w:rPr>
          <w:rFonts w:cstheme="minorHAnsi"/>
          <w:color w:val="000000"/>
        </w:rPr>
        <w:t xml:space="preserve"> </w:t>
      </w:r>
      <w:r w:rsidRPr="006E2974">
        <w:rPr>
          <w:rFonts w:cstheme="minorHAnsi"/>
          <w:color w:val="000000"/>
        </w:rPr>
        <w:t>to</w:t>
      </w:r>
      <w:r w:rsidR="00556612" w:rsidRPr="006E2974">
        <w:rPr>
          <w:rFonts w:cstheme="minorHAnsi"/>
          <w:color w:val="000000"/>
        </w:rPr>
        <w:t xml:space="preserve"> </w:t>
      </w:r>
      <w:r w:rsidRPr="006E2974">
        <w:rPr>
          <w:rFonts w:cstheme="minorHAnsi"/>
          <w:color w:val="000000"/>
        </w:rPr>
        <w:t>submit</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information</w:t>
      </w:r>
      <w:r w:rsidR="00556612" w:rsidRPr="006E2974">
        <w:rPr>
          <w:rFonts w:cstheme="minorHAnsi"/>
          <w:color w:val="000000"/>
        </w:rPr>
        <w:t xml:space="preserve"> </w:t>
      </w:r>
      <w:r w:rsidRPr="006E2974">
        <w:rPr>
          <w:rFonts w:cstheme="minorHAnsi"/>
          <w:color w:val="000000"/>
        </w:rPr>
        <w:t>required</w:t>
      </w:r>
      <w:r w:rsidR="00556612" w:rsidRPr="006E2974">
        <w:rPr>
          <w:rFonts w:cstheme="minorHAnsi"/>
          <w:color w:val="000000"/>
        </w:rPr>
        <w:t xml:space="preserve"> </w:t>
      </w:r>
      <w:r w:rsidRPr="006E2974">
        <w:rPr>
          <w:rFonts w:cstheme="minorHAnsi"/>
          <w:color w:val="000000"/>
        </w:rPr>
        <w:t>by</w:t>
      </w:r>
      <w:r w:rsidR="00556612" w:rsidRPr="006E2974">
        <w:rPr>
          <w:rFonts w:cstheme="minorHAnsi"/>
          <w:color w:val="000000"/>
        </w:rPr>
        <w:t xml:space="preserve"> </w:t>
      </w:r>
      <w:r w:rsidRPr="006E2974">
        <w:rPr>
          <w:rFonts w:cstheme="minorHAnsi"/>
          <w:color w:val="000000"/>
        </w:rPr>
        <w:t>N.J.S.A.</w:t>
      </w:r>
      <w:r w:rsidR="00556612" w:rsidRPr="006E2974">
        <w:rPr>
          <w:rFonts w:cstheme="minorHAnsi"/>
          <w:color w:val="000000"/>
        </w:rPr>
        <w:t xml:space="preserve"> </w:t>
      </w:r>
      <w:r w:rsidRPr="006E2974">
        <w:rPr>
          <w:rFonts w:cstheme="minorHAnsi"/>
          <w:color w:val="000000"/>
        </w:rPr>
        <w:t>52:25-24.</w:t>
      </w:r>
      <w:r w:rsidR="00C27087" w:rsidRPr="006E2974">
        <w:rPr>
          <w:rFonts w:cstheme="minorHAnsi"/>
          <w:color w:val="000000"/>
        </w:rPr>
        <w:t>2</w:t>
      </w:r>
      <w:r w:rsidR="00556612" w:rsidRPr="006E2974">
        <w:rPr>
          <w:rFonts w:cstheme="minorHAnsi"/>
          <w:color w:val="000000"/>
        </w:rPr>
        <w:t xml:space="preserve"> </w:t>
      </w:r>
      <w:r w:rsidRPr="006E2974">
        <w:rPr>
          <w:rFonts w:cstheme="minorHAnsi"/>
          <w:color w:val="000000"/>
        </w:rPr>
        <w:t>will</w:t>
      </w:r>
      <w:r w:rsidR="00556612" w:rsidRPr="006E2974">
        <w:rPr>
          <w:rFonts w:cstheme="minorHAnsi"/>
          <w:color w:val="000000"/>
        </w:rPr>
        <w:t xml:space="preserve"> </w:t>
      </w:r>
      <w:r w:rsidRPr="006E2974">
        <w:rPr>
          <w:rFonts w:cstheme="minorHAnsi"/>
          <w:color w:val="000000"/>
        </w:rPr>
        <w:t>result</w:t>
      </w:r>
      <w:r w:rsidR="00556612" w:rsidRPr="006E2974">
        <w:rPr>
          <w:rFonts w:cstheme="minorHAnsi"/>
          <w:color w:val="000000"/>
        </w:rPr>
        <w:t xml:space="preserve"> </w:t>
      </w:r>
      <w:r w:rsidRPr="006E2974">
        <w:rPr>
          <w:rFonts w:cstheme="minorHAnsi"/>
          <w:color w:val="000000"/>
        </w:rPr>
        <w:t>in</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rejection</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Quote</w:t>
      </w:r>
      <w:r w:rsidR="00556612" w:rsidRPr="006E2974">
        <w:rPr>
          <w:rFonts w:cstheme="minorHAnsi"/>
          <w:color w:val="000000"/>
        </w:rPr>
        <w:t xml:space="preserve"> </w:t>
      </w:r>
      <w:r w:rsidRPr="006E2974">
        <w:rPr>
          <w:rFonts w:cstheme="minorHAnsi"/>
          <w:color w:val="000000"/>
        </w:rPr>
        <w:t>as</w:t>
      </w:r>
      <w:r w:rsidR="00556612" w:rsidRPr="006E2974">
        <w:rPr>
          <w:rFonts w:cstheme="minorHAnsi"/>
          <w:color w:val="000000"/>
        </w:rPr>
        <w:t xml:space="preserve"> </w:t>
      </w:r>
      <w:r w:rsidRPr="006E2974">
        <w:rPr>
          <w:rFonts w:cstheme="minorHAnsi"/>
          <w:color w:val="000000"/>
        </w:rPr>
        <w:t>non-responsive</w:t>
      </w:r>
      <w:r w:rsidR="00556612" w:rsidRPr="006E2974">
        <w:rPr>
          <w:rFonts w:cstheme="minorHAnsi"/>
          <w:color w:val="000000"/>
        </w:rPr>
        <w:t xml:space="preserve"> </w:t>
      </w:r>
      <w:r w:rsidRPr="006E2974">
        <w:rPr>
          <w:rFonts w:cstheme="minorHAnsi"/>
          <w:color w:val="000000"/>
        </w:rPr>
        <w:t>and</w:t>
      </w:r>
      <w:r w:rsidR="00556612" w:rsidRPr="006E2974">
        <w:rPr>
          <w:rFonts w:cstheme="minorHAnsi"/>
          <w:color w:val="000000"/>
        </w:rPr>
        <w:t xml:space="preserve"> </w:t>
      </w:r>
      <w:r w:rsidRPr="006E2974">
        <w:rPr>
          <w:rFonts w:cstheme="minorHAnsi"/>
          <w:color w:val="000000"/>
        </w:rPr>
        <w:t>preclude</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award</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a</w:t>
      </w:r>
      <w:r w:rsidR="00556612" w:rsidRPr="006E2974">
        <w:rPr>
          <w:rFonts w:cstheme="minorHAnsi"/>
          <w:color w:val="000000"/>
        </w:rPr>
        <w:t xml:space="preserve"> </w:t>
      </w:r>
      <w:r w:rsidRPr="006E2974">
        <w:rPr>
          <w:rFonts w:cstheme="minorHAnsi"/>
          <w:color w:val="000000"/>
        </w:rPr>
        <w:t>Contract</w:t>
      </w:r>
      <w:r w:rsidR="00556612" w:rsidRPr="006E2974">
        <w:rPr>
          <w:rFonts w:cstheme="minorHAnsi"/>
          <w:color w:val="000000"/>
        </w:rPr>
        <w:t xml:space="preserve"> </w:t>
      </w:r>
      <w:r w:rsidRPr="006E2974">
        <w:rPr>
          <w:rFonts w:cstheme="minorHAnsi"/>
          <w:color w:val="000000"/>
        </w:rPr>
        <w:t>to</w:t>
      </w:r>
      <w:r w:rsidR="00556612" w:rsidRPr="006E2974">
        <w:rPr>
          <w:rFonts w:cstheme="minorHAnsi"/>
          <w:color w:val="000000"/>
        </w:rPr>
        <w:t xml:space="preserve"> </w:t>
      </w:r>
      <w:r w:rsidRPr="006E2974">
        <w:rPr>
          <w:rFonts w:cstheme="minorHAnsi"/>
          <w:color w:val="000000"/>
        </w:rPr>
        <w:t>said</w:t>
      </w:r>
      <w:r w:rsidR="00556612" w:rsidRPr="006E2974">
        <w:rPr>
          <w:rFonts w:cstheme="minorHAnsi"/>
          <w:color w:val="000000"/>
        </w:rPr>
        <w:t xml:space="preserve"> </w:t>
      </w:r>
      <w:r w:rsidRPr="006E2974">
        <w:rPr>
          <w:rFonts w:cstheme="minorHAnsi"/>
          <w:color w:val="000000"/>
        </w:rPr>
        <w:t>Bidder.</w:t>
      </w:r>
    </w:p>
    <w:p w14:paraId="2A7CCF5E" w14:textId="55563985" w:rsidR="00F944FD" w:rsidRPr="0084189F" w:rsidRDefault="00833F00" w:rsidP="000F36FD">
      <w:pPr>
        <w:pStyle w:val="Heading3"/>
      </w:pPr>
      <w:r>
        <w:rPr>
          <w:rFonts w:cstheme="minorHAnsi"/>
          <w:color w:val="000000"/>
        </w:rPr>
        <w:t xml:space="preserve"> </w:t>
      </w:r>
      <w:r w:rsidRPr="00437020">
        <w:t>Disclosure of Investment Activities in Iran Form</w:t>
      </w:r>
    </w:p>
    <w:p w14:paraId="2EA3B480" w14:textId="7536A731" w:rsidR="00EB38BE" w:rsidRPr="006E2974" w:rsidRDefault="00FA2B12" w:rsidP="000F36FD">
      <w:r w:rsidRPr="006E2974">
        <w:t>The</w:t>
      </w:r>
      <w:r w:rsidR="00556612" w:rsidRPr="006E2974">
        <w:t xml:space="preserve"> </w:t>
      </w:r>
      <w:r w:rsidRPr="006E2974">
        <w:rPr>
          <w:color w:val="000000" w:themeColor="text1"/>
        </w:rPr>
        <w:t>Bidder</w:t>
      </w:r>
      <w:r w:rsidR="00556612" w:rsidRPr="006E2974">
        <w:t xml:space="preserve"> </w:t>
      </w:r>
      <w:r w:rsidRPr="006E2974">
        <w:t>should</w:t>
      </w:r>
      <w:r w:rsidR="00556612" w:rsidRPr="006E2974">
        <w:t xml:space="preserve"> </w:t>
      </w:r>
      <w:r w:rsidRPr="006E2974">
        <w:t>submit</w:t>
      </w:r>
      <w:r w:rsidR="00556612" w:rsidRPr="006E2974">
        <w:t xml:space="preserve"> </w:t>
      </w:r>
      <w:hyperlink r:id="rId21" w:history="1">
        <w:r w:rsidR="00BF44CA" w:rsidRPr="00437020">
          <w:rPr>
            <w:rStyle w:val="Hyperlink"/>
          </w:rPr>
          <w:t>Disclosure</w:t>
        </w:r>
        <w:r w:rsidR="00556612" w:rsidRPr="00437020">
          <w:rPr>
            <w:rStyle w:val="Hyperlink"/>
          </w:rPr>
          <w:t xml:space="preserve"> </w:t>
        </w:r>
        <w:r w:rsidR="00BF44CA" w:rsidRPr="00437020">
          <w:rPr>
            <w:rStyle w:val="Hyperlink"/>
          </w:rPr>
          <w:t>of</w:t>
        </w:r>
        <w:r w:rsidR="00556612" w:rsidRPr="00437020">
          <w:rPr>
            <w:rStyle w:val="Hyperlink"/>
          </w:rPr>
          <w:t xml:space="preserve"> </w:t>
        </w:r>
        <w:r w:rsidR="00BF44CA" w:rsidRPr="00437020">
          <w:rPr>
            <w:rStyle w:val="Hyperlink"/>
          </w:rPr>
          <w:t>Investment</w:t>
        </w:r>
        <w:r w:rsidR="00556612" w:rsidRPr="00437020">
          <w:rPr>
            <w:rStyle w:val="Hyperlink"/>
          </w:rPr>
          <w:t xml:space="preserve"> </w:t>
        </w:r>
        <w:r w:rsidR="00BF44CA" w:rsidRPr="00437020">
          <w:rPr>
            <w:rStyle w:val="Hyperlink"/>
          </w:rPr>
          <w:t>Activities</w:t>
        </w:r>
        <w:r w:rsidR="00556612" w:rsidRPr="00437020">
          <w:rPr>
            <w:rStyle w:val="Hyperlink"/>
          </w:rPr>
          <w:t xml:space="preserve"> </w:t>
        </w:r>
        <w:r w:rsidR="00BF44CA" w:rsidRPr="00437020">
          <w:rPr>
            <w:rStyle w:val="Hyperlink"/>
          </w:rPr>
          <w:t>in</w:t>
        </w:r>
        <w:r w:rsidR="00556612" w:rsidRPr="00437020">
          <w:rPr>
            <w:rStyle w:val="Hyperlink"/>
          </w:rPr>
          <w:t xml:space="preserve"> </w:t>
        </w:r>
        <w:r w:rsidR="00BF44CA" w:rsidRPr="00437020">
          <w:rPr>
            <w:rStyle w:val="Hyperlink"/>
          </w:rPr>
          <w:t>Iran</w:t>
        </w:r>
        <w:r w:rsidR="00556612" w:rsidRPr="00437020">
          <w:rPr>
            <w:rStyle w:val="Hyperlink"/>
          </w:rPr>
          <w:t xml:space="preserve"> </w:t>
        </w:r>
      </w:hyperlink>
      <w:r w:rsidR="00BF44CA" w:rsidRPr="006E2974">
        <w:t>form</w:t>
      </w:r>
      <w:r w:rsidR="00556612" w:rsidRPr="006E2974">
        <w:t xml:space="preserve"> </w:t>
      </w:r>
      <w:r w:rsidR="00F944FD" w:rsidRPr="006E2974">
        <w:t>to</w:t>
      </w:r>
      <w:r w:rsidR="00556612" w:rsidRPr="006E2974">
        <w:t xml:space="preserve"> </w:t>
      </w:r>
      <w:r w:rsidR="00F944FD" w:rsidRPr="006E2974">
        <w:t>certify</w:t>
      </w:r>
      <w:r w:rsidR="00556612" w:rsidRPr="006E2974">
        <w:t xml:space="preserve"> </w:t>
      </w:r>
      <w:r w:rsidR="00F944FD" w:rsidRPr="006E2974">
        <w:t>that</w:t>
      </w:r>
      <w:r w:rsidR="00F57B0E" w:rsidRPr="006E2974">
        <w:t>,</w:t>
      </w:r>
      <w:r w:rsidR="00556612" w:rsidRPr="006E2974">
        <w:t xml:space="preserve"> </w:t>
      </w:r>
      <w:r w:rsidR="00F57B0E" w:rsidRPr="006E2974">
        <w:t>p</w:t>
      </w:r>
      <w:r w:rsidR="00BF44CA" w:rsidRPr="006E2974">
        <w:t>ursuant</w:t>
      </w:r>
      <w:r w:rsidR="00556612" w:rsidRPr="006E2974">
        <w:t xml:space="preserve"> </w:t>
      </w:r>
      <w:r w:rsidR="00BF44CA" w:rsidRPr="006E2974">
        <w:t>to</w:t>
      </w:r>
      <w:r w:rsidR="00556612" w:rsidRPr="006E2974">
        <w:t xml:space="preserve"> </w:t>
      </w:r>
      <w:r w:rsidR="00BF44CA" w:rsidRPr="006E2974">
        <w:t>N.J.S.A.</w:t>
      </w:r>
      <w:r w:rsidR="00556612" w:rsidRPr="006E2974">
        <w:t xml:space="preserve"> </w:t>
      </w:r>
      <w:r w:rsidR="00BF44CA" w:rsidRPr="006E2974">
        <w:t>52:32-58</w:t>
      </w:r>
      <w:r w:rsidR="00F57B0E" w:rsidRPr="006E2974">
        <w:t>,</w:t>
      </w:r>
      <w:r w:rsidR="00556612" w:rsidRPr="006E2974">
        <w:t xml:space="preserve"> </w:t>
      </w:r>
      <w:r w:rsidR="00F944FD" w:rsidRPr="006E2974">
        <w:t>neither</w:t>
      </w:r>
      <w:r w:rsidR="00556612" w:rsidRPr="006E2974">
        <w:t xml:space="preserve"> </w:t>
      </w:r>
      <w:r w:rsidR="00F944FD" w:rsidRPr="006E2974">
        <w:t>the</w:t>
      </w:r>
      <w:r w:rsidR="00556612" w:rsidRPr="006E2974">
        <w:t xml:space="preserve"> </w:t>
      </w:r>
      <w:r w:rsidR="00F944FD" w:rsidRPr="006E2974">
        <w:rPr>
          <w:color w:val="000000" w:themeColor="text1"/>
        </w:rPr>
        <w:t>Bidder</w:t>
      </w:r>
      <w:r w:rsidR="00F944FD" w:rsidRPr="006E2974">
        <w:t>,</w:t>
      </w:r>
      <w:r w:rsidR="00556612" w:rsidRPr="006E2974">
        <w:t xml:space="preserve"> </w:t>
      </w:r>
      <w:r w:rsidR="00F944FD" w:rsidRPr="006E2974">
        <w:t>nor</w:t>
      </w:r>
      <w:r w:rsidR="00556612" w:rsidRPr="006E2974">
        <w:t xml:space="preserve"> </w:t>
      </w:r>
      <w:r w:rsidR="00F944FD" w:rsidRPr="006E2974">
        <w:t>one</w:t>
      </w:r>
      <w:r w:rsidR="00556612" w:rsidRPr="006E2974">
        <w:t xml:space="preserve"> </w:t>
      </w:r>
      <w:r w:rsidR="00F944FD" w:rsidRPr="006E2974">
        <w:t>of</w:t>
      </w:r>
      <w:r w:rsidR="00556612" w:rsidRPr="006E2974">
        <w:t xml:space="preserve"> </w:t>
      </w:r>
      <w:r w:rsidR="00F944FD" w:rsidRPr="006E2974">
        <w:t>its</w:t>
      </w:r>
      <w:r w:rsidR="00556612" w:rsidRPr="006E2974">
        <w:t xml:space="preserve"> </w:t>
      </w:r>
      <w:r w:rsidR="00F944FD" w:rsidRPr="006E2974">
        <w:t>parents,</w:t>
      </w:r>
      <w:r w:rsidR="00556612" w:rsidRPr="006E2974">
        <w:t xml:space="preserve"> </w:t>
      </w:r>
      <w:r w:rsidR="00F944FD" w:rsidRPr="006E2974">
        <w:t>subsidiaries,</w:t>
      </w:r>
      <w:r w:rsidR="00556612" w:rsidRPr="006E2974">
        <w:t xml:space="preserve"> </w:t>
      </w:r>
      <w:r w:rsidR="00F944FD" w:rsidRPr="006E2974">
        <w:t>and/or</w:t>
      </w:r>
      <w:r w:rsidR="00556612" w:rsidRPr="006E2974">
        <w:t xml:space="preserve"> </w:t>
      </w:r>
      <w:r w:rsidR="00F944FD" w:rsidRPr="006E2974">
        <w:t>affiliates</w:t>
      </w:r>
      <w:r w:rsidR="00556612" w:rsidRPr="006E2974">
        <w:t xml:space="preserve"> </w:t>
      </w:r>
      <w:r w:rsidR="00F944FD" w:rsidRPr="006E2974">
        <w:t>(as</w:t>
      </w:r>
      <w:r w:rsidR="00556612" w:rsidRPr="006E2974">
        <w:t xml:space="preserve"> </w:t>
      </w:r>
      <w:r w:rsidR="00F944FD" w:rsidRPr="006E2974">
        <w:t>defined</w:t>
      </w:r>
      <w:r w:rsidR="00556612" w:rsidRPr="006E2974">
        <w:t xml:space="preserve"> </w:t>
      </w:r>
      <w:r w:rsidR="00F944FD" w:rsidRPr="006E2974">
        <w:t>in</w:t>
      </w:r>
      <w:r w:rsidR="00556612" w:rsidRPr="006E2974">
        <w:t xml:space="preserve"> </w:t>
      </w:r>
      <w:r w:rsidR="00F944FD" w:rsidRPr="006E2974">
        <w:t>N.J.S.A.</w:t>
      </w:r>
      <w:r w:rsidR="00556612" w:rsidRPr="006E2974">
        <w:t xml:space="preserve"> </w:t>
      </w:r>
      <w:r w:rsidR="00F944FD" w:rsidRPr="006E2974">
        <w:t>52:32-56(e)(3)),</w:t>
      </w:r>
      <w:r w:rsidR="00556612" w:rsidRPr="006E2974">
        <w:t xml:space="preserve"> </w:t>
      </w:r>
      <w:r w:rsidR="00F944FD" w:rsidRPr="006E2974">
        <w:t>is</w:t>
      </w:r>
      <w:r w:rsidR="00556612" w:rsidRPr="006E2974">
        <w:t xml:space="preserve"> </w:t>
      </w:r>
      <w:r w:rsidR="00F944FD" w:rsidRPr="006E2974">
        <w:t>listed</w:t>
      </w:r>
      <w:r w:rsidR="00556612" w:rsidRPr="006E2974">
        <w:t xml:space="preserve"> </w:t>
      </w:r>
      <w:r w:rsidR="00F944FD" w:rsidRPr="006E2974">
        <w:t>on</w:t>
      </w:r>
      <w:r w:rsidR="00556612" w:rsidRPr="006E2974">
        <w:t xml:space="preserve"> </w:t>
      </w:r>
      <w:r w:rsidR="00F944FD" w:rsidRPr="006E2974">
        <w:t>the</w:t>
      </w:r>
      <w:r w:rsidR="00556612" w:rsidRPr="006E2974">
        <w:t xml:space="preserve"> </w:t>
      </w:r>
      <w:r w:rsidR="00F944FD" w:rsidRPr="006E2974">
        <w:t>Department</w:t>
      </w:r>
      <w:r w:rsidR="00556612" w:rsidRPr="006E2974">
        <w:t xml:space="preserve"> </w:t>
      </w:r>
      <w:r w:rsidR="00F944FD" w:rsidRPr="006E2974">
        <w:t>of</w:t>
      </w:r>
      <w:r w:rsidR="00556612" w:rsidRPr="006E2974">
        <w:t xml:space="preserve"> </w:t>
      </w:r>
      <w:r w:rsidR="00F944FD" w:rsidRPr="006E2974">
        <w:t>the</w:t>
      </w:r>
      <w:r w:rsidR="00556612" w:rsidRPr="006E2974">
        <w:t xml:space="preserve"> </w:t>
      </w:r>
      <w:r w:rsidR="00F944FD" w:rsidRPr="006E2974">
        <w:t>Treasury’s</w:t>
      </w:r>
      <w:r w:rsidR="00556612" w:rsidRPr="006E2974">
        <w:t xml:space="preserve"> </w:t>
      </w:r>
      <w:r w:rsidR="00F944FD" w:rsidRPr="006E2974">
        <w:t>List</w:t>
      </w:r>
      <w:r w:rsidR="00556612" w:rsidRPr="006E2974">
        <w:t xml:space="preserve"> </w:t>
      </w:r>
      <w:r w:rsidR="00F944FD" w:rsidRPr="006E2974">
        <w:t>of</w:t>
      </w:r>
      <w:r w:rsidR="00556612" w:rsidRPr="006E2974">
        <w:t xml:space="preserve"> </w:t>
      </w:r>
      <w:r w:rsidR="00F944FD" w:rsidRPr="006E2974">
        <w:t>Persons</w:t>
      </w:r>
      <w:r w:rsidR="00556612" w:rsidRPr="006E2974">
        <w:t xml:space="preserve"> </w:t>
      </w:r>
      <w:r w:rsidR="00F944FD" w:rsidRPr="006E2974">
        <w:t>or</w:t>
      </w:r>
      <w:r w:rsidR="00556612" w:rsidRPr="006E2974">
        <w:t xml:space="preserve"> </w:t>
      </w:r>
      <w:r w:rsidR="00F944FD" w:rsidRPr="006E2974">
        <w:t>Entities</w:t>
      </w:r>
      <w:r w:rsidR="00556612" w:rsidRPr="006E2974">
        <w:t xml:space="preserve"> </w:t>
      </w:r>
      <w:r w:rsidR="00F944FD" w:rsidRPr="006E2974">
        <w:t>Engaging</w:t>
      </w:r>
      <w:r w:rsidR="00556612" w:rsidRPr="006E2974">
        <w:t xml:space="preserve"> </w:t>
      </w:r>
      <w:r w:rsidR="00F944FD" w:rsidRPr="006E2974">
        <w:t>in</w:t>
      </w:r>
      <w:r w:rsidR="00556612" w:rsidRPr="006E2974">
        <w:t xml:space="preserve"> </w:t>
      </w:r>
      <w:r w:rsidR="00F944FD" w:rsidRPr="006E2974">
        <w:t>Prohibited</w:t>
      </w:r>
      <w:r w:rsidR="00556612" w:rsidRPr="006E2974">
        <w:t xml:space="preserve"> </w:t>
      </w:r>
      <w:r w:rsidR="00F944FD" w:rsidRPr="006E2974">
        <w:t>Investment</w:t>
      </w:r>
      <w:r w:rsidR="00556612" w:rsidRPr="006E2974">
        <w:t xml:space="preserve"> </w:t>
      </w:r>
      <w:r w:rsidR="00F944FD" w:rsidRPr="006E2974">
        <w:t>Activities</w:t>
      </w:r>
      <w:r w:rsidR="00556612" w:rsidRPr="006E2974">
        <w:t xml:space="preserve"> </w:t>
      </w:r>
      <w:r w:rsidR="00F944FD" w:rsidRPr="006E2974">
        <w:t>in</w:t>
      </w:r>
      <w:r w:rsidR="00556612" w:rsidRPr="006E2974">
        <w:t xml:space="preserve"> </w:t>
      </w:r>
      <w:r w:rsidR="00F944FD" w:rsidRPr="006E2974">
        <w:t>Iran</w:t>
      </w:r>
      <w:r w:rsidR="00556612" w:rsidRPr="006E2974">
        <w:t xml:space="preserve"> </w:t>
      </w:r>
      <w:r w:rsidR="00F944FD" w:rsidRPr="006E2974">
        <w:t>and</w:t>
      </w:r>
      <w:r w:rsidR="00556612" w:rsidRPr="006E2974">
        <w:t xml:space="preserve"> </w:t>
      </w:r>
      <w:r w:rsidR="00F944FD" w:rsidRPr="006E2974">
        <w:t>that</w:t>
      </w:r>
      <w:r w:rsidR="00556612" w:rsidRPr="006E2974">
        <w:t xml:space="preserve"> </w:t>
      </w:r>
      <w:r w:rsidR="00F944FD" w:rsidRPr="006E2974">
        <w:t>neither</w:t>
      </w:r>
      <w:r w:rsidR="00556612" w:rsidRPr="006E2974">
        <w:t xml:space="preserve"> </w:t>
      </w:r>
      <w:r w:rsidR="00F944FD" w:rsidRPr="006E2974">
        <w:t>the</w:t>
      </w:r>
      <w:r w:rsidR="00556612" w:rsidRPr="006E2974">
        <w:t xml:space="preserve"> </w:t>
      </w:r>
      <w:r w:rsidR="00F944FD" w:rsidRPr="00833F00">
        <w:rPr>
          <w:color w:val="000000" w:themeColor="text1"/>
        </w:rPr>
        <w:t>Bidder</w:t>
      </w:r>
      <w:r w:rsidR="00F944FD" w:rsidRPr="006E2974">
        <w:t>,</w:t>
      </w:r>
      <w:r w:rsidR="00556612" w:rsidRPr="006E2974">
        <w:t xml:space="preserve"> </w:t>
      </w:r>
      <w:r w:rsidR="00F944FD" w:rsidRPr="006E2974">
        <w:t>nor</w:t>
      </w:r>
      <w:r w:rsidR="00556612" w:rsidRPr="006E2974">
        <w:t xml:space="preserve"> </w:t>
      </w:r>
      <w:r w:rsidR="00F944FD" w:rsidRPr="006E2974">
        <w:t>one</w:t>
      </w:r>
      <w:r w:rsidR="00556612" w:rsidRPr="006E2974">
        <w:t xml:space="preserve"> </w:t>
      </w:r>
      <w:r w:rsidR="00F944FD" w:rsidRPr="006E2974">
        <w:t>(1)</w:t>
      </w:r>
      <w:r w:rsidR="00556612" w:rsidRPr="006E2974">
        <w:t xml:space="preserve"> </w:t>
      </w:r>
      <w:r w:rsidR="00F944FD" w:rsidRPr="006E2974">
        <w:t>of</w:t>
      </w:r>
      <w:r w:rsidR="00556612" w:rsidRPr="006E2974">
        <w:t xml:space="preserve"> </w:t>
      </w:r>
      <w:r w:rsidR="00F944FD" w:rsidRPr="006E2974">
        <w:t>its</w:t>
      </w:r>
      <w:r w:rsidR="00556612" w:rsidRPr="006E2974">
        <w:t xml:space="preserve"> </w:t>
      </w:r>
      <w:r w:rsidR="00F944FD" w:rsidRPr="006E2974">
        <w:t>parents,</w:t>
      </w:r>
      <w:r w:rsidR="00556612" w:rsidRPr="006E2974">
        <w:t xml:space="preserve"> </w:t>
      </w:r>
      <w:r w:rsidR="00F944FD" w:rsidRPr="006E2974">
        <w:t>subsidiaries,</w:t>
      </w:r>
      <w:r w:rsidR="00556612" w:rsidRPr="006E2974">
        <w:t xml:space="preserve"> </w:t>
      </w:r>
      <w:r w:rsidR="00F944FD" w:rsidRPr="006E2974">
        <w:t>and/or</w:t>
      </w:r>
      <w:r w:rsidR="00556612" w:rsidRPr="006E2974">
        <w:t xml:space="preserve"> </w:t>
      </w:r>
      <w:r w:rsidR="00F944FD" w:rsidRPr="006E2974">
        <w:t>affiliates,</w:t>
      </w:r>
      <w:r w:rsidR="00556612" w:rsidRPr="006E2974">
        <w:t xml:space="preserve"> </w:t>
      </w:r>
      <w:r w:rsidR="00F944FD" w:rsidRPr="006E2974">
        <w:t>is</w:t>
      </w:r>
      <w:r w:rsidR="00556612" w:rsidRPr="006E2974">
        <w:t xml:space="preserve"> </w:t>
      </w:r>
      <w:r w:rsidR="00F944FD" w:rsidRPr="006E2974">
        <w:t>involved</w:t>
      </w:r>
      <w:r w:rsidR="00556612" w:rsidRPr="006E2974">
        <w:t xml:space="preserve"> </w:t>
      </w:r>
      <w:r w:rsidR="00F944FD" w:rsidRPr="006E2974">
        <w:t>in</w:t>
      </w:r>
      <w:r w:rsidR="00556612" w:rsidRPr="006E2974">
        <w:t xml:space="preserve"> </w:t>
      </w:r>
      <w:r w:rsidR="00F944FD" w:rsidRPr="006E2974">
        <w:t>any</w:t>
      </w:r>
      <w:r w:rsidR="00556612" w:rsidRPr="006E2974">
        <w:t xml:space="preserve"> </w:t>
      </w:r>
      <w:r w:rsidR="00F944FD" w:rsidRPr="006E2974">
        <w:t>of</w:t>
      </w:r>
      <w:r w:rsidR="00556612" w:rsidRPr="006E2974">
        <w:t xml:space="preserve"> </w:t>
      </w:r>
      <w:r w:rsidR="00F944FD" w:rsidRPr="006E2974">
        <w:t>the</w:t>
      </w:r>
      <w:r w:rsidR="00556612" w:rsidRPr="006E2974">
        <w:t xml:space="preserve"> </w:t>
      </w:r>
      <w:r w:rsidR="00F944FD" w:rsidRPr="006E2974">
        <w:t>investment</w:t>
      </w:r>
      <w:r w:rsidR="00556612" w:rsidRPr="006E2974">
        <w:t xml:space="preserve"> </w:t>
      </w:r>
      <w:r w:rsidR="00F944FD" w:rsidRPr="006E2974">
        <w:t>activities</w:t>
      </w:r>
      <w:r w:rsidR="00556612" w:rsidRPr="006E2974">
        <w:t xml:space="preserve"> </w:t>
      </w:r>
      <w:r w:rsidR="00F944FD" w:rsidRPr="006E2974">
        <w:t>set</w:t>
      </w:r>
      <w:r w:rsidR="00556612" w:rsidRPr="006E2974">
        <w:t xml:space="preserve"> </w:t>
      </w:r>
      <w:r w:rsidR="00F944FD" w:rsidRPr="006E2974">
        <w:t>forth</w:t>
      </w:r>
      <w:r w:rsidR="00556612" w:rsidRPr="006E2974">
        <w:t xml:space="preserve"> </w:t>
      </w:r>
      <w:r w:rsidR="00F944FD" w:rsidRPr="006E2974">
        <w:t>in</w:t>
      </w:r>
      <w:r w:rsidR="00556612" w:rsidRPr="006E2974">
        <w:t xml:space="preserve"> </w:t>
      </w:r>
      <w:r w:rsidR="00F944FD" w:rsidRPr="006E2974">
        <w:t>N.J.S.A.</w:t>
      </w:r>
      <w:r w:rsidR="00556612" w:rsidRPr="006E2974">
        <w:t xml:space="preserve"> </w:t>
      </w:r>
      <w:r w:rsidR="00F944FD" w:rsidRPr="006E2974">
        <w:t>52:32-56(f).</w:t>
      </w:r>
      <w:r w:rsidR="00556612" w:rsidRPr="006E2974">
        <w:t xml:space="preserve"> </w:t>
      </w:r>
      <w:r w:rsidR="00F944FD" w:rsidRPr="006E2974">
        <w:t>If</w:t>
      </w:r>
      <w:r w:rsidR="00556612" w:rsidRPr="006E2974">
        <w:t xml:space="preserve"> </w:t>
      </w:r>
      <w:r w:rsidR="00F944FD" w:rsidRPr="006E2974">
        <w:t>the</w:t>
      </w:r>
      <w:r w:rsidR="00556612" w:rsidRPr="006E2974">
        <w:t xml:space="preserve"> </w:t>
      </w:r>
      <w:r w:rsidR="00F944FD" w:rsidRPr="00833F00">
        <w:rPr>
          <w:color w:val="000000" w:themeColor="text1"/>
        </w:rPr>
        <w:t>Bidder</w:t>
      </w:r>
      <w:r w:rsidR="00556612" w:rsidRPr="006E2974">
        <w:t xml:space="preserve"> </w:t>
      </w:r>
      <w:r w:rsidR="00F944FD" w:rsidRPr="006E2974">
        <w:t>is</w:t>
      </w:r>
      <w:r w:rsidR="00556612" w:rsidRPr="006E2974">
        <w:t xml:space="preserve"> </w:t>
      </w:r>
      <w:r w:rsidR="00F944FD" w:rsidRPr="006E2974">
        <w:t>unable</w:t>
      </w:r>
      <w:r w:rsidR="00556612" w:rsidRPr="006E2974">
        <w:t xml:space="preserve"> </w:t>
      </w:r>
      <w:r w:rsidR="00F944FD" w:rsidRPr="006E2974">
        <w:t>to</w:t>
      </w:r>
      <w:r w:rsidR="00556612" w:rsidRPr="006E2974">
        <w:t xml:space="preserve"> </w:t>
      </w:r>
      <w:r w:rsidR="00F944FD" w:rsidRPr="006E2974">
        <w:t>so</w:t>
      </w:r>
      <w:r w:rsidR="00556612" w:rsidRPr="006E2974">
        <w:t xml:space="preserve"> </w:t>
      </w:r>
      <w:r w:rsidR="00F944FD" w:rsidRPr="006E2974">
        <w:t>certify,</w:t>
      </w:r>
      <w:r w:rsidR="00556612" w:rsidRPr="006E2974">
        <w:t xml:space="preserve"> </w:t>
      </w:r>
      <w:r w:rsidR="00F944FD" w:rsidRPr="006E2974">
        <w:t>the</w:t>
      </w:r>
      <w:r w:rsidR="00556612" w:rsidRPr="006E2974">
        <w:t xml:space="preserve"> </w:t>
      </w:r>
      <w:r w:rsidR="00F944FD" w:rsidRPr="00833F00">
        <w:rPr>
          <w:color w:val="000000" w:themeColor="text1"/>
        </w:rPr>
        <w:t>Bidder</w:t>
      </w:r>
      <w:r w:rsidR="00556612" w:rsidRPr="006E2974">
        <w:t xml:space="preserve"> </w:t>
      </w:r>
      <w:r w:rsidR="00F944FD" w:rsidRPr="006E2974">
        <w:t>shall</w:t>
      </w:r>
      <w:r w:rsidR="00556612" w:rsidRPr="006E2974">
        <w:t xml:space="preserve"> </w:t>
      </w:r>
      <w:r w:rsidR="00F944FD" w:rsidRPr="006E2974">
        <w:t>provide</w:t>
      </w:r>
      <w:r w:rsidR="00556612" w:rsidRPr="006E2974">
        <w:t xml:space="preserve"> </w:t>
      </w:r>
      <w:r w:rsidR="00F944FD" w:rsidRPr="006E2974">
        <w:t>a</w:t>
      </w:r>
      <w:r w:rsidR="00556612" w:rsidRPr="006E2974">
        <w:t xml:space="preserve"> </w:t>
      </w:r>
      <w:r w:rsidR="00F944FD" w:rsidRPr="006E2974">
        <w:t>detailed</w:t>
      </w:r>
      <w:r w:rsidR="00556612" w:rsidRPr="006E2974">
        <w:t xml:space="preserve"> </w:t>
      </w:r>
      <w:r w:rsidR="00F944FD" w:rsidRPr="006E2974">
        <w:t>and</w:t>
      </w:r>
      <w:r w:rsidR="00556612" w:rsidRPr="006E2974">
        <w:t xml:space="preserve"> </w:t>
      </w:r>
      <w:r w:rsidR="00F944FD" w:rsidRPr="006E2974">
        <w:t>precise</w:t>
      </w:r>
      <w:r w:rsidR="00556612" w:rsidRPr="006E2974">
        <w:t xml:space="preserve"> </w:t>
      </w:r>
      <w:r w:rsidR="00F944FD" w:rsidRPr="006E2974">
        <w:t>description</w:t>
      </w:r>
      <w:r w:rsidR="00556612" w:rsidRPr="006E2974">
        <w:t xml:space="preserve"> </w:t>
      </w:r>
      <w:r w:rsidR="00F944FD" w:rsidRPr="006E2974">
        <w:t>of</w:t>
      </w:r>
      <w:r w:rsidR="00556612" w:rsidRPr="006E2974">
        <w:t xml:space="preserve"> </w:t>
      </w:r>
      <w:r w:rsidR="00F944FD" w:rsidRPr="006E2974">
        <w:t>such</w:t>
      </w:r>
      <w:r w:rsidR="00556612" w:rsidRPr="006E2974">
        <w:t xml:space="preserve"> </w:t>
      </w:r>
      <w:r w:rsidR="00F944FD" w:rsidRPr="006E2974">
        <w:t>activities</w:t>
      </w:r>
      <w:r w:rsidR="00556612" w:rsidRPr="006E2974">
        <w:t xml:space="preserve"> </w:t>
      </w:r>
      <w:r w:rsidR="00F944FD" w:rsidRPr="006E2974">
        <w:t>as</w:t>
      </w:r>
      <w:r w:rsidR="00556612" w:rsidRPr="006E2974">
        <w:t xml:space="preserve"> </w:t>
      </w:r>
      <w:r w:rsidR="00F944FD" w:rsidRPr="006E2974">
        <w:t>d</w:t>
      </w:r>
      <w:r w:rsidR="00E325FA" w:rsidRPr="006E2974">
        <w:t>irected</w:t>
      </w:r>
      <w:r w:rsidR="00556612" w:rsidRPr="006E2974">
        <w:t xml:space="preserve"> </w:t>
      </w:r>
      <w:r w:rsidR="00E325FA" w:rsidRPr="006E2974">
        <w:t>on</w:t>
      </w:r>
      <w:r w:rsidR="00556612" w:rsidRPr="006E2974">
        <w:t xml:space="preserve"> </w:t>
      </w:r>
      <w:r w:rsidR="00E325FA" w:rsidRPr="006E2974">
        <w:t>the</w:t>
      </w:r>
      <w:r w:rsidR="00556612" w:rsidRPr="006E2974">
        <w:t xml:space="preserve"> </w:t>
      </w:r>
      <w:r w:rsidR="00E325FA" w:rsidRPr="006E2974">
        <w:t>form.</w:t>
      </w:r>
      <w:r w:rsidR="00556612" w:rsidRPr="006E2974">
        <w:t xml:space="preserve"> </w:t>
      </w:r>
      <w:r w:rsidR="30C1A1A4" w:rsidRPr="006E2974">
        <w:t>If</w:t>
      </w:r>
      <w:r w:rsidR="00556612" w:rsidRPr="006E2974">
        <w:t xml:space="preserve"> </w:t>
      </w:r>
      <w:r w:rsidR="30C1A1A4" w:rsidRPr="006E2974">
        <w:t>a</w:t>
      </w:r>
      <w:r w:rsidR="00556612" w:rsidRPr="006E2974">
        <w:t xml:space="preserve"> </w:t>
      </w:r>
      <w:r w:rsidR="30C1A1A4" w:rsidRPr="00833F00">
        <w:rPr>
          <w:color w:val="000000" w:themeColor="text1"/>
        </w:rPr>
        <w:t>Bidder</w:t>
      </w:r>
      <w:r w:rsidR="00556612" w:rsidRPr="006E2974">
        <w:t xml:space="preserve"> </w:t>
      </w:r>
      <w:r w:rsidR="30C1A1A4" w:rsidRPr="006E2974">
        <w:t>does</w:t>
      </w:r>
      <w:r w:rsidR="00556612" w:rsidRPr="006E2974">
        <w:t xml:space="preserve"> </w:t>
      </w:r>
      <w:r w:rsidR="30C1A1A4" w:rsidRPr="006E2974">
        <w:t>not</w:t>
      </w:r>
      <w:r w:rsidR="00556612" w:rsidRPr="006E2974">
        <w:t xml:space="preserve"> </w:t>
      </w:r>
      <w:r w:rsidR="30C1A1A4" w:rsidRPr="006E2974">
        <w:t>submit</w:t>
      </w:r>
      <w:r w:rsidR="00556612" w:rsidRPr="006E2974">
        <w:t xml:space="preserve"> </w:t>
      </w:r>
      <w:r w:rsidR="30C1A1A4" w:rsidRPr="006E2974">
        <w:t>the</w:t>
      </w:r>
      <w:r w:rsidR="00556612" w:rsidRPr="006E2974">
        <w:t xml:space="preserve"> </w:t>
      </w:r>
      <w:r w:rsidR="30C1A1A4" w:rsidRPr="006E2974">
        <w:t>form</w:t>
      </w:r>
      <w:r w:rsidR="00556612" w:rsidRPr="006E2974">
        <w:t xml:space="preserve"> </w:t>
      </w:r>
      <w:r w:rsidR="30C1A1A4" w:rsidRPr="006E2974">
        <w:t>with</w:t>
      </w:r>
      <w:r w:rsidR="00556612" w:rsidRPr="006E2974">
        <w:t xml:space="preserve"> </w:t>
      </w:r>
      <w:r w:rsidR="30C1A1A4" w:rsidRPr="006E2974">
        <w:t>the</w:t>
      </w:r>
      <w:r w:rsidR="00556612" w:rsidRPr="006E2974">
        <w:t xml:space="preserve"> </w:t>
      </w:r>
      <w:r w:rsidR="30C1A1A4" w:rsidRPr="006E2974">
        <w:t>Quote,</w:t>
      </w:r>
      <w:r w:rsidR="00556612" w:rsidRPr="006E2974">
        <w:t xml:space="preserve"> </w:t>
      </w:r>
      <w:r w:rsidR="30C1A1A4" w:rsidRPr="006E2974">
        <w:t>the</w:t>
      </w:r>
      <w:r w:rsidR="00556612" w:rsidRPr="006E2974">
        <w:t xml:space="preserve"> </w:t>
      </w:r>
      <w:r w:rsidR="30C1A1A4" w:rsidRPr="00833F00">
        <w:rPr>
          <w:color w:val="000000" w:themeColor="text1"/>
        </w:rPr>
        <w:t>Bidder</w:t>
      </w:r>
      <w:r w:rsidR="00556612" w:rsidRPr="006E2974">
        <w:t xml:space="preserve"> </w:t>
      </w:r>
      <w:r w:rsidR="30C1A1A4" w:rsidRPr="006E2974">
        <w:t>must</w:t>
      </w:r>
      <w:r w:rsidR="00556612" w:rsidRPr="006E2974">
        <w:t xml:space="preserve"> </w:t>
      </w:r>
      <w:r w:rsidR="30C1A1A4" w:rsidRPr="006E2974">
        <w:t>comply</w:t>
      </w:r>
      <w:r w:rsidR="00556612" w:rsidRPr="006E2974">
        <w:t xml:space="preserve"> </w:t>
      </w:r>
      <w:r w:rsidR="30C1A1A4" w:rsidRPr="006E2974">
        <w:t>within</w:t>
      </w:r>
      <w:r w:rsidR="00556612" w:rsidRPr="006E2974">
        <w:t xml:space="preserve"> </w:t>
      </w:r>
      <w:r w:rsidR="30C1A1A4" w:rsidRPr="006E2974">
        <w:t>seven</w:t>
      </w:r>
      <w:r w:rsidR="00556612" w:rsidRPr="006E2974">
        <w:t xml:space="preserve"> </w:t>
      </w:r>
      <w:r w:rsidR="30C1A1A4" w:rsidRPr="006E2974">
        <w:t>(7)</w:t>
      </w:r>
      <w:r w:rsidR="00556612" w:rsidRPr="006E2974">
        <w:t xml:space="preserve"> </w:t>
      </w:r>
      <w:r w:rsidR="00192793" w:rsidRPr="006E2974">
        <w:t>B</w:t>
      </w:r>
      <w:r w:rsidR="30C1A1A4" w:rsidRPr="006E2974">
        <w:t>usiness</w:t>
      </w:r>
      <w:r w:rsidR="00556612" w:rsidRPr="006E2974">
        <w:t xml:space="preserve"> </w:t>
      </w:r>
      <w:r w:rsidR="00192793" w:rsidRPr="006E2974">
        <w:t>D</w:t>
      </w:r>
      <w:r w:rsidR="30C1A1A4" w:rsidRPr="006E2974">
        <w:t>ays</w:t>
      </w:r>
      <w:r w:rsidR="00556612" w:rsidRPr="006E2974">
        <w:t xml:space="preserve"> </w:t>
      </w:r>
      <w:r w:rsidR="30C1A1A4" w:rsidRPr="006E2974">
        <w:t>of</w:t>
      </w:r>
      <w:r w:rsidR="00556612" w:rsidRPr="006E2974">
        <w:t xml:space="preserve"> </w:t>
      </w:r>
      <w:r w:rsidR="30C1A1A4" w:rsidRPr="006E2974">
        <w:t>the</w:t>
      </w:r>
      <w:r w:rsidR="00556612" w:rsidRPr="006E2974">
        <w:t xml:space="preserve"> </w:t>
      </w:r>
      <w:r w:rsidR="30C1A1A4" w:rsidRPr="006E2974">
        <w:t>State’s</w:t>
      </w:r>
      <w:r w:rsidR="00556612" w:rsidRPr="006E2974">
        <w:t xml:space="preserve"> </w:t>
      </w:r>
      <w:r w:rsidR="30C1A1A4" w:rsidRPr="006E2974">
        <w:t>request</w:t>
      </w:r>
      <w:r w:rsidR="00556612" w:rsidRPr="006E2974">
        <w:t xml:space="preserve"> </w:t>
      </w:r>
      <w:r w:rsidR="30C1A1A4" w:rsidRPr="006E2974">
        <w:t>or</w:t>
      </w:r>
      <w:r w:rsidR="00556612" w:rsidRPr="006E2974">
        <w:t xml:space="preserve"> </w:t>
      </w:r>
      <w:r w:rsidR="30C1A1A4" w:rsidRPr="006E2974">
        <w:t>the</w:t>
      </w:r>
      <w:r w:rsidR="00556612" w:rsidRPr="006E2974">
        <w:t xml:space="preserve"> </w:t>
      </w:r>
      <w:r w:rsidR="30C1A1A4" w:rsidRPr="006E2974">
        <w:t>State</w:t>
      </w:r>
      <w:r w:rsidR="00556612" w:rsidRPr="006E2974">
        <w:t xml:space="preserve"> </w:t>
      </w:r>
      <w:r w:rsidR="30C1A1A4" w:rsidRPr="006E2974">
        <w:t>may</w:t>
      </w:r>
      <w:r w:rsidR="00556612" w:rsidRPr="006E2974">
        <w:t xml:space="preserve"> </w:t>
      </w:r>
      <w:r w:rsidR="30C1A1A4" w:rsidRPr="006E2974">
        <w:t>deem</w:t>
      </w:r>
      <w:r w:rsidR="00556612" w:rsidRPr="006E2974">
        <w:t xml:space="preserve"> </w:t>
      </w:r>
      <w:r w:rsidR="30C1A1A4" w:rsidRPr="006E2974">
        <w:t>the</w:t>
      </w:r>
      <w:r w:rsidR="00556612" w:rsidRPr="006E2974">
        <w:t xml:space="preserve"> </w:t>
      </w:r>
      <w:r w:rsidR="30C1A1A4" w:rsidRPr="006E2974">
        <w:t>Quote</w:t>
      </w:r>
      <w:r w:rsidR="00556612" w:rsidRPr="006E2974">
        <w:t xml:space="preserve"> </w:t>
      </w:r>
      <w:r w:rsidR="30C1A1A4" w:rsidRPr="006E2974">
        <w:t>non-responsive.</w:t>
      </w:r>
    </w:p>
    <w:p w14:paraId="48434C42" w14:textId="3852E32A" w:rsidR="007E5C92" w:rsidRPr="0084189F" w:rsidRDefault="00977572" w:rsidP="000F36FD">
      <w:pPr>
        <w:pStyle w:val="Heading3"/>
      </w:pPr>
      <w:r w:rsidRPr="00437020">
        <w:t>Disclosure of Investigations and Other Actions Involving Bidder Form</w:t>
      </w:r>
    </w:p>
    <w:p w14:paraId="78A4AD76" w14:textId="089EA640" w:rsidR="00EB38BE" w:rsidRPr="006E2974" w:rsidRDefault="007E5C92" w:rsidP="000F36FD">
      <w:r w:rsidRPr="006E2974">
        <w:t>The</w:t>
      </w:r>
      <w:r w:rsidR="00556612" w:rsidRPr="006E2974">
        <w:t xml:space="preserve"> </w:t>
      </w:r>
      <w:r w:rsidRPr="006E2974">
        <w:rPr>
          <w:color w:val="000000" w:themeColor="text1"/>
        </w:rPr>
        <w:t>Bidder</w:t>
      </w:r>
      <w:r w:rsidR="00556612" w:rsidRPr="006E2974">
        <w:t xml:space="preserve"> </w:t>
      </w:r>
      <w:r w:rsidR="00F57B0E" w:rsidRPr="006E2974">
        <w:t>should</w:t>
      </w:r>
      <w:r w:rsidR="00556612" w:rsidRPr="006E2974">
        <w:t xml:space="preserve"> </w:t>
      </w:r>
      <w:r w:rsidRPr="006E2974">
        <w:t>submit</w:t>
      </w:r>
      <w:r w:rsidR="00556612" w:rsidRPr="006E2974">
        <w:t xml:space="preserve"> </w:t>
      </w:r>
      <w:r w:rsidRPr="006E2974">
        <w:t>the</w:t>
      </w:r>
      <w:r w:rsidR="00556612" w:rsidRPr="006E2974">
        <w:t xml:space="preserve"> </w:t>
      </w:r>
      <w:hyperlink r:id="rId22" w:history="1">
        <w:r w:rsidRPr="00437020">
          <w:rPr>
            <w:rStyle w:val="Hyperlink"/>
          </w:rPr>
          <w:t>Disclosure</w:t>
        </w:r>
        <w:r w:rsidR="00556612" w:rsidRPr="00437020">
          <w:rPr>
            <w:rStyle w:val="Hyperlink"/>
          </w:rPr>
          <w:t xml:space="preserve"> </w:t>
        </w:r>
        <w:r w:rsidRPr="00437020">
          <w:rPr>
            <w:rStyle w:val="Hyperlink"/>
          </w:rPr>
          <w:t>of</w:t>
        </w:r>
        <w:r w:rsidR="00556612" w:rsidRPr="00437020">
          <w:rPr>
            <w:rStyle w:val="Hyperlink"/>
          </w:rPr>
          <w:t xml:space="preserve"> </w:t>
        </w:r>
        <w:r w:rsidRPr="00437020">
          <w:rPr>
            <w:rStyle w:val="Hyperlink"/>
          </w:rPr>
          <w:t>Investigations</w:t>
        </w:r>
        <w:r w:rsidR="00556612" w:rsidRPr="00437020">
          <w:rPr>
            <w:rStyle w:val="Hyperlink"/>
          </w:rPr>
          <w:t xml:space="preserve"> </w:t>
        </w:r>
        <w:r w:rsidRPr="00437020">
          <w:rPr>
            <w:rStyle w:val="Hyperlink"/>
          </w:rPr>
          <w:t>and</w:t>
        </w:r>
        <w:r w:rsidR="00556612" w:rsidRPr="00437020">
          <w:rPr>
            <w:rStyle w:val="Hyperlink"/>
          </w:rPr>
          <w:t xml:space="preserve"> </w:t>
        </w:r>
        <w:r w:rsidRPr="00437020">
          <w:rPr>
            <w:rStyle w:val="Hyperlink"/>
          </w:rPr>
          <w:t>Other</w:t>
        </w:r>
        <w:r w:rsidR="00556612" w:rsidRPr="00437020">
          <w:rPr>
            <w:rStyle w:val="Hyperlink"/>
          </w:rPr>
          <w:t xml:space="preserve"> </w:t>
        </w:r>
        <w:r w:rsidRPr="00437020">
          <w:rPr>
            <w:rStyle w:val="Hyperlink"/>
          </w:rPr>
          <w:t>Actions</w:t>
        </w:r>
        <w:r w:rsidR="00556612" w:rsidRPr="00437020">
          <w:rPr>
            <w:rStyle w:val="Hyperlink"/>
          </w:rPr>
          <w:t xml:space="preserve"> </w:t>
        </w:r>
        <w:r w:rsidRPr="00437020">
          <w:rPr>
            <w:rStyle w:val="Hyperlink"/>
          </w:rPr>
          <w:t>Involving</w:t>
        </w:r>
        <w:r w:rsidR="00556612" w:rsidRPr="00437020">
          <w:rPr>
            <w:rStyle w:val="Hyperlink"/>
          </w:rPr>
          <w:t xml:space="preserve"> </w:t>
        </w:r>
        <w:r w:rsidRPr="00437020">
          <w:rPr>
            <w:rStyle w:val="Hyperlink"/>
          </w:rPr>
          <w:t>Bidder</w:t>
        </w:r>
        <w:r w:rsidR="00556612" w:rsidRPr="00437020">
          <w:rPr>
            <w:rStyle w:val="Hyperlink"/>
          </w:rPr>
          <w:t xml:space="preserve"> </w:t>
        </w:r>
        <w:r w:rsidRPr="00437020">
          <w:rPr>
            <w:rStyle w:val="Hyperlink"/>
          </w:rPr>
          <w:t>Form</w:t>
        </w:r>
      </w:hyperlink>
      <w:r w:rsidRPr="006E2974">
        <w:t>,</w:t>
      </w:r>
      <w:r w:rsidR="00556612" w:rsidRPr="006E2974">
        <w:t xml:space="preserve"> </w:t>
      </w:r>
      <w:r w:rsidRPr="006E2974">
        <w:t>with</w:t>
      </w:r>
      <w:r w:rsidR="00556612" w:rsidRPr="006E2974">
        <w:t xml:space="preserve"> </w:t>
      </w:r>
      <w:r w:rsidRPr="006E2974">
        <w:t>its</w:t>
      </w:r>
      <w:r w:rsidR="00556612" w:rsidRPr="006E2974">
        <w:t xml:space="preserve"> </w:t>
      </w:r>
      <w:r w:rsidRPr="006E2974">
        <w:t>Quote,</w:t>
      </w:r>
      <w:r w:rsidR="00556612" w:rsidRPr="006E2974">
        <w:t xml:space="preserve"> </w:t>
      </w:r>
      <w:r w:rsidRPr="006E2974">
        <w:t>to</w:t>
      </w:r>
      <w:r w:rsidR="00556612" w:rsidRPr="006E2974">
        <w:t xml:space="preserve"> </w:t>
      </w:r>
      <w:r w:rsidRPr="006E2974">
        <w:t>provide</w:t>
      </w:r>
      <w:r w:rsidR="00556612" w:rsidRPr="006E2974">
        <w:t xml:space="preserve"> </w:t>
      </w:r>
      <w:r w:rsidRPr="006E2974">
        <w:t>a</w:t>
      </w:r>
      <w:r w:rsidR="00556612" w:rsidRPr="006E2974">
        <w:t xml:space="preserve"> </w:t>
      </w:r>
      <w:r w:rsidRPr="006E2974">
        <w:t>detailed</w:t>
      </w:r>
      <w:r w:rsidR="00556612" w:rsidRPr="006E2974">
        <w:t xml:space="preserve"> </w:t>
      </w:r>
      <w:r w:rsidRPr="006E2974">
        <w:t>description</w:t>
      </w:r>
      <w:r w:rsidR="00556612" w:rsidRPr="006E2974">
        <w:t xml:space="preserve"> </w:t>
      </w:r>
      <w:r w:rsidRPr="006E2974">
        <w:t>of</w:t>
      </w:r>
      <w:r w:rsidR="00556612" w:rsidRPr="006E2974">
        <w:t xml:space="preserve"> </w:t>
      </w:r>
      <w:r w:rsidRPr="006E2974">
        <w:t>any</w:t>
      </w:r>
      <w:r w:rsidR="00556612" w:rsidRPr="006E2974">
        <w:t xml:space="preserve"> </w:t>
      </w:r>
      <w:r w:rsidRPr="006E2974">
        <w:t>investigation,</w:t>
      </w:r>
      <w:r w:rsidR="00556612" w:rsidRPr="006E2974">
        <w:t xml:space="preserve"> </w:t>
      </w:r>
      <w:r w:rsidRPr="006E2974">
        <w:t>litigation,</w:t>
      </w:r>
      <w:r w:rsidR="00556612" w:rsidRPr="006E2974">
        <w:t xml:space="preserve"> </w:t>
      </w:r>
      <w:r w:rsidRPr="006E2974">
        <w:t>including</w:t>
      </w:r>
      <w:r w:rsidR="00556612" w:rsidRPr="006E2974">
        <w:t xml:space="preserve"> </w:t>
      </w:r>
      <w:r w:rsidRPr="006E2974">
        <w:t>administrative</w:t>
      </w:r>
      <w:r w:rsidR="00556612" w:rsidRPr="006E2974">
        <w:t xml:space="preserve"> </w:t>
      </w:r>
      <w:r w:rsidRPr="006E2974">
        <w:t>complaints</w:t>
      </w:r>
      <w:r w:rsidR="00556612" w:rsidRPr="006E2974">
        <w:t xml:space="preserve"> </w:t>
      </w:r>
      <w:r w:rsidRPr="006E2974">
        <w:t>or</w:t>
      </w:r>
      <w:r w:rsidR="00556612" w:rsidRPr="006E2974">
        <w:t xml:space="preserve"> </w:t>
      </w:r>
      <w:r w:rsidRPr="006E2974">
        <w:t>other</w:t>
      </w:r>
      <w:r w:rsidR="00556612" w:rsidRPr="006E2974">
        <w:t xml:space="preserve"> </w:t>
      </w:r>
      <w:r w:rsidRPr="006E2974">
        <w:t>administrative</w:t>
      </w:r>
      <w:r w:rsidR="00556612" w:rsidRPr="006E2974">
        <w:t xml:space="preserve"> </w:t>
      </w:r>
      <w:r w:rsidRPr="006E2974">
        <w:t>proceedings,</w:t>
      </w:r>
      <w:r w:rsidR="00556612" w:rsidRPr="006E2974">
        <w:t xml:space="preserve"> </w:t>
      </w:r>
      <w:r w:rsidRPr="006E2974">
        <w:t>involving</w:t>
      </w:r>
      <w:r w:rsidR="00556612" w:rsidRPr="006E2974">
        <w:t xml:space="preserve"> </w:t>
      </w:r>
      <w:r w:rsidRPr="006E2974">
        <w:t>any</w:t>
      </w:r>
      <w:r w:rsidR="00556612" w:rsidRPr="006E2974">
        <w:t xml:space="preserve"> </w:t>
      </w:r>
      <w:r w:rsidRPr="006E2974">
        <w:t>public</w:t>
      </w:r>
      <w:r w:rsidR="00556612" w:rsidRPr="006E2974">
        <w:t xml:space="preserve"> </w:t>
      </w:r>
      <w:r w:rsidRPr="006E2974">
        <w:t>sector</w:t>
      </w:r>
      <w:r w:rsidR="00556612" w:rsidRPr="006E2974">
        <w:t xml:space="preserve"> </w:t>
      </w:r>
      <w:r w:rsidRPr="006E2974">
        <w:t>clients</w:t>
      </w:r>
      <w:r w:rsidR="00556612" w:rsidRPr="006E2974">
        <w:t xml:space="preserve"> </w:t>
      </w:r>
      <w:r w:rsidRPr="006E2974">
        <w:t>during</w:t>
      </w:r>
      <w:r w:rsidR="00556612" w:rsidRPr="006E2974">
        <w:t xml:space="preserve"> </w:t>
      </w:r>
      <w:r w:rsidRPr="006E2974">
        <w:t>the</w:t>
      </w:r>
      <w:r w:rsidR="00556612" w:rsidRPr="006E2974">
        <w:t xml:space="preserve"> </w:t>
      </w:r>
      <w:r w:rsidRPr="006E2974">
        <w:t>past</w:t>
      </w:r>
      <w:r w:rsidR="00556612" w:rsidRPr="006E2974">
        <w:t xml:space="preserve"> </w:t>
      </w:r>
      <w:r w:rsidRPr="006E2974">
        <w:t>five</w:t>
      </w:r>
      <w:r w:rsidR="00556612" w:rsidRPr="006E2974">
        <w:t xml:space="preserve"> </w:t>
      </w:r>
      <w:r w:rsidRPr="006E2974">
        <w:t>(5)</w:t>
      </w:r>
      <w:r w:rsidR="00556612" w:rsidRPr="006E2974">
        <w:t xml:space="preserve"> </w:t>
      </w:r>
      <w:r w:rsidRPr="006E2974">
        <w:t>years,</w:t>
      </w:r>
      <w:r w:rsidR="00556612" w:rsidRPr="006E2974">
        <w:t xml:space="preserve"> </w:t>
      </w:r>
      <w:r w:rsidRPr="006E2974">
        <w:t>including</w:t>
      </w:r>
      <w:r w:rsidR="00556612" w:rsidRPr="006E2974">
        <w:t xml:space="preserve"> </w:t>
      </w:r>
      <w:r w:rsidRPr="006E2974">
        <w:t>the</w:t>
      </w:r>
      <w:r w:rsidR="00556612" w:rsidRPr="006E2974">
        <w:t xml:space="preserve"> </w:t>
      </w:r>
      <w:r w:rsidRPr="006E2974">
        <w:t>nature</w:t>
      </w:r>
      <w:r w:rsidR="00556612" w:rsidRPr="006E2974">
        <w:t xml:space="preserve"> </w:t>
      </w:r>
      <w:r w:rsidRPr="006E2974">
        <w:t>and</w:t>
      </w:r>
      <w:r w:rsidR="00556612" w:rsidRPr="006E2974">
        <w:t xml:space="preserve"> </w:t>
      </w:r>
      <w:r w:rsidRPr="006E2974">
        <w:t>status</w:t>
      </w:r>
      <w:r w:rsidR="00556612" w:rsidRPr="006E2974">
        <w:t xml:space="preserve"> </w:t>
      </w:r>
      <w:r w:rsidRPr="006E2974">
        <w:t>of</w:t>
      </w:r>
      <w:r w:rsidR="00556612" w:rsidRPr="006E2974">
        <w:t xml:space="preserve"> </w:t>
      </w:r>
      <w:r w:rsidRPr="006E2974">
        <w:t>the</w:t>
      </w:r>
      <w:r w:rsidR="00556612" w:rsidRPr="006E2974">
        <w:t xml:space="preserve"> </w:t>
      </w:r>
      <w:r w:rsidRPr="006E2974">
        <w:t>investigation,</w:t>
      </w:r>
      <w:r w:rsidR="00556612" w:rsidRPr="006E2974">
        <w:t xml:space="preserve"> </w:t>
      </w:r>
      <w:r w:rsidRPr="006E2974">
        <w:t>and,</w:t>
      </w:r>
      <w:r w:rsidR="00556612" w:rsidRPr="006E2974">
        <w:t xml:space="preserve"> </w:t>
      </w:r>
      <w:r w:rsidRPr="006E2974">
        <w:t>for</w:t>
      </w:r>
      <w:r w:rsidR="00556612" w:rsidRPr="006E2974">
        <w:t xml:space="preserve"> </w:t>
      </w:r>
      <w:r w:rsidRPr="006E2974">
        <w:t>any</w:t>
      </w:r>
      <w:r w:rsidR="00556612" w:rsidRPr="006E2974">
        <w:t xml:space="preserve"> </w:t>
      </w:r>
      <w:r w:rsidRPr="006E2974">
        <w:t>litigation,</w:t>
      </w:r>
      <w:r w:rsidR="00556612" w:rsidRPr="006E2974">
        <w:t xml:space="preserve"> </w:t>
      </w:r>
      <w:r w:rsidRPr="006E2974">
        <w:t>the</w:t>
      </w:r>
      <w:r w:rsidR="00556612" w:rsidRPr="006E2974">
        <w:t xml:space="preserve"> </w:t>
      </w:r>
      <w:r w:rsidRPr="006E2974">
        <w:t>caption</w:t>
      </w:r>
      <w:r w:rsidR="00556612" w:rsidRPr="006E2974">
        <w:t xml:space="preserve"> </w:t>
      </w:r>
      <w:r w:rsidRPr="006E2974">
        <w:t>of</w:t>
      </w:r>
      <w:r w:rsidR="00556612" w:rsidRPr="006E2974">
        <w:t xml:space="preserve"> </w:t>
      </w:r>
      <w:r w:rsidRPr="006E2974">
        <w:t>the</w:t>
      </w:r>
      <w:r w:rsidR="00556612" w:rsidRPr="006E2974">
        <w:t xml:space="preserve"> </w:t>
      </w:r>
      <w:r w:rsidRPr="006E2974">
        <w:t>action,</w:t>
      </w:r>
      <w:r w:rsidR="00556612" w:rsidRPr="006E2974">
        <w:t xml:space="preserve"> </w:t>
      </w:r>
      <w:r w:rsidRPr="006E2974">
        <w:t>a</w:t>
      </w:r>
      <w:r w:rsidR="00556612" w:rsidRPr="006E2974">
        <w:t xml:space="preserve"> </w:t>
      </w:r>
      <w:r w:rsidRPr="006E2974">
        <w:t>brief</w:t>
      </w:r>
      <w:r w:rsidR="00556612" w:rsidRPr="006E2974">
        <w:t xml:space="preserve"> </w:t>
      </w:r>
      <w:r w:rsidRPr="006E2974">
        <w:t>description</w:t>
      </w:r>
      <w:r w:rsidR="00556612" w:rsidRPr="006E2974">
        <w:t xml:space="preserve"> </w:t>
      </w:r>
      <w:r w:rsidRPr="006E2974">
        <w:t>of</w:t>
      </w:r>
      <w:r w:rsidR="00556612" w:rsidRPr="006E2974">
        <w:t xml:space="preserve"> </w:t>
      </w:r>
      <w:r w:rsidRPr="006E2974">
        <w:t>the</w:t>
      </w:r>
      <w:r w:rsidR="00556612" w:rsidRPr="006E2974">
        <w:t xml:space="preserve"> </w:t>
      </w:r>
      <w:r w:rsidRPr="006E2974">
        <w:t>action,</w:t>
      </w:r>
      <w:r w:rsidR="00556612" w:rsidRPr="006E2974">
        <w:t xml:space="preserve"> </w:t>
      </w:r>
      <w:r w:rsidRPr="006E2974">
        <w:t>the</w:t>
      </w:r>
      <w:r w:rsidR="00556612" w:rsidRPr="006E2974">
        <w:t xml:space="preserve"> </w:t>
      </w:r>
      <w:r w:rsidRPr="006E2974">
        <w:t>date</w:t>
      </w:r>
      <w:r w:rsidR="00556612" w:rsidRPr="006E2974">
        <w:t xml:space="preserve"> </w:t>
      </w:r>
      <w:r w:rsidRPr="006E2974">
        <w:t>of</w:t>
      </w:r>
      <w:r w:rsidR="00556612" w:rsidRPr="006E2974">
        <w:t xml:space="preserve"> </w:t>
      </w:r>
      <w:r w:rsidRPr="006E2974">
        <w:t>inception,</w:t>
      </w:r>
      <w:r w:rsidR="00556612" w:rsidRPr="006E2974">
        <w:t xml:space="preserve"> </w:t>
      </w:r>
      <w:r w:rsidRPr="006E2974">
        <w:t>current</w:t>
      </w:r>
      <w:r w:rsidR="00556612" w:rsidRPr="006E2974">
        <w:t xml:space="preserve"> </w:t>
      </w:r>
      <w:r w:rsidRPr="006E2974">
        <w:t>status,</w:t>
      </w:r>
      <w:r w:rsidR="00556612" w:rsidRPr="006E2974">
        <w:t xml:space="preserve"> </w:t>
      </w:r>
      <w:r w:rsidRPr="006E2974">
        <w:t>and,</w:t>
      </w:r>
      <w:r w:rsidR="00556612" w:rsidRPr="006E2974">
        <w:t xml:space="preserve"> </w:t>
      </w:r>
      <w:r w:rsidRPr="006E2974">
        <w:t>if</w:t>
      </w:r>
      <w:r w:rsidR="00556612" w:rsidRPr="006E2974">
        <w:t xml:space="preserve"> </w:t>
      </w:r>
      <w:r w:rsidRPr="006E2974">
        <w:t>applicable,</w:t>
      </w:r>
      <w:r w:rsidR="00556612" w:rsidRPr="006E2974">
        <w:t xml:space="preserve"> </w:t>
      </w:r>
      <w:r w:rsidRPr="006E2974">
        <w:t>disposition.</w:t>
      </w:r>
      <w:r w:rsidR="00556612" w:rsidRPr="006E2974">
        <w:t xml:space="preserve"> </w:t>
      </w:r>
      <w:r w:rsidRPr="006E2974">
        <w:t>If</w:t>
      </w:r>
      <w:r w:rsidR="00556612" w:rsidRPr="006E2974">
        <w:t xml:space="preserve"> </w:t>
      </w:r>
      <w:r w:rsidRPr="006E2974">
        <w:t>a</w:t>
      </w:r>
      <w:r w:rsidR="00556612" w:rsidRPr="006E2974">
        <w:t xml:space="preserve"> </w:t>
      </w:r>
      <w:r w:rsidRPr="006E2974">
        <w:rPr>
          <w:color w:val="000000" w:themeColor="text1"/>
        </w:rPr>
        <w:t>Bidder</w:t>
      </w:r>
      <w:r w:rsidR="00556612" w:rsidRPr="006E2974">
        <w:t xml:space="preserve"> </w:t>
      </w:r>
      <w:r w:rsidRPr="006E2974">
        <w:t>does</w:t>
      </w:r>
      <w:r w:rsidR="00556612" w:rsidRPr="006E2974">
        <w:t xml:space="preserve"> </w:t>
      </w:r>
      <w:r w:rsidRPr="006E2974">
        <w:t>not</w:t>
      </w:r>
      <w:r w:rsidR="00556612" w:rsidRPr="006E2974">
        <w:t xml:space="preserve"> </w:t>
      </w:r>
      <w:r w:rsidRPr="006E2974">
        <w:t>submit</w:t>
      </w:r>
      <w:r w:rsidR="00556612" w:rsidRPr="006E2974">
        <w:t xml:space="preserve"> </w:t>
      </w:r>
      <w:r w:rsidRPr="006E2974">
        <w:t>the</w:t>
      </w:r>
      <w:r w:rsidR="00556612" w:rsidRPr="006E2974">
        <w:t xml:space="preserve"> </w:t>
      </w:r>
      <w:r w:rsidRPr="006E2974">
        <w:t>form</w:t>
      </w:r>
      <w:r w:rsidR="00556612" w:rsidRPr="006E2974">
        <w:t xml:space="preserve"> </w:t>
      </w:r>
      <w:r w:rsidRPr="006E2974">
        <w:t>with</w:t>
      </w:r>
      <w:r w:rsidR="00556612" w:rsidRPr="006E2974">
        <w:t xml:space="preserve"> </w:t>
      </w:r>
      <w:r w:rsidRPr="006E2974">
        <w:t>the</w:t>
      </w:r>
      <w:r w:rsidR="00556612" w:rsidRPr="006E2974">
        <w:t xml:space="preserve"> </w:t>
      </w:r>
      <w:r w:rsidRPr="006E2974">
        <w:t>Quote,</w:t>
      </w:r>
      <w:r w:rsidR="00556612" w:rsidRPr="006E2974">
        <w:t xml:space="preserve"> </w:t>
      </w:r>
      <w:r w:rsidRPr="006E2974">
        <w:t>the</w:t>
      </w:r>
      <w:r w:rsidR="00556612" w:rsidRPr="006E2974">
        <w:t xml:space="preserve"> </w:t>
      </w:r>
      <w:r w:rsidRPr="006E2974">
        <w:rPr>
          <w:color w:val="000000" w:themeColor="text1"/>
        </w:rPr>
        <w:t>Bidder</w:t>
      </w:r>
      <w:r w:rsidR="00556612" w:rsidRPr="006E2974">
        <w:t xml:space="preserve"> </w:t>
      </w:r>
      <w:r w:rsidRPr="006E2974">
        <w:t>must</w:t>
      </w:r>
      <w:r w:rsidR="00556612" w:rsidRPr="006E2974">
        <w:t xml:space="preserve"> </w:t>
      </w:r>
      <w:r w:rsidRPr="006E2974">
        <w:t>comply</w:t>
      </w:r>
      <w:r w:rsidR="00556612" w:rsidRPr="006E2974">
        <w:t xml:space="preserve"> </w:t>
      </w:r>
      <w:r w:rsidRPr="006E2974">
        <w:t>within</w:t>
      </w:r>
      <w:r w:rsidR="00556612" w:rsidRPr="006E2974">
        <w:t xml:space="preserve"> </w:t>
      </w:r>
      <w:r w:rsidRPr="006E2974">
        <w:t>seven</w:t>
      </w:r>
      <w:r w:rsidR="00556612" w:rsidRPr="006E2974">
        <w:t xml:space="preserve"> </w:t>
      </w:r>
      <w:r w:rsidRPr="006E2974">
        <w:t>(7)</w:t>
      </w:r>
      <w:r w:rsidR="00556612" w:rsidRPr="006E2974">
        <w:t xml:space="preserve"> </w:t>
      </w:r>
      <w:r w:rsidR="00192793" w:rsidRPr="006E2974">
        <w:t>B</w:t>
      </w:r>
      <w:r w:rsidRPr="006E2974">
        <w:t>usiness</w:t>
      </w:r>
      <w:r w:rsidR="00556612" w:rsidRPr="006E2974">
        <w:t xml:space="preserve"> </w:t>
      </w:r>
      <w:r w:rsidR="00192793" w:rsidRPr="006E2974">
        <w:t>D</w:t>
      </w:r>
      <w:r w:rsidRPr="006E2974">
        <w:t>ays</w:t>
      </w:r>
      <w:r w:rsidR="00556612" w:rsidRPr="006E2974">
        <w:t xml:space="preserve"> </w:t>
      </w:r>
      <w:r w:rsidRPr="006E2974">
        <w:t>of</w:t>
      </w:r>
      <w:r w:rsidR="00556612" w:rsidRPr="006E2974">
        <w:t xml:space="preserve"> </w:t>
      </w:r>
      <w:r w:rsidRPr="006E2974">
        <w:t>the</w:t>
      </w:r>
      <w:r w:rsidR="00556612" w:rsidRPr="006E2974">
        <w:t xml:space="preserve"> </w:t>
      </w:r>
      <w:r w:rsidRPr="006E2974">
        <w:t>State’s</w:t>
      </w:r>
      <w:r w:rsidR="00556612" w:rsidRPr="006E2974">
        <w:t xml:space="preserve"> </w:t>
      </w:r>
      <w:r w:rsidRPr="006E2974">
        <w:t>request</w:t>
      </w:r>
      <w:r w:rsidR="00556612" w:rsidRPr="006E2974">
        <w:t xml:space="preserve"> </w:t>
      </w:r>
      <w:r w:rsidRPr="006E2974">
        <w:t>or</w:t>
      </w:r>
      <w:r w:rsidR="00556612" w:rsidRPr="006E2974">
        <w:t xml:space="preserve"> </w:t>
      </w:r>
      <w:r w:rsidRPr="006E2974">
        <w:t>the</w:t>
      </w:r>
      <w:r w:rsidR="00556612" w:rsidRPr="006E2974">
        <w:t xml:space="preserve"> </w:t>
      </w:r>
      <w:r w:rsidRPr="006E2974">
        <w:t>State</w:t>
      </w:r>
      <w:r w:rsidR="00556612" w:rsidRPr="006E2974">
        <w:t xml:space="preserve"> </w:t>
      </w:r>
      <w:r w:rsidRPr="006E2974">
        <w:t>may</w:t>
      </w:r>
      <w:r w:rsidR="00556612" w:rsidRPr="006E2974">
        <w:t xml:space="preserve"> </w:t>
      </w:r>
      <w:r w:rsidRPr="006E2974">
        <w:t>deem</w:t>
      </w:r>
      <w:r w:rsidR="00556612" w:rsidRPr="006E2974">
        <w:t xml:space="preserve"> </w:t>
      </w:r>
      <w:r w:rsidRPr="006E2974">
        <w:t>the</w:t>
      </w:r>
      <w:r w:rsidR="00556612" w:rsidRPr="006E2974">
        <w:t xml:space="preserve"> </w:t>
      </w:r>
      <w:r w:rsidRPr="006E2974">
        <w:t>Quote</w:t>
      </w:r>
      <w:r w:rsidR="00556612" w:rsidRPr="006E2974">
        <w:t xml:space="preserve"> </w:t>
      </w:r>
      <w:r w:rsidRPr="006E2974">
        <w:t>non-responsive.</w:t>
      </w:r>
    </w:p>
    <w:p w14:paraId="45390EAD" w14:textId="7CABB705" w:rsidR="007E5C92" w:rsidRPr="0084189F" w:rsidRDefault="00977572" w:rsidP="000F36FD">
      <w:pPr>
        <w:pStyle w:val="Heading3"/>
      </w:pPr>
      <w:r w:rsidRPr="00437020">
        <w:t>Mac</w:t>
      </w:r>
      <w:r w:rsidR="007C477B">
        <w:t>B</w:t>
      </w:r>
      <w:r w:rsidRPr="00437020">
        <w:t>ride Principles Form</w:t>
      </w:r>
    </w:p>
    <w:p w14:paraId="63310C7D" w14:textId="0EA68925" w:rsidR="00EB38BE" w:rsidRPr="006E2974" w:rsidRDefault="007E5C92" w:rsidP="000F36FD">
      <w:r w:rsidRPr="006E2974">
        <w:rPr>
          <w:rFonts w:cstheme="minorHAnsi"/>
        </w:rPr>
        <w:t>The</w:t>
      </w:r>
      <w:r w:rsidR="00556612" w:rsidRPr="006E2974">
        <w:rPr>
          <w:rFonts w:cstheme="minorHAnsi"/>
        </w:rPr>
        <w:t xml:space="preserve"> </w:t>
      </w:r>
      <w:r w:rsidRPr="006E2974">
        <w:rPr>
          <w:rFonts w:cstheme="minorHAnsi"/>
        </w:rPr>
        <w:t>Bidder</w:t>
      </w:r>
      <w:r w:rsidR="00556612" w:rsidRPr="006E2974">
        <w:rPr>
          <w:rFonts w:cstheme="minorHAnsi"/>
        </w:rPr>
        <w:t xml:space="preserve"> </w:t>
      </w:r>
      <w:r w:rsidRPr="006E2974">
        <w:rPr>
          <w:rFonts w:cstheme="minorHAnsi"/>
        </w:rPr>
        <w:t>should</w:t>
      </w:r>
      <w:r w:rsidR="00556612" w:rsidRPr="006E2974">
        <w:rPr>
          <w:rFonts w:cstheme="minorHAnsi"/>
        </w:rPr>
        <w:t xml:space="preserve"> </w:t>
      </w:r>
      <w:r w:rsidRPr="006E2974">
        <w:rPr>
          <w:rFonts w:cstheme="minorHAnsi"/>
        </w:rPr>
        <w:t>submit</w:t>
      </w:r>
      <w:r w:rsidR="00556612" w:rsidRPr="006E2974">
        <w:rPr>
          <w:rFonts w:cstheme="minorHAnsi"/>
        </w:rPr>
        <w:t xml:space="preserve"> </w:t>
      </w:r>
      <w:r w:rsidRPr="006E2974">
        <w:rPr>
          <w:rFonts w:cstheme="minorHAnsi"/>
        </w:rPr>
        <w:t>the</w:t>
      </w:r>
      <w:r w:rsidR="00556612" w:rsidRPr="006E2974">
        <w:rPr>
          <w:rFonts w:cstheme="minorHAnsi"/>
        </w:rPr>
        <w:t xml:space="preserve"> </w:t>
      </w:r>
      <w:hyperlink r:id="rId23" w:history="1">
        <w:r w:rsidRPr="00437020">
          <w:rPr>
            <w:rStyle w:val="Hyperlink"/>
            <w:rFonts w:cstheme="minorHAnsi"/>
          </w:rPr>
          <w:t>MacBride</w:t>
        </w:r>
        <w:r w:rsidR="00556612" w:rsidRPr="00437020">
          <w:rPr>
            <w:rStyle w:val="Hyperlink"/>
            <w:rFonts w:cstheme="minorHAnsi"/>
          </w:rPr>
          <w:t xml:space="preserve"> </w:t>
        </w:r>
        <w:r w:rsidRPr="00437020">
          <w:rPr>
            <w:rStyle w:val="Hyperlink"/>
            <w:rFonts w:cstheme="minorHAnsi"/>
          </w:rPr>
          <w:t>Principles</w:t>
        </w:r>
        <w:r w:rsidR="00556612" w:rsidRPr="00437020">
          <w:rPr>
            <w:rStyle w:val="Hyperlink"/>
            <w:rFonts w:cstheme="minorHAnsi"/>
          </w:rPr>
          <w:t xml:space="preserve"> </w:t>
        </w:r>
        <w:r w:rsidRPr="00437020">
          <w:rPr>
            <w:rStyle w:val="Hyperlink"/>
            <w:rFonts w:cstheme="minorHAnsi"/>
          </w:rPr>
          <w:t>Form</w:t>
        </w:r>
      </w:hyperlink>
      <w:r w:rsidRPr="006E2974">
        <w:rPr>
          <w:rFonts w:cstheme="minorHAnsi"/>
        </w:rPr>
        <w:t>.</w:t>
      </w:r>
      <w:r w:rsidR="00556612" w:rsidRPr="006E2974">
        <w:rPr>
          <w:rFonts w:cstheme="minorHAnsi"/>
        </w:rPr>
        <w:t xml:space="preserve"> </w:t>
      </w:r>
      <w:r w:rsidRPr="006E2974">
        <w:rPr>
          <w:rFonts w:cstheme="minorHAnsi"/>
        </w:rPr>
        <w:t>Pursuant</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N.J.S.A.</w:t>
      </w:r>
      <w:r w:rsidR="00556612" w:rsidRPr="006E2974">
        <w:rPr>
          <w:rFonts w:cstheme="minorHAnsi"/>
        </w:rPr>
        <w:t xml:space="preserve"> </w:t>
      </w:r>
      <w:r w:rsidRPr="006E2974">
        <w:rPr>
          <w:rFonts w:cstheme="minorHAnsi"/>
        </w:rPr>
        <w:t>52:34-12.2,</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Bidder</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required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certify</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it</w:t>
      </w:r>
      <w:r w:rsidR="00556612" w:rsidRPr="006E2974">
        <w:rPr>
          <w:rFonts w:cstheme="minorHAnsi"/>
        </w:rPr>
        <w:t xml:space="preserve"> </w:t>
      </w:r>
      <w:r w:rsidRPr="006E2974">
        <w:rPr>
          <w:rFonts w:cstheme="minorHAnsi"/>
        </w:rPr>
        <w:t>either</w:t>
      </w:r>
      <w:r w:rsidR="00556612" w:rsidRPr="006E2974">
        <w:rPr>
          <w:rFonts w:cstheme="minorHAnsi"/>
        </w:rPr>
        <w:t xml:space="preserve"> </w:t>
      </w:r>
      <w:r w:rsidRPr="006E2974">
        <w:rPr>
          <w:rFonts w:cstheme="minorHAnsi"/>
        </w:rPr>
        <w:t>has</w:t>
      </w:r>
      <w:r w:rsidR="00556612" w:rsidRPr="006E2974">
        <w:rPr>
          <w:rFonts w:cstheme="minorHAnsi"/>
        </w:rPr>
        <w:t xml:space="preserve"> </w:t>
      </w:r>
      <w:r w:rsidRPr="006E2974">
        <w:rPr>
          <w:rFonts w:cstheme="minorHAnsi"/>
        </w:rPr>
        <w:t>no</w:t>
      </w:r>
      <w:r w:rsidR="00556612" w:rsidRPr="006E2974">
        <w:rPr>
          <w:rFonts w:cstheme="minorHAnsi"/>
        </w:rPr>
        <w:t xml:space="preserve"> </w:t>
      </w:r>
      <w:r w:rsidRPr="006E2974">
        <w:rPr>
          <w:rFonts w:cstheme="minorHAnsi"/>
        </w:rPr>
        <w:t>ongoing</w:t>
      </w:r>
      <w:r w:rsidR="00556612" w:rsidRPr="006E2974">
        <w:rPr>
          <w:rFonts w:cstheme="minorHAnsi"/>
        </w:rPr>
        <w:t xml:space="preserve"> </w:t>
      </w:r>
      <w:r w:rsidRPr="006E2974">
        <w:rPr>
          <w:rFonts w:cstheme="minorHAnsi"/>
        </w:rPr>
        <w:t>business</w:t>
      </w:r>
      <w:r w:rsidR="00556612" w:rsidRPr="006E2974">
        <w:rPr>
          <w:rFonts w:cstheme="minorHAnsi"/>
        </w:rPr>
        <w:t xml:space="preserve"> </w:t>
      </w:r>
      <w:r w:rsidRPr="006E2974">
        <w:rPr>
          <w:rFonts w:cstheme="minorHAnsi"/>
        </w:rPr>
        <w:t>activities</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Northern</w:t>
      </w:r>
      <w:r w:rsidR="00556612" w:rsidRPr="006E2974">
        <w:rPr>
          <w:rFonts w:cstheme="minorHAnsi"/>
        </w:rPr>
        <w:t xml:space="preserve"> </w:t>
      </w:r>
      <w:r w:rsidRPr="006E2974">
        <w:rPr>
          <w:rFonts w:cstheme="minorHAnsi"/>
        </w:rPr>
        <w:t>Ireland</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does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maintain</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physical</w:t>
      </w:r>
      <w:r w:rsidR="00556612" w:rsidRPr="006E2974">
        <w:rPr>
          <w:rFonts w:cstheme="minorHAnsi"/>
        </w:rPr>
        <w:t xml:space="preserve"> </w:t>
      </w:r>
      <w:r w:rsidRPr="006E2974">
        <w:rPr>
          <w:rFonts w:cstheme="minorHAnsi"/>
        </w:rPr>
        <w:t>presence</w:t>
      </w:r>
      <w:r w:rsidR="00556612" w:rsidRPr="006E2974">
        <w:rPr>
          <w:rFonts w:cstheme="minorHAnsi"/>
        </w:rPr>
        <w:t xml:space="preserve"> </w:t>
      </w:r>
      <w:r w:rsidRPr="006E2974">
        <w:rPr>
          <w:rFonts w:cstheme="minorHAnsi"/>
        </w:rPr>
        <w:t>therein</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it</w:t>
      </w:r>
      <w:r w:rsidR="00556612" w:rsidRPr="006E2974">
        <w:rPr>
          <w:rFonts w:cstheme="minorHAnsi"/>
        </w:rPr>
        <w:t xml:space="preserve"> </w:t>
      </w:r>
      <w:r w:rsidRPr="006E2974">
        <w:rPr>
          <w:rFonts w:cstheme="minorHAnsi"/>
        </w:rPr>
        <w:t>will</w:t>
      </w:r>
      <w:r w:rsidR="00556612" w:rsidRPr="006E2974">
        <w:rPr>
          <w:rFonts w:cstheme="minorHAnsi"/>
        </w:rPr>
        <w:t xml:space="preserve"> </w:t>
      </w:r>
      <w:r w:rsidRPr="006E2974">
        <w:rPr>
          <w:rFonts w:cstheme="minorHAnsi"/>
        </w:rPr>
        <w:t>take</w:t>
      </w:r>
      <w:r w:rsidR="00556612" w:rsidRPr="006E2974">
        <w:rPr>
          <w:rFonts w:cstheme="minorHAnsi"/>
        </w:rPr>
        <w:t xml:space="preserve"> </w:t>
      </w:r>
      <w:r w:rsidRPr="006E2974">
        <w:rPr>
          <w:rFonts w:cstheme="minorHAnsi"/>
        </w:rPr>
        <w:t>lawful</w:t>
      </w:r>
      <w:r w:rsidR="00556612" w:rsidRPr="006E2974">
        <w:rPr>
          <w:rFonts w:cstheme="minorHAnsi"/>
        </w:rPr>
        <w:t xml:space="preserve"> </w:t>
      </w:r>
      <w:r w:rsidRPr="006E2974">
        <w:rPr>
          <w:rFonts w:cstheme="minorHAnsi"/>
        </w:rPr>
        <w:t>steps</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good</w:t>
      </w:r>
      <w:r w:rsidR="00556612" w:rsidRPr="006E2974">
        <w:rPr>
          <w:rFonts w:cstheme="minorHAnsi"/>
        </w:rPr>
        <w:t xml:space="preserve"> </w:t>
      </w:r>
      <w:r w:rsidRPr="006E2974">
        <w:rPr>
          <w:rFonts w:cstheme="minorHAnsi"/>
        </w:rPr>
        <w:t>faith</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conduct</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business</w:t>
      </w:r>
      <w:r w:rsidR="00556612" w:rsidRPr="006E2974">
        <w:rPr>
          <w:rFonts w:cstheme="minorHAnsi"/>
        </w:rPr>
        <w:t xml:space="preserve"> </w:t>
      </w:r>
      <w:r w:rsidRPr="006E2974">
        <w:rPr>
          <w:rFonts w:cstheme="minorHAnsi"/>
        </w:rPr>
        <w:t>operations</w:t>
      </w:r>
      <w:r w:rsidR="00556612" w:rsidRPr="006E2974">
        <w:rPr>
          <w:rFonts w:cstheme="minorHAnsi"/>
        </w:rPr>
        <w:t xml:space="preserve"> </w:t>
      </w:r>
      <w:r w:rsidRPr="006E2974">
        <w:rPr>
          <w:rFonts w:cstheme="minorHAnsi"/>
        </w:rPr>
        <w:t>it</w:t>
      </w:r>
      <w:r w:rsidR="00556612" w:rsidRPr="006E2974">
        <w:rPr>
          <w:rFonts w:cstheme="minorHAnsi"/>
        </w:rPr>
        <w:t xml:space="preserve"> </w:t>
      </w:r>
      <w:r w:rsidRPr="006E2974">
        <w:rPr>
          <w:rFonts w:cstheme="minorHAnsi"/>
        </w:rPr>
        <w:t>has</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Northern</w:t>
      </w:r>
      <w:r w:rsidR="00556612" w:rsidRPr="006E2974">
        <w:rPr>
          <w:rFonts w:cstheme="minorHAnsi"/>
        </w:rPr>
        <w:t xml:space="preserve"> </w:t>
      </w:r>
      <w:r w:rsidRPr="006E2974">
        <w:rPr>
          <w:rFonts w:cstheme="minorHAnsi"/>
        </w:rPr>
        <w:t>Ireland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accordance</w:t>
      </w:r>
      <w:r w:rsidR="00556612" w:rsidRPr="006E2974">
        <w:rPr>
          <w:rFonts w:cstheme="minorHAnsi"/>
          <w:spacing w:val="-17"/>
        </w:rPr>
        <w:t xml:space="preserve"> </w:t>
      </w:r>
      <w:r w:rsidRPr="006E2974">
        <w:rPr>
          <w:rFonts w:cstheme="minorHAnsi"/>
        </w:rPr>
        <w:t>with</w:t>
      </w:r>
      <w:r w:rsidR="00556612" w:rsidRPr="006E2974">
        <w:rPr>
          <w:rFonts w:cstheme="minorHAnsi"/>
          <w:spacing w:val="-13"/>
        </w:rPr>
        <w:t xml:space="preserve"> </w:t>
      </w:r>
      <w:r w:rsidRPr="006E2974">
        <w:rPr>
          <w:rFonts w:cstheme="minorHAnsi"/>
        </w:rPr>
        <w:t>the</w:t>
      </w:r>
      <w:r w:rsidR="00556612" w:rsidRPr="006E2974">
        <w:rPr>
          <w:rFonts w:cstheme="minorHAnsi"/>
          <w:spacing w:val="-14"/>
        </w:rPr>
        <w:t xml:space="preserve"> </w:t>
      </w:r>
      <w:r w:rsidRPr="006E2974">
        <w:rPr>
          <w:rFonts w:cstheme="minorHAnsi"/>
        </w:rPr>
        <w:t>MacBride</w:t>
      </w:r>
      <w:r w:rsidR="00556612" w:rsidRPr="006E2974">
        <w:rPr>
          <w:rFonts w:cstheme="minorHAnsi"/>
          <w:spacing w:val="-15"/>
        </w:rPr>
        <w:t xml:space="preserve"> </w:t>
      </w:r>
      <w:r w:rsidRPr="006E2974">
        <w:rPr>
          <w:rFonts w:cstheme="minorHAnsi"/>
        </w:rPr>
        <w:t>principles</w:t>
      </w:r>
      <w:r w:rsidR="00556612" w:rsidRPr="006E2974">
        <w:rPr>
          <w:rFonts w:cstheme="minorHAnsi"/>
          <w:spacing w:val="-13"/>
        </w:rPr>
        <w:t xml:space="preserve"> </w:t>
      </w:r>
      <w:r w:rsidRPr="006E2974">
        <w:rPr>
          <w:rFonts w:cstheme="minorHAnsi"/>
        </w:rPr>
        <w:t>of</w:t>
      </w:r>
      <w:r w:rsidR="00556612" w:rsidRPr="006E2974">
        <w:rPr>
          <w:rFonts w:cstheme="minorHAnsi"/>
          <w:spacing w:val="-12"/>
        </w:rPr>
        <w:t xml:space="preserve"> </w:t>
      </w:r>
      <w:r w:rsidRPr="006E2974">
        <w:rPr>
          <w:rFonts w:cstheme="minorHAnsi"/>
        </w:rPr>
        <w:t>nondiscrimination</w:t>
      </w:r>
      <w:r w:rsidR="00556612" w:rsidRPr="006E2974">
        <w:rPr>
          <w:rFonts w:cstheme="minorHAnsi"/>
          <w:spacing w:val="-15"/>
        </w:rPr>
        <w:t xml:space="preserve"> </w:t>
      </w:r>
      <w:r w:rsidRPr="006E2974">
        <w:rPr>
          <w:rFonts w:cstheme="minorHAnsi"/>
        </w:rPr>
        <w:t>in</w:t>
      </w:r>
      <w:r w:rsidR="00556612" w:rsidRPr="006E2974">
        <w:rPr>
          <w:rFonts w:cstheme="minorHAnsi"/>
          <w:spacing w:val="-16"/>
        </w:rPr>
        <w:t xml:space="preserve"> </w:t>
      </w:r>
      <w:r w:rsidRPr="006E2974">
        <w:rPr>
          <w:rFonts w:cstheme="minorHAnsi"/>
        </w:rPr>
        <w:t>employment</w:t>
      </w:r>
      <w:r w:rsidR="00556612" w:rsidRPr="006E2974">
        <w:rPr>
          <w:rFonts w:cstheme="minorHAnsi"/>
          <w:spacing w:val="-13"/>
        </w:rPr>
        <w:t xml:space="preserve"> </w:t>
      </w:r>
      <w:r w:rsidRPr="006E2974">
        <w:rPr>
          <w:rFonts w:cstheme="minorHAnsi"/>
        </w:rPr>
        <w:t>as</w:t>
      </w:r>
      <w:r w:rsidR="00556612" w:rsidRPr="006E2974">
        <w:rPr>
          <w:rFonts w:cstheme="minorHAnsi"/>
          <w:spacing w:val="-17"/>
        </w:rPr>
        <w:t xml:space="preserve"> </w:t>
      </w:r>
      <w:r w:rsidRPr="006E2974">
        <w:rPr>
          <w:rFonts w:cstheme="minorHAnsi"/>
        </w:rPr>
        <w:t>set</w:t>
      </w:r>
      <w:r w:rsidR="00556612" w:rsidRPr="006E2974">
        <w:rPr>
          <w:rFonts w:cstheme="minorHAnsi"/>
          <w:spacing w:val="-15"/>
        </w:rPr>
        <w:t xml:space="preserve"> </w:t>
      </w:r>
      <w:r w:rsidRPr="006E2974">
        <w:rPr>
          <w:rFonts w:cstheme="minorHAnsi"/>
        </w:rPr>
        <w:t>forth</w:t>
      </w:r>
      <w:r w:rsidR="00556612" w:rsidRPr="006E2974">
        <w:rPr>
          <w:rFonts w:cstheme="minorHAnsi"/>
          <w:spacing w:val="-13"/>
        </w:rPr>
        <w:t xml:space="preserve"> </w:t>
      </w:r>
      <w:r w:rsidRPr="006E2974">
        <w:rPr>
          <w:rFonts w:cstheme="minorHAnsi"/>
        </w:rPr>
        <w:t>in</w:t>
      </w:r>
      <w:r w:rsidR="00556612" w:rsidRPr="006E2974">
        <w:rPr>
          <w:rFonts w:cstheme="minorHAnsi"/>
          <w:spacing w:val="-9"/>
        </w:rPr>
        <w:t xml:space="preserve"> </w:t>
      </w:r>
      <w:r w:rsidRPr="006E2974">
        <w:rPr>
          <w:rFonts w:cstheme="minorHAnsi"/>
        </w:rPr>
        <w:t>N.J.S.A.</w:t>
      </w:r>
      <w:r w:rsidR="00556612" w:rsidRPr="006E2974">
        <w:rPr>
          <w:rFonts w:cstheme="minorHAnsi"/>
        </w:rPr>
        <w:t xml:space="preserve"> </w:t>
      </w:r>
      <w:r w:rsidRPr="006E2974">
        <w:rPr>
          <w:rFonts w:cstheme="minorHAnsi"/>
        </w:rPr>
        <w:t>52:18A-89.5</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conformance</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United</w:t>
      </w:r>
      <w:r w:rsidR="00556612" w:rsidRPr="006E2974">
        <w:rPr>
          <w:rFonts w:cstheme="minorHAnsi"/>
        </w:rPr>
        <w:t xml:space="preserve"> </w:t>
      </w:r>
      <w:r w:rsidRPr="006E2974">
        <w:rPr>
          <w:rFonts w:cstheme="minorHAnsi"/>
        </w:rPr>
        <w:t>Kingdom’s</w:t>
      </w:r>
      <w:r w:rsidR="00556612" w:rsidRPr="006E2974">
        <w:rPr>
          <w:rFonts w:cstheme="minorHAnsi"/>
        </w:rPr>
        <w:t xml:space="preserve"> </w:t>
      </w:r>
      <w:r w:rsidRPr="006E2974">
        <w:rPr>
          <w:rFonts w:cstheme="minorHAnsi"/>
        </w:rPr>
        <w:t>Fair</w:t>
      </w:r>
      <w:r w:rsidR="00556612" w:rsidRPr="006E2974">
        <w:rPr>
          <w:rFonts w:cstheme="minorHAnsi"/>
        </w:rPr>
        <w:t xml:space="preserve"> </w:t>
      </w:r>
      <w:r w:rsidRPr="006E2974">
        <w:rPr>
          <w:rFonts w:cstheme="minorHAnsi"/>
        </w:rPr>
        <w:t>Employment</w:t>
      </w:r>
      <w:r w:rsidR="00556612" w:rsidRPr="006E2974">
        <w:rPr>
          <w:rFonts w:cstheme="minorHAnsi"/>
        </w:rPr>
        <w:t xml:space="preserve"> </w:t>
      </w:r>
      <w:r w:rsidRPr="006E2974">
        <w:rPr>
          <w:rFonts w:cstheme="minorHAnsi"/>
        </w:rPr>
        <w:t>(Northern</w:t>
      </w:r>
      <w:r w:rsidR="00556612" w:rsidRPr="006E2974">
        <w:rPr>
          <w:rFonts w:cstheme="minorHAnsi"/>
        </w:rPr>
        <w:t xml:space="preserve"> </w:t>
      </w:r>
      <w:r w:rsidRPr="006E2974">
        <w:rPr>
          <w:rFonts w:cstheme="minorHAnsi"/>
        </w:rPr>
        <w:t>Ireland)</w:t>
      </w:r>
      <w:r w:rsidR="00556612" w:rsidRPr="006E2974">
        <w:rPr>
          <w:rFonts w:cstheme="minorHAnsi"/>
        </w:rPr>
        <w:t xml:space="preserve"> </w:t>
      </w:r>
      <w:r w:rsidRPr="006E2974">
        <w:rPr>
          <w:rFonts w:cstheme="minorHAnsi"/>
        </w:rPr>
        <w:t>Act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1989,</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permit</w:t>
      </w:r>
      <w:r w:rsidR="00556612" w:rsidRPr="006E2974">
        <w:rPr>
          <w:rFonts w:cstheme="minorHAnsi"/>
        </w:rPr>
        <w:t xml:space="preserve"> </w:t>
      </w:r>
      <w:r w:rsidRPr="006E2974">
        <w:rPr>
          <w:rFonts w:cstheme="minorHAnsi"/>
        </w:rPr>
        <w:t>independent</w:t>
      </w:r>
      <w:r w:rsidR="00556612" w:rsidRPr="006E2974">
        <w:rPr>
          <w:rFonts w:cstheme="minorHAnsi"/>
        </w:rPr>
        <w:t xml:space="preserve"> </w:t>
      </w:r>
      <w:r w:rsidRPr="006E2974">
        <w:rPr>
          <w:rFonts w:cstheme="minorHAnsi"/>
        </w:rPr>
        <w:t>monitoring</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their</w:t>
      </w:r>
      <w:r w:rsidR="00556612" w:rsidRPr="006E2974">
        <w:rPr>
          <w:rFonts w:cstheme="minorHAnsi"/>
        </w:rPr>
        <w:t xml:space="preserve"> </w:t>
      </w:r>
      <w:r w:rsidRPr="006E2974">
        <w:rPr>
          <w:rFonts w:cstheme="minorHAnsi"/>
        </w:rPr>
        <w:t>compliance</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those</w:t>
      </w:r>
      <w:r w:rsidR="00556612" w:rsidRPr="006E2974">
        <w:rPr>
          <w:rFonts w:cstheme="minorHAnsi"/>
          <w:spacing w:val="-16"/>
        </w:rPr>
        <w:t xml:space="preserve"> </w:t>
      </w:r>
      <w:r w:rsidRPr="006E2974">
        <w:rPr>
          <w:rFonts w:cstheme="minorHAnsi"/>
        </w:rPr>
        <w:t>principles.</w:t>
      </w:r>
      <w:r w:rsidR="00556612" w:rsidRPr="006E2974">
        <w:rPr>
          <w:rFonts w:cstheme="minorHAnsi"/>
        </w:rPr>
        <w:t xml:space="preserve"> </w:t>
      </w:r>
      <w:r w:rsidR="008353D3" w:rsidRPr="006E2974">
        <w:t>If</w:t>
      </w:r>
      <w:r w:rsidR="00556612" w:rsidRPr="006E2974">
        <w:t xml:space="preserve"> </w:t>
      </w:r>
      <w:r w:rsidR="008353D3" w:rsidRPr="006E2974">
        <w:t>a</w:t>
      </w:r>
      <w:r w:rsidR="00556612" w:rsidRPr="006E2974">
        <w:t xml:space="preserve"> </w:t>
      </w:r>
      <w:r w:rsidR="008353D3" w:rsidRPr="006E2974">
        <w:rPr>
          <w:color w:val="000000" w:themeColor="text1"/>
        </w:rPr>
        <w:t>Bidder</w:t>
      </w:r>
      <w:r w:rsidR="00556612" w:rsidRPr="006E2974">
        <w:t xml:space="preserve"> </w:t>
      </w:r>
      <w:r w:rsidR="008353D3" w:rsidRPr="006E2974">
        <w:t>does</w:t>
      </w:r>
      <w:r w:rsidR="00556612" w:rsidRPr="006E2974">
        <w:t xml:space="preserve"> </w:t>
      </w:r>
      <w:r w:rsidR="008353D3" w:rsidRPr="006E2974">
        <w:t>not</w:t>
      </w:r>
      <w:r w:rsidR="00556612" w:rsidRPr="006E2974">
        <w:t xml:space="preserve"> </w:t>
      </w:r>
      <w:r w:rsidR="008353D3" w:rsidRPr="006E2974">
        <w:t>submit</w:t>
      </w:r>
      <w:r w:rsidR="00556612" w:rsidRPr="006E2974">
        <w:t xml:space="preserve"> </w:t>
      </w:r>
      <w:r w:rsidR="008353D3" w:rsidRPr="006E2974">
        <w:t>the</w:t>
      </w:r>
      <w:r w:rsidR="00556612" w:rsidRPr="006E2974">
        <w:t xml:space="preserve"> </w:t>
      </w:r>
      <w:r w:rsidR="008353D3" w:rsidRPr="006E2974">
        <w:t>form</w:t>
      </w:r>
      <w:r w:rsidR="00556612" w:rsidRPr="006E2974">
        <w:t xml:space="preserve"> </w:t>
      </w:r>
      <w:r w:rsidR="008353D3" w:rsidRPr="006E2974">
        <w:t>with</w:t>
      </w:r>
      <w:r w:rsidR="00556612" w:rsidRPr="006E2974">
        <w:t xml:space="preserve"> </w:t>
      </w:r>
      <w:r w:rsidR="008353D3" w:rsidRPr="006E2974">
        <w:t>the</w:t>
      </w:r>
      <w:r w:rsidR="00556612" w:rsidRPr="006E2974">
        <w:t xml:space="preserve"> </w:t>
      </w:r>
      <w:r w:rsidR="008353D3" w:rsidRPr="006E2974">
        <w:t>Quote,</w:t>
      </w:r>
      <w:r w:rsidR="00556612" w:rsidRPr="006E2974">
        <w:t xml:space="preserve"> </w:t>
      </w:r>
      <w:r w:rsidR="008353D3" w:rsidRPr="006E2974">
        <w:t>the</w:t>
      </w:r>
      <w:r w:rsidR="00556612" w:rsidRPr="006E2974">
        <w:t xml:space="preserve"> </w:t>
      </w:r>
      <w:r w:rsidR="008353D3" w:rsidRPr="006E2974">
        <w:rPr>
          <w:color w:val="000000" w:themeColor="text1"/>
        </w:rPr>
        <w:t>Bidder</w:t>
      </w:r>
      <w:r w:rsidR="00556612" w:rsidRPr="006E2974">
        <w:t xml:space="preserve"> </w:t>
      </w:r>
      <w:r w:rsidR="008353D3" w:rsidRPr="006E2974">
        <w:t>must</w:t>
      </w:r>
      <w:r w:rsidR="00556612" w:rsidRPr="006E2974">
        <w:t xml:space="preserve"> </w:t>
      </w:r>
      <w:r w:rsidR="008353D3" w:rsidRPr="006E2974">
        <w:t>comply</w:t>
      </w:r>
      <w:r w:rsidR="00556612" w:rsidRPr="006E2974">
        <w:t xml:space="preserve"> </w:t>
      </w:r>
      <w:r w:rsidR="008353D3" w:rsidRPr="006E2974">
        <w:t>within</w:t>
      </w:r>
      <w:r w:rsidR="00556612" w:rsidRPr="006E2974">
        <w:t xml:space="preserve"> </w:t>
      </w:r>
      <w:r w:rsidR="008353D3" w:rsidRPr="006E2974">
        <w:t>seven</w:t>
      </w:r>
      <w:r w:rsidR="00556612" w:rsidRPr="006E2974">
        <w:t xml:space="preserve"> </w:t>
      </w:r>
      <w:r w:rsidR="008353D3" w:rsidRPr="006E2974">
        <w:t>(7)</w:t>
      </w:r>
      <w:r w:rsidR="00556612" w:rsidRPr="006E2974">
        <w:t xml:space="preserve"> </w:t>
      </w:r>
      <w:r w:rsidR="00192793" w:rsidRPr="006E2974">
        <w:t>B</w:t>
      </w:r>
      <w:r w:rsidR="008353D3" w:rsidRPr="006E2974">
        <w:t>usiness</w:t>
      </w:r>
      <w:r w:rsidR="00556612" w:rsidRPr="006E2974">
        <w:t xml:space="preserve"> </w:t>
      </w:r>
      <w:r w:rsidR="00192793" w:rsidRPr="006E2974">
        <w:t>D</w:t>
      </w:r>
      <w:r w:rsidR="008353D3" w:rsidRPr="006E2974">
        <w:t>ays</w:t>
      </w:r>
      <w:r w:rsidR="00556612" w:rsidRPr="006E2974">
        <w:t xml:space="preserve"> </w:t>
      </w:r>
      <w:r w:rsidR="008353D3" w:rsidRPr="006E2974">
        <w:t>of</w:t>
      </w:r>
      <w:r w:rsidR="00556612" w:rsidRPr="006E2974">
        <w:t xml:space="preserve"> </w:t>
      </w:r>
      <w:r w:rsidR="008353D3" w:rsidRPr="006E2974">
        <w:t>the</w:t>
      </w:r>
      <w:r w:rsidR="00556612" w:rsidRPr="006E2974">
        <w:t xml:space="preserve"> </w:t>
      </w:r>
      <w:r w:rsidR="008353D3" w:rsidRPr="006E2974">
        <w:t>State’s</w:t>
      </w:r>
      <w:r w:rsidR="00556612" w:rsidRPr="006E2974">
        <w:t xml:space="preserve"> </w:t>
      </w:r>
      <w:r w:rsidR="008353D3" w:rsidRPr="006E2974">
        <w:t>request</w:t>
      </w:r>
      <w:r w:rsidR="00556612" w:rsidRPr="006E2974">
        <w:t xml:space="preserve"> </w:t>
      </w:r>
      <w:r w:rsidR="008353D3" w:rsidRPr="006E2974">
        <w:t>or</w:t>
      </w:r>
      <w:r w:rsidR="00556612" w:rsidRPr="006E2974">
        <w:t xml:space="preserve"> </w:t>
      </w:r>
      <w:r w:rsidR="008353D3" w:rsidRPr="006E2974">
        <w:t>the</w:t>
      </w:r>
      <w:r w:rsidR="00556612" w:rsidRPr="006E2974">
        <w:t xml:space="preserve"> </w:t>
      </w:r>
      <w:r w:rsidR="008353D3" w:rsidRPr="006E2974">
        <w:t>State</w:t>
      </w:r>
      <w:r w:rsidR="00556612" w:rsidRPr="006E2974">
        <w:t xml:space="preserve"> </w:t>
      </w:r>
      <w:r w:rsidR="008353D3" w:rsidRPr="006E2974">
        <w:t>may</w:t>
      </w:r>
      <w:r w:rsidR="00556612" w:rsidRPr="006E2974">
        <w:t xml:space="preserve"> </w:t>
      </w:r>
      <w:r w:rsidR="008353D3" w:rsidRPr="006E2974">
        <w:t>deem</w:t>
      </w:r>
      <w:r w:rsidR="00556612" w:rsidRPr="006E2974">
        <w:t xml:space="preserve"> </w:t>
      </w:r>
      <w:r w:rsidR="008353D3" w:rsidRPr="006E2974">
        <w:t>the</w:t>
      </w:r>
      <w:r w:rsidR="00556612" w:rsidRPr="006E2974">
        <w:t xml:space="preserve"> </w:t>
      </w:r>
      <w:r w:rsidR="008353D3" w:rsidRPr="006E2974">
        <w:t>Quote</w:t>
      </w:r>
      <w:r w:rsidR="00556612" w:rsidRPr="006E2974">
        <w:t xml:space="preserve"> </w:t>
      </w:r>
      <w:r w:rsidR="008353D3" w:rsidRPr="006E2974">
        <w:t>non-responsive.</w:t>
      </w:r>
    </w:p>
    <w:p w14:paraId="4620014E" w14:textId="196C23BC" w:rsidR="00FA2B12" w:rsidRPr="0084189F" w:rsidRDefault="00977572" w:rsidP="000F36FD">
      <w:pPr>
        <w:pStyle w:val="Heading3"/>
      </w:pPr>
      <w:r w:rsidRPr="00437020">
        <w:lastRenderedPageBreak/>
        <w:t>Service Performance within the United States</w:t>
      </w:r>
    </w:p>
    <w:p w14:paraId="33AF7788" w14:textId="5BDA215F" w:rsidR="00EB38BE" w:rsidRPr="006E2974" w:rsidRDefault="00FA2B12" w:rsidP="000F36FD">
      <w:r w:rsidRPr="006E2974">
        <w:t>The</w:t>
      </w:r>
      <w:r w:rsidR="00556612" w:rsidRPr="006E2974">
        <w:t xml:space="preserve"> </w:t>
      </w:r>
      <w:r w:rsidRPr="006E2974">
        <w:t>Bidder</w:t>
      </w:r>
      <w:r w:rsidR="00556612" w:rsidRPr="006E2974">
        <w:t xml:space="preserve"> </w:t>
      </w:r>
      <w:r w:rsidRPr="006E2974">
        <w:t>should</w:t>
      </w:r>
      <w:r w:rsidR="00556612" w:rsidRPr="006E2974">
        <w:t xml:space="preserve"> </w:t>
      </w:r>
      <w:r w:rsidRPr="006E2974">
        <w:t>submit</w:t>
      </w:r>
      <w:r w:rsidR="00556612" w:rsidRPr="006E2974">
        <w:t xml:space="preserve"> </w:t>
      </w:r>
      <w:r w:rsidRPr="006E2974">
        <w:t>a</w:t>
      </w:r>
      <w:r w:rsidR="00556612" w:rsidRPr="006E2974">
        <w:t xml:space="preserve"> </w:t>
      </w:r>
      <w:r w:rsidRPr="006E2974">
        <w:t>completed</w:t>
      </w:r>
      <w:r w:rsidR="00556612" w:rsidRPr="006E2974">
        <w:t xml:space="preserve"> </w:t>
      </w:r>
      <w:hyperlink r:id="rId24" w:history="1">
        <w:r w:rsidRPr="00437020">
          <w:rPr>
            <w:rStyle w:val="Hyperlink"/>
          </w:rPr>
          <w:t>Source</w:t>
        </w:r>
        <w:r w:rsidR="00556612" w:rsidRPr="00437020">
          <w:rPr>
            <w:rStyle w:val="Hyperlink"/>
          </w:rPr>
          <w:t xml:space="preserve"> </w:t>
        </w:r>
        <w:r w:rsidRPr="00437020">
          <w:rPr>
            <w:rStyle w:val="Hyperlink"/>
          </w:rPr>
          <w:t>Disclosure</w:t>
        </w:r>
        <w:r w:rsidR="00556612" w:rsidRPr="00437020">
          <w:rPr>
            <w:rStyle w:val="Hyperlink"/>
          </w:rPr>
          <w:t xml:space="preserve"> </w:t>
        </w:r>
        <w:r w:rsidRPr="00437020">
          <w:rPr>
            <w:rStyle w:val="Hyperlink"/>
          </w:rPr>
          <w:t>Form</w:t>
        </w:r>
      </w:hyperlink>
      <w:r w:rsidRPr="006E2974">
        <w:t>.</w:t>
      </w:r>
      <w:r w:rsidR="00556612" w:rsidRPr="006E2974">
        <w:t xml:space="preserve"> </w:t>
      </w:r>
      <w:r w:rsidRPr="006E2974">
        <w:t>Pursuant</w:t>
      </w:r>
      <w:r w:rsidR="00556612" w:rsidRPr="006E2974">
        <w:t xml:space="preserve"> </w:t>
      </w:r>
      <w:r w:rsidRPr="006E2974">
        <w:t>to</w:t>
      </w:r>
      <w:r w:rsidR="00556612" w:rsidRPr="006E2974">
        <w:t xml:space="preserve"> </w:t>
      </w:r>
      <w:r w:rsidRPr="006E2974">
        <w:t>N.J.S.A.</w:t>
      </w:r>
      <w:r w:rsidR="00556612" w:rsidRPr="006E2974">
        <w:t xml:space="preserve"> </w:t>
      </w:r>
      <w:r w:rsidRPr="006E2974">
        <w:t>52:34-13.2,</w:t>
      </w:r>
      <w:r w:rsidR="00556612" w:rsidRPr="006E2974">
        <w:t xml:space="preserve"> </w:t>
      </w:r>
      <w:r w:rsidRPr="006E2974">
        <w:t>all</w:t>
      </w:r>
      <w:r w:rsidR="00556612" w:rsidRPr="006E2974">
        <w:t xml:space="preserve"> </w:t>
      </w:r>
      <w:r w:rsidRPr="006E2974">
        <w:t>Contracts</w:t>
      </w:r>
      <w:r w:rsidR="00556612" w:rsidRPr="006E2974">
        <w:t xml:space="preserve"> </w:t>
      </w:r>
      <w:r w:rsidRPr="006E2974">
        <w:t>primarily</w:t>
      </w:r>
      <w:r w:rsidR="00556612" w:rsidRPr="006E2974">
        <w:t xml:space="preserve"> </w:t>
      </w:r>
      <w:r w:rsidRPr="006E2974">
        <w:t>for</w:t>
      </w:r>
      <w:r w:rsidR="00556612" w:rsidRPr="006E2974">
        <w:t xml:space="preserve"> </w:t>
      </w:r>
      <w:r w:rsidRPr="006E2974">
        <w:t>services</w:t>
      </w:r>
      <w:r w:rsidR="00556612" w:rsidRPr="006E2974">
        <w:t xml:space="preserve"> </w:t>
      </w:r>
      <w:r w:rsidRPr="006E2974">
        <w:t>shall</w:t>
      </w:r>
      <w:r w:rsidR="00556612" w:rsidRPr="006E2974">
        <w:t xml:space="preserve"> </w:t>
      </w:r>
      <w:r w:rsidRPr="006E2974">
        <w:t>be</w:t>
      </w:r>
      <w:r w:rsidR="00556612" w:rsidRPr="006E2974">
        <w:t xml:space="preserve"> </w:t>
      </w:r>
      <w:r w:rsidRPr="006E2974">
        <w:t>performed</w:t>
      </w:r>
      <w:r w:rsidR="00556612" w:rsidRPr="006E2974">
        <w:t xml:space="preserve"> </w:t>
      </w:r>
      <w:r w:rsidRPr="006E2974">
        <w:t>within</w:t>
      </w:r>
      <w:r w:rsidR="00556612" w:rsidRPr="006E2974">
        <w:t xml:space="preserve"> </w:t>
      </w:r>
      <w:r w:rsidRPr="006E2974">
        <w:t>the</w:t>
      </w:r>
      <w:r w:rsidR="00556612" w:rsidRPr="006E2974">
        <w:t xml:space="preserve"> </w:t>
      </w:r>
      <w:r w:rsidRPr="006E2974">
        <w:t>United</w:t>
      </w:r>
      <w:r w:rsidR="00556612" w:rsidRPr="006E2974">
        <w:t xml:space="preserve"> </w:t>
      </w:r>
      <w:r w:rsidRPr="006E2974">
        <w:t>States</w:t>
      </w:r>
      <w:r w:rsidR="00C27087" w:rsidRPr="006E2974">
        <w:t>.</w:t>
      </w:r>
      <w:r w:rsidR="00556612" w:rsidRPr="006E2974">
        <w:t xml:space="preserve"> </w:t>
      </w:r>
      <w:r w:rsidR="001C1C1B" w:rsidRPr="006E2974">
        <w:t>If</w:t>
      </w:r>
      <w:r w:rsidR="00556612" w:rsidRPr="006E2974">
        <w:t xml:space="preserve"> </w:t>
      </w:r>
      <w:r w:rsidR="001C1C1B" w:rsidRPr="006E2974">
        <w:t>a</w:t>
      </w:r>
      <w:r w:rsidR="00556612" w:rsidRPr="006E2974">
        <w:t xml:space="preserve"> </w:t>
      </w:r>
      <w:r w:rsidR="001C1C1B" w:rsidRPr="006E2974">
        <w:rPr>
          <w:color w:val="000000" w:themeColor="text1"/>
        </w:rPr>
        <w:t>Bidder</w:t>
      </w:r>
      <w:r w:rsidR="00556612" w:rsidRPr="006E2974">
        <w:t xml:space="preserve"> </w:t>
      </w:r>
      <w:r w:rsidR="001C1C1B" w:rsidRPr="006E2974">
        <w:t>does</w:t>
      </w:r>
      <w:r w:rsidR="00556612" w:rsidRPr="006E2974">
        <w:t xml:space="preserve"> </w:t>
      </w:r>
      <w:r w:rsidR="001C1C1B" w:rsidRPr="006E2974">
        <w:t>not</w:t>
      </w:r>
      <w:r w:rsidR="00556612" w:rsidRPr="006E2974">
        <w:t xml:space="preserve"> </w:t>
      </w:r>
      <w:r w:rsidR="001C1C1B" w:rsidRPr="006E2974">
        <w:t>submit</w:t>
      </w:r>
      <w:r w:rsidR="00556612" w:rsidRPr="006E2974">
        <w:t xml:space="preserve"> </w:t>
      </w:r>
      <w:r w:rsidR="001C1C1B" w:rsidRPr="006E2974">
        <w:t>the</w:t>
      </w:r>
      <w:r w:rsidR="00556612" w:rsidRPr="006E2974">
        <w:t xml:space="preserve"> </w:t>
      </w:r>
      <w:r w:rsidR="001C1C1B" w:rsidRPr="006E2974">
        <w:t>form</w:t>
      </w:r>
      <w:r w:rsidR="00556612" w:rsidRPr="006E2974">
        <w:t xml:space="preserve"> </w:t>
      </w:r>
      <w:r w:rsidR="001C1C1B" w:rsidRPr="006E2974">
        <w:t>with</w:t>
      </w:r>
      <w:r w:rsidR="00556612" w:rsidRPr="006E2974">
        <w:t xml:space="preserve"> </w:t>
      </w:r>
      <w:r w:rsidR="001C1C1B" w:rsidRPr="006E2974">
        <w:t>the</w:t>
      </w:r>
      <w:r w:rsidR="00556612" w:rsidRPr="006E2974">
        <w:t xml:space="preserve"> </w:t>
      </w:r>
      <w:r w:rsidR="001C1C1B" w:rsidRPr="006E2974">
        <w:t>Quote,</w:t>
      </w:r>
      <w:r w:rsidR="00556612" w:rsidRPr="006E2974">
        <w:t xml:space="preserve"> </w:t>
      </w:r>
      <w:r w:rsidR="001C1C1B" w:rsidRPr="006E2974">
        <w:t>the</w:t>
      </w:r>
      <w:r w:rsidR="00556612" w:rsidRPr="006E2974">
        <w:t xml:space="preserve"> </w:t>
      </w:r>
      <w:r w:rsidR="001C1C1B" w:rsidRPr="006E2974">
        <w:rPr>
          <w:color w:val="000000" w:themeColor="text1"/>
        </w:rPr>
        <w:t>Bidder</w:t>
      </w:r>
      <w:r w:rsidR="00556612" w:rsidRPr="006E2974">
        <w:t xml:space="preserve"> </w:t>
      </w:r>
      <w:r w:rsidR="001C1C1B" w:rsidRPr="006E2974">
        <w:t>must</w:t>
      </w:r>
      <w:r w:rsidR="00556612" w:rsidRPr="006E2974">
        <w:t xml:space="preserve"> </w:t>
      </w:r>
      <w:r w:rsidR="001C1C1B" w:rsidRPr="006E2974">
        <w:t>comply</w:t>
      </w:r>
      <w:r w:rsidR="00556612" w:rsidRPr="006E2974">
        <w:t xml:space="preserve"> </w:t>
      </w:r>
      <w:r w:rsidR="001C1C1B" w:rsidRPr="006E2974">
        <w:t>within</w:t>
      </w:r>
      <w:r w:rsidR="00556612" w:rsidRPr="006E2974">
        <w:t xml:space="preserve"> </w:t>
      </w:r>
      <w:r w:rsidR="001C1C1B" w:rsidRPr="006E2974">
        <w:t>seven</w:t>
      </w:r>
      <w:r w:rsidR="00556612" w:rsidRPr="006E2974">
        <w:t xml:space="preserve"> </w:t>
      </w:r>
      <w:r w:rsidR="001C1C1B" w:rsidRPr="006E2974">
        <w:t>(7)</w:t>
      </w:r>
      <w:r w:rsidR="00556612" w:rsidRPr="006E2974">
        <w:t xml:space="preserve"> </w:t>
      </w:r>
      <w:r w:rsidR="00192793" w:rsidRPr="006E2974">
        <w:t>B</w:t>
      </w:r>
      <w:r w:rsidR="001C1C1B" w:rsidRPr="006E2974">
        <w:t>usiness</w:t>
      </w:r>
      <w:r w:rsidR="00556612" w:rsidRPr="006E2974">
        <w:t xml:space="preserve"> </w:t>
      </w:r>
      <w:r w:rsidR="00192793" w:rsidRPr="006E2974">
        <w:t>D</w:t>
      </w:r>
      <w:r w:rsidR="001C1C1B" w:rsidRPr="006E2974">
        <w:t>ays</w:t>
      </w:r>
      <w:r w:rsidR="00556612" w:rsidRPr="006E2974">
        <w:t xml:space="preserve"> </w:t>
      </w:r>
      <w:r w:rsidR="001C1C1B" w:rsidRPr="006E2974">
        <w:t>of</w:t>
      </w:r>
      <w:r w:rsidR="00556612" w:rsidRPr="006E2974">
        <w:t xml:space="preserve"> </w:t>
      </w:r>
      <w:r w:rsidR="001C1C1B" w:rsidRPr="006E2974">
        <w:t>the</w:t>
      </w:r>
      <w:r w:rsidR="00556612" w:rsidRPr="006E2974">
        <w:t xml:space="preserve"> </w:t>
      </w:r>
      <w:r w:rsidR="001C1C1B" w:rsidRPr="006E2974">
        <w:t>State’s</w:t>
      </w:r>
      <w:r w:rsidR="00556612" w:rsidRPr="006E2974">
        <w:t xml:space="preserve"> </w:t>
      </w:r>
      <w:r w:rsidR="001C1C1B" w:rsidRPr="006E2974">
        <w:t>request</w:t>
      </w:r>
      <w:r w:rsidR="00556612" w:rsidRPr="006E2974">
        <w:t xml:space="preserve"> </w:t>
      </w:r>
      <w:r w:rsidR="001C1C1B" w:rsidRPr="006E2974">
        <w:t>or</w:t>
      </w:r>
      <w:r w:rsidR="00556612" w:rsidRPr="006E2974">
        <w:t xml:space="preserve"> </w:t>
      </w:r>
      <w:r w:rsidR="001C1C1B" w:rsidRPr="006E2974">
        <w:t>the</w:t>
      </w:r>
      <w:r w:rsidR="00556612" w:rsidRPr="006E2974">
        <w:t xml:space="preserve"> </w:t>
      </w:r>
      <w:r w:rsidR="001C1C1B" w:rsidRPr="006E2974">
        <w:t>State</w:t>
      </w:r>
      <w:r w:rsidR="00556612" w:rsidRPr="006E2974">
        <w:t xml:space="preserve"> </w:t>
      </w:r>
      <w:r w:rsidR="001C1C1B" w:rsidRPr="006E2974">
        <w:t>may</w:t>
      </w:r>
      <w:r w:rsidR="00556612" w:rsidRPr="006E2974">
        <w:t xml:space="preserve"> </w:t>
      </w:r>
      <w:r w:rsidR="001C1C1B" w:rsidRPr="006E2974">
        <w:t>deem</w:t>
      </w:r>
      <w:r w:rsidR="00556612" w:rsidRPr="006E2974">
        <w:t xml:space="preserve"> </w:t>
      </w:r>
      <w:r w:rsidR="001C1C1B" w:rsidRPr="006E2974">
        <w:t>the</w:t>
      </w:r>
      <w:r w:rsidR="00556612" w:rsidRPr="006E2974">
        <w:t xml:space="preserve"> </w:t>
      </w:r>
      <w:r w:rsidR="001C1C1B" w:rsidRPr="006E2974">
        <w:t>Quote</w:t>
      </w:r>
      <w:r w:rsidR="00556612" w:rsidRPr="006E2974">
        <w:t xml:space="preserve"> </w:t>
      </w:r>
      <w:r w:rsidR="001C1C1B" w:rsidRPr="006E2974">
        <w:t>non-responsive.</w:t>
      </w:r>
      <w:r w:rsidR="00556612" w:rsidRPr="006E2974">
        <w:rPr>
          <w:rStyle w:val="CommentReference"/>
          <w:sz w:val="22"/>
          <w:szCs w:val="22"/>
        </w:rPr>
        <w:t xml:space="preserve"> </w:t>
      </w:r>
    </w:p>
    <w:p w14:paraId="02978E06" w14:textId="25EAF087" w:rsidR="00FA2B12" w:rsidRPr="0084189F" w:rsidRDefault="00977572" w:rsidP="000F36FD">
      <w:pPr>
        <w:pStyle w:val="Heading3"/>
      </w:pPr>
      <w:r w:rsidRPr="00437020">
        <w:t>Confidentiality/Commitment to Defend</w:t>
      </w:r>
    </w:p>
    <w:p w14:paraId="4C14715F" w14:textId="77777777" w:rsidR="00EB38BE" w:rsidRPr="006E2974" w:rsidRDefault="00181733" w:rsidP="000F36FD">
      <w:r w:rsidRPr="006E2974">
        <w:t>Pursuant</w:t>
      </w:r>
      <w:r w:rsidR="00556612" w:rsidRPr="006E2974">
        <w:t xml:space="preserve"> </w:t>
      </w:r>
      <w:r w:rsidRPr="006E2974">
        <w:t>to</w:t>
      </w:r>
      <w:r w:rsidR="00556612" w:rsidRPr="006E2974">
        <w:t xml:space="preserve"> </w:t>
      </w:r>
      <w:r w:rsidRPr="006E2974">
        <w:t>the</w:t>
      </w:r>
      <w:r w:rsidR="00556612" w:rsidRPr="006E2974">
        <w:t xml:space="preserve"> </w:t>
      </w:r>
      <w:r w:rsidRPr="006E2974">
        <w:t>New</w:t>
      </w:r>
      <w:r w:rsidR="00556612" w:rsidRPr="006E2974">
        <w:t xml:space="preserve"> </w:t>
      </w:r>
      <w:r w:rsidRPr="006E2974">
        <w:t>Jersey</w:t>
      </w:r>
      <w:r w:rsidR="00556612" w:rsidRPr="006E2974">
        <w:t xml:space="preserve"> </w:t>
      </w:r>
      <w:r w:rsidRPr="006E2974">
        <w:t>Open</w:t>
      </w:r>
      <w:r w:rsidR="00556612" w:rsidRPr="006E2974">
        <w:t xml:space="preserve"> </w:t>
      </w:r>
      <w:r w:rsidRPr="006E2974">
        <w:t>Public</w:t>
      </w:r>
      <w:r w:rsidR="00556612" w:rsidRPr="006E2974">
        <w:t xml:space="preserve"> </w:t>
      </w:r>
      <w:r w:rsidRPr="006E2974">
        <w:t>Records</w:t>
      </w:r>
      <w:r w:rsidR="00556612" w:rsidRPr="006E2974">
        <w:t xml:space="preserve"> </w:t>
      </w:r>
      <w:r w:rsidRPr="006E2974">
        <w:t>Act</w:t>
      </w:r>
      <w:r w:rsidR="00556612" w:rsidRPr="006E2974">
        <w:t xml:space="preserve"> </w:t>
      </w:r>
      <w:r w:rsidRPr="006E2974">
        <w:t>(OPRA),</w:t>
      </w:r>
      <w:r w:rsidR="00556612" w:rsidRPr="006E2974">
        <w:t xml:space="preserve"> </w:t>
      </w:r>
      <w:r w:rsidRPr="006E2974">
        <w:t>N.J.S.A.</w:t>
      </w:r>
      <w:r w:rsidR="00556612" w:rsidRPr="006E2974">
        <w:t xml:space="preserve"> </w:t>
      </w:r>
      <w:r w:rsidRPr="006E2974">
        <w:t>47:1A-1</w:t>
      </w:r>
      <w:r w:rsidR="00556612" w:rsidRPr="006E2974">
        <w:t xml:space="preserve"> </w:t>
      </w:r>
      <w:r w:rsidRPr="006E2974">
        <w:t>et</w:t>
      </w:r>
      <w:r w:rsidR="00556612" w:rsidRPr="006E2974">
        <w:t xml:space="preserve"> </w:t>
      </w:r>
      <w:r w:rsidRPr="006E2974">
        <w:t>seq</w:t>
      </w:r>
      <w:r w:rsidRPr="006E2974">
        <w:rPr>
          <w:i/>
        </w:rPr>
        <w:t>.</w:t>
      </w:r>
      <w:r w:rsidRPr="006E2974">
        <w:t>,</w:t>
      </w:r>
      <w:r w:rsidR="00556612" w:rsidRPr="006E2974">
        <w:t xml:space="preserve"> </w:t>
      </w:r>
      <w:r w:rsidRPr="006E2974">
        <w:t>or</w:t>
      </w:r>
      <w:r w:rsidR="00556612" w:rsidRPr="006E2974">
        <w:t xml:space="preserve"> </w:t>
      </w:r>
      <w:r w:rsidRPr="006E2974">
        <w:t>the</w:t>
      </w:r>
      <w:r w:rsidR="00556612" w:rsidRPr="006E2974">
        <w:t xml:space="preserve"> </w:t>
      </w:r>
      <w:r w:rsidRPr="006E2974">
        <w:t>common</w:t>
      </w:r>
      <w:r w:rsidR="00556612" w:rsidRPr="006E2974">
        <w:t xml:space="preserve"> </w:t>
      </w:r>
      <w:r w:rsidRPr="006E2974">
        <w:t>law</w:t>
      </w:r>
      <w:r w:rsidR="00556612" w:rsidRPr="006E2974">
        <w:t xml:space="preserve"> </w:t>
      </w:r>
      <w:r w:rsidRPr="006E2974">
        <w:t>right</w:t>
      </w:r>
      <w:r w:rsidR="00556612" w:rsidRPr="006E2974">
        <w:t xml:space="preserve"> </w:t>
      </w:r>
      <w:r w:rsidRPr="006E2974">
        <w:t>to</w:t>
      </w:r>
      <w:r w:rsidR="00556612" w:rsidRPr="006E2974">
        <w:t xml:space="preserve"> </w:t>
      </w:r>
      <w:r w:rsidRPr="006E2974">
        <w:t>know,</w:t>
      </w:r>
      <w:r w:rsidR="00556612" w:rsidRPr="006E2974">
        <w:t xml:space="preserve"> </w:t>
      </w:r>
      <w:r w:rsidRPr="006E2974">
        <w:t>Quotes</w:t>
      </w:r>
      <w:r w:rsidR="00556612" w:rsidRPr="006E2974">
        <w:t xml:space="preserve"> </w:t>
      </w:r>
      <w:r w:rsidRPr="006E2974">
        <w:t>can</w:t>
      </w:r>
      <w:r w:rsidR="00556612" w:rsidRPr="006E2974">
        <w:t xml:space="preserve"> </w:t>
      </w:r>
      <w:r w:rsidRPr="006E2974">
        <w:t>be</w:t>
      </w:r>
      <w:r w:rsidR="00556612" w:rsidRPr="006E2974">
        <w:t xml:space="preserve"> </w:t>
      </w:r>
      <w:r w:rsidRPr="006E2974">
        <w:t>released</w:t>
      </w:r>
      <w:r w:rsidR="00556612" w:rsidRPr="006E2974">
        <w:t xml:space="preserve"> </w:t>
      </w:r>
      <w:r w:rsidRPr="006E2974">
        <w:t>to</w:t>
      </w:r>
      <w:r w:rsidR="00556612" w:rsidRPr="006E2974">
        <w:t xml:space="preserve"> </w:t>
      </w:r>
      <w:r w:rsidRPr="006E2974">
        <w:t>the</w:t>
      </w:r>
      <w:r w:rsidR="00556612" w:rsidRPr="006E2974">
        <w:t xml:space="preserve"> </w:t>
      </w:r>
      <w:r w:rsidRPr="006E2974">
        <w:t>public</w:t>
      </w:r>
      <w:r w:rsidR="00556612" w:rsidRPr="006E2974">
        <w:t xml:space="preserve"> </w:t>
      </w:r>
      <w:r w:rsidRPr="006E2974">
        <w:t>in</w:t>
      </w:r>
      <w:r w:rsidR="00556612" w:rsidRPr="006E2974">
        <w:t xml:space="preserve"> </w:t>
      </w:r>
      <w:r w:rsidRPr="006E2974">
        <w:t>accordance</w:t>
      </w:r>
      <w:r w:rsidR="00556612" w:rsidRPr="006E2974">
        <w:t xml:space="preserve"> </w:t>
      </w:r>
      <w:r w:rsidRPr="006E2974">
        <w:t>with</w:t>
      </w:r>
      <w:r w:rsidR="00556612" w:rsidRPr="006E2974">
        <w:t xml:space="preserve"> </w:t>
      </w:r>
      <w:r w:rsidRPr="006E2974">
        <w:t>N.J.A.C.</w:t>
      </w:r>
      <w:r w:rsidR="00556612" w:rsidRPr="006E2974">
        <w:t xml:space="preserve"> </w:t>
      </w:r>
      <w:r w:rsidRPr="006E2974">
        <w:t>17:12-1.2(b)</w:t>
      </w:r>
      <w:r w:rsidR="00556612" w:rsidRPr="006E2974">
        <w:t xml:space="preserve"> </w:t>
      </w:r>
      <w:r w:rsidRPr="006E2974">
        <w:t>and</w:t>
      </w:r>
      <w:r w:rsidR="00556612" w:rsidRPr="006E2974">
        <w:t xml:space="preserve"> </w:t>
      </w:r>
      <w:r w:rsidRPr="006E2974">
        <w:t>(c).</w:t>
      </w:r>
      <w:r w:rsidR="00556612" w:rsidRPr="006E2974">
        <w:t xml:space="preserve"> </w:t>
      </w:r>
    </w:p>
    <w:p w14:paraId="1B6A0879" w14:textId="44493EFB" w:rsidR="00EB38BE" w:rsidRPr="006E2974" w:rsidRDefault="00C27087" w:rsidP="000F36FD">
      <w:pPr>
        <w:rPr>
          <w:rFonts w:cstheme="minorHAnsi"/>
        </w:rPr>
      </w:pPr>
      <w:r w:rsidRPr="006E2974">
        <w:rPr>
          <w:rFonts w:cstheme="minorHAnsi"/>
        </w:rPr>
        <w:t>The</w:t>
      </w:r>
      <w:r w:rsidR="00556612" w:rsidRPr="006E2974">
        <w:rPr>
          <w:rFonts w:cstheme="minorHAnsi"/>
        </w:rPr>
        <w:t xml:space="preserve"> </w:t>
      </w:r>
      <w:r w:rsidR="00FA2B12" w:rsidRPr="006E2974">
        <w:rPr>
          <w:rFonts w:cstheme="minorHAnsi"/>
        </w:rPr>
        <w:t>Bidder</w:t>
      </w:r>
      <w:r w:rsidR="00556612" w:rsidRPr="006E2974">
        <w:rPr>
          <w:rFonts w:cstheme="minorHAnsi"/>
        </w:rPr>
        <w:t xml:space="preserve"> </w:t>
      </w:r>
      <w:r w:rsidR="00FA2B12" w:rsidRPr="006E2974">
        <w:rPr>
          <w:rFonts w:cstheme="minorHAnsi"/>
        </w:rPr>
        <w:t>should</w:t>
      </w:r>
      <w:r w:rsidR="00556612" w:rsidRPr="006E2974">
        <w:rPr>
          <w:rFonts w:cstheme="minorHAnsi"/>
        </w:rPr>
        <w:t xml:space="preserve"> </w:t>
      </w:r>
      <w:r w:rsidR="00FA2B12" w:rsidRPr="006E2974">
        <w:rPr>
          <w:rFonts w:cstheme="minorHAnsi"/>
        </w:rPr>
        <w:t>submit</w:t>
      </w:r>
      <w:r w:rsidR="00556612" w:rsidRPr="006E2974">
        <w:rPr>
          <w:rFonts w:cstheme="minorHAnsi"/>
        </w:rPr>
        <w:t xml:space="preserve"> </w:t>
      </w:r>
      <w:r w:rsidR="00FA2B12" w:rsidRPr="006E2974">
        <w:rPr>
          <w:rFonts w:cstheme="minorHAnsi"/>
        </w:rPr>
        <w:t>a</w:t>
      </w:r>
      <w:r w:rsidR="00556612" w:rsidRPr="006E2974">
        <w:rPr>
          <w:rFonts w:cstheme="minorHAnsi"/>
        </w:rPr>
        <w:t xml:space="preserve"> </w:t>
      </w:r>
      <w:r w:rsidR="00FA2B12" w:rsidRPr="006E2974">
        <w:rPr>
          <w:rFonts w:cstheme="minorHAnsi"/>
        </w:rPr>
        <w:t>completed</w:t>
      </w:r>
      <w:r w:rsidR="00556612" w:rsidRPr="006E2974">
        <w:rPr>
          <w:rFonts w:cstheme="minorHAnsi"/>
        </w:rPr>
        <w:t xml:space="preserve"> </w:t>
      </w:r>
      <w:r w:rsidR="00FA2B12" w:rsidRPr="006E2974">
        <w:rPr>
          <w:rFonts w:cstheme="minorHAnsi"/>
        </w:rPr>
        <w:t>and</w:t>
      </w:r>
      <w:r w:rsidR="00556612" w:rsidRPr="006E2974">
        <w:rPr>
          <w:rFonts w:cstheme="minorHAnsi"/>
        </w:rPr>
        <w:t xml:space="preserve"> </w:t>
      </w:r>
      <w:r w:rsidR="00FA2B12" w:rsidRPr="006E2974">
        <w:rPr>
          <w:rFonts w:cstheme="minorHAnsi"/>
        </w:rPr>
        <w:t>signed</w:t>
      </w:r>
      <w:r w:rsidR="00556612" w:rsidRPr="006E2974">
        <w:rPr>
          <w:rFonts w:cstheme="minorHAnsi"/>
        </w:rPr>
        <w:t xml:space="preserve"> </w:t>
      </w:r>
      <w:hyperlink r:id="rId25" w:history="1">
        <w:r w:rsidR="00FA2B12" w:rsidRPr="00437020">
          <w:rPr>
            <w:rStyle w:val="Hyperlink"/>
            <w:rFonts w:cstheme="minorHAnsi"/>
          </w:rPr>
          <w:t>Confidentiality/Commitment</w:t>
        </w:r>
        <w:r w:rsidR="00556612" w:rsidRPr="00437020">
          <w:rPr>
            <w:rStyle w:val="Hyperlink"/>
            <w:rFonts w:cstheme="minorHAnsi"/>
          </w:rPr>
          <w:t xml:space="preserve"> </w:t>
        </w:r>
        <w:r w:rsidR="00FA2B12" w:rsidRPr="00437020">
          <w:rPr>
            <w:rStyle w:val="Hyperlink"/>
            <w:rFonts w:cstheme="minorHAnsi"/>
          </w:rPr>
          <w:t>to</w:t>
        </w:r>
        <w:r w:rsidR="00556612" w:rsidRPr="00437020">
          <w:rPr>
            <w:rStyle w:val="Hyperlink"/>
            <w:rFonts w:cstheme="minorHAnsi"/>
          </w:rPr>
          <w:t xml:space="preserve"> </w:t>
        </w:r>
        <w:r w:rsidR="00FA2B12" w:rsidRPr="00437020">
          <w:rPr>
            <w:rStyle w:val="Hyperlink"/>
            <w:rFonts w:cstheme="minorHAnsi"/>
          </w:rPr>
          <w:t>Defend</w:t>
        </w:r>
        <w:r w:rsidR="00556612" w:rsidRPr="00437020">
          <w:rPr>
            <w:rStyle w:val="Hyperlink"/>
            <w:rFonts w:cstheme="minorHAnsi"/>
          </w:rPr>
          <w:t xml:space="preserve"> </w:t>
        </w:r>
        <w:r w:rsidR="00FA2B12" w:rsidRPr="00437020">
          <w:rPr>
            <w:rStyle w:val="Hyperlink"/>
            <w:rFonts w:cstheme="minorHAnsi"/>
          </w:rPr>
          <w:t>Form</w:t>
        </w:r>
      </w:hyperlink>
      <w:r w:rsidR="00556612" w:rsidRPr="006E2974">
        <w:rPr>
          <w:rFonts w:cstheme="minorHAnsi"/>
        </w:rPr>
        <w:t xml:space="preserve"> </w:t>
      </w:r>
      <w:r w:rsidR="00FA2B12" w:rsidRPr="006E2974">
        <w:rPr>
          <w:rFonts w:cstheme="minorHAnsi"/>
        </w:rPr>
        <w:t>with</w:t>
      </w:r>
      <w:r w:rsidR="00556612" w:rsidRPr="006E2974">
        <w:rPr>
          <w:rFonts w:cstheme="minorHAnsi"/>
        </w:rPr>
        <w:t xml:space="preserve"> </w:t>
      </w:r>
      <w:r w:rsidR="00FA2B12" w:rsidRPr="006E2974">
        <w:rPr>
          <w:rFonts w:cstheme="minorHAnsi"/>
        </w:rPr>
        <w:t>the</w:t>
      </w:r>
      <w:r w:rsidR="00556612" w:rsidRPr="006E2974">
        <w:rPr>
          <w:rFonts w:cstheme="minorHAnsi"/>
        </w:rPr>
        <w:t xml:space="preserve"> </w:t>
      </w:r>
      <w:r w:rsidR="00FA2B12" w:rsidRPr="006E2974">
        <w:rPr>
          <w:rFonts w:cstheme="minorHAnsi"/>
        </w:rPr>
        <w:t>Quote.</w:t>
      </w:r>
      <w:r w:rsidR="00556612" w:rsidRPr="006E2974">
        <w:rPr>
          <w:rFonts w:cstheme="minorHAnsi"/>
        </w:rPr>
        <w:t xml:space="preserve"> </w:t>
      </w:r>
      <w:proofErr w:type="gramStart"/>
      <w:r w:rsidR="00FA2B12" w:rsidRPr="006E2974">
        <w:rPr>
          <w:rFonts w:cstheme="minorHAnsi"/>
        </w:rPr>
        <w:t>In</w:t>
      </w:r>
      <w:r w:rsidR="00556612" w:rsidRPr="006E2974">
        <w:rPr>
          <w:rFonts w:cstheme="minorHAnsi"/>
        </w:rPr>
        <w:t xml:space="preserve"> </w:t>
      </w:r>
      <w:r w:rsidR="00FA2B12" w:rsidRPr="006E2974">
        <w:rPr>
          <w:rFonts w:cstheme="minorHAnsi"/>
        </w:rPr>
        <w:t>the</w:t>
      </w:r>
      <w:r w:rsidR="00556612" w:rsidRPr="006E2974">
        <w:rPr>
          <w:rFonts w:cstheme="minorHAnsi"/>
        </w:rPr>
        <w:t xml:space="preserve"> </w:t>
      </w:r>
      <w:r w:rsidR="00FA2B12" w:rsidRPr="006E2974">
        <w:rPr>
          <w:rFonts w:cstheme="minorHAnsi"/>
        </w:rPr>
        <w:t>event</w:t>
      </w:r>
      <w:r w:rsidR="00556612" w:rsidRPr="006E2974">
        <w:rPr>
          <w:rFonts w:cstheme="minorHAnsi"/>
        </w:rPr>
        <w:t xml:space="preserve"> </w:t>
      </w:r>
      <w:r w:rsidR="00FA2B12" w:rsidRPr="006E2974">
        <w:rPr>
          <w:rFonts w:cstheme="minorHAnsi"/>
        </w:rPr>
        <w:t>that</w:t>
      </w:r>
      <w:proofErr w:type="gramEnd"/>
      <w:r w:rsidR="00556612" w:rsidRPr="006E2974">
        <w:rPr>
          <w:rFonts w:cstheme="minorHAnsi"/>
        </w:rPr>
        <w:t xml:space="preserve"> </w:t>
      </w:r>
      <w:r w:rsidRPr="006E2974">
        <w:rPr>
          <w:rFonts w:cstheme="minorHAnsi"/>
        </w:rPr>
        <w:t>the</w:t>
      </w:r>
      <w:r w:rsidR="00556612" w:rsidRPr="006E2974">
        <w:rPr>
          <w:rFonts w:cstheme="minorHAnsi"/>
        </w:rPr>
        <w:t xml:space="preserve"> </w:t>
      </w:r>
      <w:r w:rsidR="00FA2B12" w:rsidRPr="006E2974">
        <w:rPr>
          <w:rFonts w:cstheme="minorHAnsi"/>
        </w:rPr>
        <w:t>Bidder</w:t>
      </w:r>
      <w:r w:rsidR="00556612" w:rsidRPr="006E2974">
        <w:rPr>
          <w:rFonts w:cstheme="minorHAnsi"/>
        </w:rPr>
        <w:t xml:space="preserve"> </w:t>
      </w:r>
      <w:r w:rsidR="00FA2B12" w:rsidRPr="006E2974">
        <w:rPr>
          <w:rFonts w:cstheme="minorHAnsi"/>
        </w:rPr>
        <w:t>does</w:t>
      </w:r>
      <w:r w:rsidR="00556612" w:rsidRPr="006E2974">
        <w:rPr>
          <w:rFonts w:cstheme="minorHAnsi"/>
        </w:rPr>
        <w:t xml:space="preserve"> </w:t>
      </w:r>
      <w:r w:rsidR="00FA2B12" w:rsidRPr="006E2974">
        <w:rPr>
          <w:rFonts w:cstheme="minorHAnsi"/>
        </w:rPr>
        <w:t>not</w:t>
      </w:r>
      <w:r w:rsidR="00556612" w:rsidRPr="006E2974">
        <w:rPr>
          <w:rFonts w:cstheme="minorHAnsi"/>
        </w:rPr>
        <w:t xml:space="preserve"> </w:t>
      </w:r>
      <w:r w:rsidR="00FA2B12" w:rsidRPr="006E2974">
        <w:rPr>
          <w:rFonts w:cstheme="minorHAnsi"/>
        </w:rPr>
        <w:t>submit</w:t>
      </w:r>
      <w:r w:rsidR="00556612" w:rsidRPr="006E2974">
        <w:rPr>
          <w:rFonts w:cstheme="minorHAnsi"/>
        </w:rPr>
        <w:t xml:space="preserve"> </w:t>
      </w:r>
      <w:r w:rsidR="00FA2B12" w:rsidRPr="006E2974">
        <w:rPr>
          <w:rFonts w:cstheme="minorHAnsi"/>
        </w:rPr>
        <w:t>the</w:t>
      </w:r>
      <w:r w:rsidR="00556612" w:rsidRPr="006E2974">
        <w:rPr>
          <w:rFonts w:cstheme="minorHAnsi"/>
        </w:rPr>
        <w:t xml:space="preserve"> </w:t>
      </w:r>
      <w:r w:rsidR="00FA2B12" w:rsidRPr="006E2974">
        <w:rPr>
          <w:rFonts w:cstheme="minorHAnsi"/>
        </w:rPr>
        <w:t>Confidentiality</w:t>
      </w:r>
      <w:r w:rsidR="00556612" w:rsidRPr="006E2974">
        <w:rPr>
          <w:rFonts w:cstheme="minorHAnsi"/>
        </w:rPr>
        <w:t xml:space="preserve"> </w:t>
      </w:r>
      <w:r w:rsidR="00FA2B12" w:rsidRPr="006E2974">
        <w:rPr>
          <w:rFonts w:cstheme="minorHAnsi"/>
        </w:rPr>
        <w:t>form</w:t>
      </w:r>
      <w:r w:rsidR="00556612" w:rsidRPr="006E2974">
        <w:rPr>
          <w:rFonts w:cstheme="minorHAnsi"/>
        </w:rPr>
        <w:t xml:space="preserve"> </w:t>
      </w:r>
      <w:r w:rsidR="00FA2B12" w:rsidRPr="006E2974">
        <w:rPr>
          <w:rFonts w:cstheme="minorHAnsi"/>
        </w:rPr>
        <w:t>with</w:t>
      </w:r>
      <w:r w:rsidR="00556612" w:rsidRPr="006E2974">
        <w:rPr>
          <w:rFonts w:cstheme="minorHAnsi"/>
        </w:rPr>
        <w:t xml:space="preserve"> </w:t>
      </w:r>
      <w:r w:rsidR="00FA2B12" w:rsidRPr="006E2974">
        <w:rPr>
          <w:rFonts w:cstheme="minorHAnsi"/>
        </w:rPr>
        <w:t>the</w:t>
      </w:r>
      <w:r w:rsidR="00556612" w:rsidRPr="006E2974">
        <w:rPr>
          <w:rFonts w:cstheme="minorHAnsi"/>
        </w:rPr>
        <w:t xml:space="preserve"> </w:t>
      </w:r>
      <w:r w:rsidR="00FA2B12" w:rsidRPr="006E2974">
        <w:rPr>
          <w:rFonts w:cstheme="minorHAnsi"/>
        </w:rPr>
        <w:t>Quote,</w:t>
      </w:r>
      <w:r w:rsidR="00556612" w:rsidRPr="006E2974">
        <w:rPr>
          <w:rFonts w:cstheme="minorHAnsi"/>
        </w:rPr>
        <w:t xml:space="preserve"> </w:t>
      </w:r>
      <w:r w:rsidR="00FA2B12" w:rsidRPr="006E2974">
        <w:rPr>
          <w:rFonts w:cstheme="minorHAnsi"/>
        </w:rPr>
        <w:t>the</w:t>
      </w:r>
      <w:r w:rsidR="00556612" w:rsidRPr="006E2974">
        <w:rPr>
          <w:rFonts w:cstheme="minorHAnsi"/>
        </w:rPr>
        <w:t xml:space="preserve"> </w:t>
      </w:r>
      <w:r w:rsidR="00FA2B12" w:rsidRPr="006E2974">
        <w:rPr>
          <w:rFonts w:cstheme="minorHAnsi"/>
        </w:rPr>
        <w:t>State</w:t>
      </w:r>
      <w:r w:rsidR="00556612" w:rsidRPr="006E2974">
        <w:rPr>
          <w:rFonts w:cstheme="minorHAnsi"/>
        </w:rPr>
        <w:t xml:space="preserve"> </w:t>
      </w:r>
      <w:r w:rsidR="00FA2B12" w:rsidRPr="006E2974">
        <w:rPr>
          <w:rFonts w:cstheme="minorHAnsi"/>
        </w:rPr>
        <w:t>reserves</w:t>
      </w:r>
      <w:r w:rsidR="00556612" w:rsidRPr="006E2974">
        <w:rPr>
          <w:rFonts w:cstheme="minorHAnsi"/>
        </w:rPr>
        <w:t xml:space="preserve"> </w:t>
      </w:r>
      <w:r w:rsidR="00FA2B12" w:rsidRPr="006E2974">
        <w:rPr>
          <w:rFonts w:cstheme="minorHAnsi"/>
        </w:rPr>
        <w:t>the</w:t>
      </w:r>
      <w:r w:rsidR="00556612" w:rsidRPr="006E2974">
        <w:rPr>
          <w:rFonts w:cstheme="minorHAnsi"/>
        </w:rPr>
        <w:t xml:space="preserve"> </w:t>
      </w:r>
      <w:r w:rsidR="00FA2B12" w:rsidRPr="006E2974">
        <w:rPr>
          <w:rFonts w:cstheme="minorHAnsi"/>
        </w:rPr>
        <w:t>right</w:t>
      </w:r>
      <w:r w:rsidR="00556612" w:rsidRPr="006E2974">
        <w:rPr>
          <w:rFonts w:cstheme="minorHAnsi"/>
        </w:rPr>
        <w:t xml:space="preserve"> </w:t>
      </w:r>
      <w:r w:rsidR="00FA2B12" w:rsidRPr="006E2974">
        <w:rPr>
          <w:rFonts w:cstheme="minorHAnsi"/>
        </w:rPr>
        <w:t>to</w:t>
      </w:r>
      <w:r w:rsidR="00556612" w:rsidRPr="006E2974">
        <w:rPr>
          <w:rFonts w:cstheme="minorHAnsi"/>
        </w:rPr>
        <w:t xml:space="preserve"> </w:t>
      </w:r>
      <w:r w:rsidR="00FA2B12" w:rsidRPr="006E2974">
        <w:rPr>
          <w:rFonts w:cstheme="minorHAnsi"/>
        </w:rPr>
        <w:t>request</w:t>
      </w:r>
      <w:r w:rsidR="00556612" w:rsidRPr="006E2974">
        <w:rPr>
          <w:rFonts w:cstheme="minorHAnsi"/>
        </w:rPr>
        <w:t xml:space="preserve"> </w:t>
      </w:r>
      <w:r w:rsidR="00FA2B12" w:rsidRPr="006E2974">
        <w:rPr>
          <w:rFonts w:cstheme="minorHAnsi"/>
        </w:rPr>
        <w:t>that</w:t>
      </w:r>
      <w:r w:rsidR="00556612" w:rsidRPr="006E2974">
        <w:rPr>
          <w:rFonts w:cstheme="minorHAnsi"/>
        </w:rPr>
        <w:t xml:space="preserve"> </w:t>
      </w:r>
      <w:r w:rsidR="00FA2B12" w:rsidRPr="006E2974">
        <w:rPr>
          <w:rFonts w:cstheme="minorHAnsi"/>
        </w:rPr>
        <w:t>the</w:t>
      </w:r>
      <w:r w:rsidR="00556612" w:rsidRPr="006E2974">
        <w:rPr>
          <w:rFonts w:cstheme="minorHAnsi"/>
        </w:rPr>
        <w:t xml:space="preserve"> </w:t>
      </w:r>
      <w:r w:rsidR="00FA2B12" w:rsidRPr="006E2974">
        <w:rPr>
          <w:rFonts w:cstheme="minorHAnsi"/>
        </w:rPr>
        <w:t>Bidder</w:t>
      </w:r>
      <w:r w:rsidR="00556612" w:rsidRPr="006E2974">
        <w:rPr>
          <w:rFonts w:cstheme="minorHAnsi"/>
        </w:rPr>
        <w:t xml:space="preserve"> </w:t>
      </w:r>
      <w:r w:rsidR="00FA2B12" w:rsidRPr="006E2974">
        <w:rPr>
          <w:rFonts w:cstheme="minorHAnsi"/>
        </w:rPr>
        <w:t>submit</w:t>
      </w:r>
      <w:r w:rsidR="00556612" w:rsidRPr="006E2974">
        <w:rPr>
          <w:rFonts w:cstheme="minorHAnsi"/>
        </w:rPr>
        <w:t xml:space="preserve"> </w:t>
      </w:r>
      <w:r w:rsidR="00FA2B12" w:rsidRPr="006E2974">
        <w:rPr>
          <w:rFonts w:cstheme="minorHAnsi"/>
        </w:rPr>
        <w:t>the</w:t>
      </w:r>
      <w:r w:rsidR="00556612" w:rsidRPr="006E2974">
        <w:rPr>
          <w:rFonts w:cstheme="minorHAnsi"/>
        </w:rPr>
        <w:t xml:space="preserve"> </w:t>
      </w:r>
      <w:r w:rsidR="00FA2B12" w:rsidRPr="006E2974">
        <w:rPr>
          <w:rFonts w:cstheme="minorHAnsi"/>
        </w:rPr>
        <w:t>form</w:t>
      </w:r>
      <w:r w:rsidR="00556612" w:rsidRPr="006E2974">
        <w:rPr>
          <w:rFonts w:cstheme="minorHAnsi"/>
        </w:rPr>
        <w:t xml:space="preserve"> </w:t>
      </w:r>
      <w:r w:rsidR="00FA2B12" w:rsidRPr="006E2974">
        <w:rPr>
          <w:rFonts w:cstheme="minorHAnsi"/>
        </w:rPr>
        <w:t>after</w:t>
      </w:r>
      <w:r w:rsidR="00556612" w:rsidRPr="006E2974">
        <w:rPr>
          <w:rFonts w:cstheme="minorHAnsi"/>
        </w:rPr>
        <w:t xml:space="preserve"> </w:t>
      </w:r>
      <w:r w:rsidR="00FA2B12" w:rsidRPr="006E2974">
        <w:rPr>
          <w:rFonts w:cstheme="minorHAnsi"/>
        </w:rPr>
        <w:t>Quote</w:t>
      </w:r>
      <w:r w:rsidR="00556612" w:rsidRPr="006E2974">
        <w:rPr>
          <w:rFonts w:cstheme="minorHAnsi"/>
        </w:rPr>
        <w:t xml:space="preserve"> </w:t>
      </w:r>
      <w:r w:rsidR="00FA2B12" w:rsidRPr="006E2974">
        <w:rPr>
          <w:rFonts w:cstheme="minorHAnsi"/>
        </w:rPr>
        <w:t>submission.</w:t>
      </w:r>
    </w:p>
    <w:p w14:paraId="5258B77E" w14:textId="77777777" w:rsidR="00EB38BE" w:rsidRPr="006E2974" w:rsidRDefault="00FE7D8D" w:rsidP="000F36FD">
      <w:r w:rsidRPr="006E2974">
        <w:t>After</w:t>
      </w:r>
      <w:r w:rsidR="00556612" w:rsidRPr="006E2974">
        <w:t xml:space="preserve"> </w:t>
      </w:r>
      <w:r w:rsidRPr="006E2974">
        <w:t>the</w:t>
      </w:r>
      <w:r w:rsidR="00556612" w:rsidRPr="006E2974">
        <w:t xml:space="preserve"> </w:t>
      </w:r>
      <w:r w:rsidRPr="006E2974">
        <w:t>opening</w:t>
      </w:r>
      <w:r w:rsidR="00556612" w:rsidRPr="006E2974">
        <w:t xml:space="preserve"> </w:t>
      </w:r>
      <w:r w:rsidRPr="006E2974">
        <w:t>of</w:t>
      </w:r>
      <w:r w:rsidR="00556612" w:rsidRPr="006E2974">
        <w:t xml:space="preserve"> </w:t>
      </w:r>
      <w:r w:rsidRPr="006E2974">
        <w:t>sealed</w:t>
      </w:r>
      <w:r w:rsidR="00556612" w:rsidRPr="006E2974">
        <w:t xml:space="preserve"> </w:t>
      </w:r>
      <w:r w:rsidRPr="006E2974">
        <w:t>Quotes,</w:t>
      </w:r>
      <w:r w:rsidR="00556612" w:rsidRPr="006E2974">
        <w:t xml:space="preserve"> </w:t>
      </w:r>
      <w:r w:rsidRPr="006E2974">
        <w:t>all</w:t>
      </w:r>
      <w:r w:rsidR="00556612" w:rsidRPr="006E2974">
        <w:t xml:space="preserve"> </w:t>
      </w:r>
      <w:r w:rsidRPr="006E2974">
        <w:t>information</w:t>
      </w:r>
      <w:r w:rsidR="00556612" w:rsidRPr="006E2974">
        <w:t xml:space="preserve"> </w:t>
      </w:r>
      <w:r w:rsidRPr="006E2974">
        <w:t>submitted</w:t>
      </w:r>
      <w:r w:rsidR="00556612" w:rsidRPr="006E2974">
        <w:t xml:space="preserve"> </w:t>
      </w:r>
      <w:r w:rsidRPr="006E2974">
        <w:t>by</w:t>
      </w:r>
      <w:r w:rsidR="00556612" w:rsidRPr="006E2974">
        <w:t xml:space="preserve"> </w:t>
      </w:r>
      <w:r w:rsidRPr="006E2974">
        <w:t>a</w:t>
      </w:r>
      <w:r w:rsidR="00556612" w:rsidRPr="006E2974">
        <w:t xml:space="preserve"> </w:t>
      </w:r>
      <w:r w:rsidRPr="006E2974">
        <w:rPr>
          <w:rFonts w:cs="Arial"/>
        </w:rPr>
        <w:t>Bidder</w:t>
      </w:r>
      <w:r w:rsidR="00556612" w:rsidRPr="006E2974">
        <w:t xml:space="preserve"> </w:t>
      </w:r>
      <w:r w:rsidRPr="006E2974">
        <w:t>in</w:t>
      </w:r>
      <w:r w:rsidR="00556612" w:rsidRPr="006E2974">
        <w:t xml:space="preserve"> </w:t>
      </w:r>
      <w:r w:rsidRPr="006E2974">
        <w:t>response</w:t>
      </w:r>
      <w:r w:rsidR="00556612" w:rsidRPr="006E2974">
        <w:t xml:space="preserve"> </w:t>
      </w:r>
      <w:r w:rsidRPr="006E2974">
        <w:t>to</w:t>
      </w:r>
      <w:r w:rsidR="00556612" w:rsidRPr="006E2974">
        <w:t xml:space="preserve"> </w:t>
      </w:r>
      <w:r w:rsidRPr="006E2974">
        <w:t>a</w:t>
      </w:r>
      <w:r w:rsidR="00556612" w:rsidRPr="006E2974">
        <w:t xml:space="preserve"> </w:t>
      </w:r>
      <w:r w:rsidR="00B45443" w:rsidRPr="006E2974">
        <w:t>RFQ</w:t>
      </w:r>
      <w:r w:rsidR="00556612" w:rsidRPr="006E2974">
        <w:t xml:space="preserve"> </w:t>
      </w:r>
      <w:r w:rsidRPr="006E2974">
        <w:t>is</w:t>
      </w:r>
      <w:r w:rsidR="00556612" w:rsidRPr="006E2974">
        <w:t xml:space="preserve"> </w:t>
      </w:r>
      <w:r w:rsidRPr="006E2974">
        <w:t>considered</w:t>
      </w:r>
      <w:r w:rsidR="00556612" w:rsidRPr="006E2974">
        <w:t xml:space="preserve"> </w:t>
      </w:r>
      <w:r w:rsidRPr="006E2974">
        <w:t>public</w:t>
      </w:r>
      <w:r w:rsidR="00556612" w:rsidRPr="006E2974">
        <w:t xml:space="preserve"> </w:t>
      </w:r>
      <w:r w:rsidRPr="006E2974">
        <w:t>information</w:t>
      </w:r>
      <w:r w:rsidR="00556612" w:rsidRPr="006E2974">
        <w:t xml:space="preserve"> </w:t>
      </w:r>
      <w:r w:rsidRPr="006E2974">
        <w:t>notwithstanding</w:t>
      </w:r>
      <w:r w:rsidR="00556612" w:rsidRPr="006E2974">
        <w:t xml:space="preserve"> </w:t>
      </w:r>
      <w:r w:rsidRPr="006E2974">
        <w:t>any</w:t>
      </w:r>
      <w:r w:rsidR="00556612" w:rsidRPr="006E2974">
        <w:t xml:space="preserve"> </w:t>
      </w:r>
      <w:r w:rsidRPr="006E2974">
        <w:t>disclaimers</w:t>
      </w:r>
      <w:r w:rsidR="00556612" w:rsidRPr="006E2974">
        <w:t xml:space="preserve"> </w:t>
      </w:r>
      <w:r w:rsidRPr="006E2974">
        <w:t>to</w:t>
      </w:r>
      <w:r w:rsidR="00556612" w:rsidRPr="006E2974">
        <w:t xml:space="preserve"> </w:t>
      </w:r>
      <w:r w:rsidRPr="006E2974">
        <w:t>the</w:t>
      </w:r>
      <w:r w:rsidR="00556612" w:rsidRPr="006E2974">
        <w:t xml:space="preserve"> </w:t>
      </w:r>
      <w:r w:rsidRPr="006E2974">
        <w:t>contrary</w:t>
      </w:r>
      <w:r w:rsidR="00556612" w:rsidRPr="006E2974">
        <w:t xml:space="preserve"> </w:t>
      </w:r>
      <w:r w:rsidRPr="006E2974">
        <w:t>submitted</w:t>
      </w:r>
      <w:r w:rsidR="00556612" w:rsidRPr="006E2974">
        <w:t xml:space="preserve"> </w:t>
      </w:r>
      <w:r w:rsidRPr="006E2974">
        <w:t>by</w:t>
      </w:r>
      <w:r w:rsidR="00556612" w:rsidRPr="006E2974">
        <w:t xml:space="preserve"> </w:t>
      </w:r>
      <w:r w:rsidRPr="006E2974">
        <w:t>a</w:t>
      </w:r>
      <w:r w:rsidR="00556612" w:rsidRPr="006E2974">
        <w:t xml:space="preserve"> </w:t>
      </w:r>
      <w:r w:rsidRPr="006E2974">
        <w:rPr>
          <w:rFonts w:cs="Arial"/>
        </w:rPr>
        <w:t>Bidder.</w:t>
      </w:r>
      <w:r w:rsidR="00556612" w:rsidRPr="006E2974">
        <w:rPr>
          <w:rFonts w:cs="Arial"/>
        </w:rPr>
        <w:t xml:space="preserve"> </w:t>
      </w:r>
      <w:r w:rsidRPr="006E2974">
        <w:t>Proprietary,</w:t>
      </w:r>
      <w:r w:rsidR="00556612" w:rsidRPr="006E2974">
        <w:t xml:space="preserve"> </w:t>
      </w:r>
      <w:r w:rsidRPr="006E2974">
        <w:t>financial,</w:t>
      </w:r>
      <w:r w:rsidR="00556612" w:rsidRPr="006E2974">
        <w:t xml:space="preserve"> </w:t>
      </w:r>
      <w:r w:rsidRPr="006E2974">
        <w:t>security</w:t>
      </w:r>
      <w:r w:rsidR="00556612" w:rsidRPr="006E2974">
        <w:t xml:space="preserve"> </w:t>
      </w:r>
      <w:r w:rsidRPr="006E2974">
        <w:t>and</w:t>
      </w:r>
      <w:r w:rsidR="00556612" w:rsidRPr="006E2974">
        <w:t xml:space="preserve"> </w:t>
      </w:r>
      <w:r w:rsidRPr="006E2974">
        <w:t>confidential</w:t>
      </w:r>
      <w:r w:rsidR="00556612" w:rsidRPr="006E2974">
        <w:t xml:space="preserve"> </w:t>
      </w:r>
      <w:r w:rsidRPr="006E2974">
        <w:t>information</w:t>
      </w:r>
      <w:r w:rsidR="00556612" w:rsidRPr="006E2974">
        <w:t xml:space="preserve"> </w:t>
      </w:r>
      <w:r w:rsidRPr="006E2974">
        <w:t>may</w:t>
      </w:r>
      <w:r w:rsidR="00556612" w:rsidRPr="006E2974">
        <w:t xml:space="preserve"> </w:t>
      </w:r>
      <w:r w:rsidRPr="006E2974">
        <w:t>be</w:t>
      </w:r>
      <w:r w:rsidR="00556612" w:rsidRPr="006E2974">
        <w:t xml:space="preserve"> </w:t>
      </w:r>
      <w:r w:rsidRPr="006E2974">
        <w:t>exempt</w:t>
      </w:r>
      <w:r w:rsidR="00556612" w:rsidRPr="006E2974">
        <w:t xml:space="preserve"> </w:t>
      </w:r>
      <w:r w:rsidRPr="006E2974">
        <w:t>from</w:t>
      </w:r>
      <w:r w:rsidR="00556612" w:rsidRPr="006E2974">
        <w:t xml:space="preserve"> </w:t>
      </w:r>
      <w:r w:rsidRPr="006E2974">
        <w:t>public</w:t>
      </w:r>
      <w:r w:rsidR="00556612" w:rsidRPr="006E2974">
        <w:t xml:space="preserve"> </w:t>
      </w:r>
      <w:r w:rsidRPr="006E2974">
        <w:t>disclosure</w:t>
      </w:r>
      <w:r w:rsidR="00556612" w:rsidRPr="006E2974">
        <w:t xml:space="preserve"> </w:t>
      </w:r>
      <w:r w:rsidRPr="006E2974">
        <w:t>by</w:t>
      </w:r>
      <w:r w:rsidR="00556612" w:rsidRPr="006E2974">
        <w:t xml:space="preserve"> </w:t>
      </w:r>
      <w:r w:rsidRPr="006E2974">
        <w:t>OPRA</w:t>
      </w:r>
      <w:r w:rsidR="00556612" w:rsidRPr="006E2974">
        <w:t xml:space="preserve"> </w:t>
      </w:r>
      <w:r w:rsidRPr="006E2974">
        <w:t>and/or</w:t>
      </w:r>
      <w:r w:rsidR="00556612" w:rsidRPr="006E2974">
        <w:t xml:space="preserve"> </w:t>
      </w:r>
      <w:r w:rsidRPr="006E2974">
        <w:t>the</w:t>
      </w:r>
      <w:r w:rsidR="00556612" w:rsidRPr="006E2974">
        <w:t xml:space="preserve"> </w:t>
      </w:r>
      <w:r w:rsidRPr="006E2974">
        <w:t>common</w:t>
      </w:r>
      <w:r w:rsidR="00556612" w:rsidRPr="006E2974">
        <w:t xml:space="preserve"> </w:t>
      </w:r>
      <w:r w:rsidRPr="006E2974">
        <w:t>law</w:t>
      </w:r>
      <w:r w:rsidR="00556612" w:rsidRPr="006E2974">
        <w:t xml:space="preserve"> </w:t>
      </w:r>
      <w:r w:rsidRPr="006E2974">
        <w:t>when</w:t>
      </w:r>
      <w:r w:rsidR="00556612" w:rsidRPr="006E2974">
        <w:t xml:space="preserve"> </w:t>
      </w:r>
      <w:r w:rsidRPr="006E2974">
        <w:t>the</w:t>
      </w:r>
      <w:r w:rsidR="00556612" w:rsidRPr="006E2974">
        <w:t xml:space="preserve"> </w:t>
      </w:r>
      <w:r w:rsidRPr="006E2974">
        <w:rPr>
          <w:rFonts w:cs="Arial"/>
        </w:rPr>
        <w:t>Bidder</w:t>
      </w:r>
      <w:r w:rsidR="00556612" w:rsidRPr="006E2974">
        <w:t xml:space="preserve"> </w:t>
      </w:r>
      <w:r w:rsidRPr="006E2974">
        <w:t>has</w:t>
      </w:r>
      <w:r w:rsidR="00556612" w:rsidRPr="006E2974">
        <w:t xml:space="preserve"> </w:t>
      </w:r>
      <w:r w:rsidRPr="006E2974">
        <w:t>a</w:t>
      </w:r>
      <w:r w:rsidR="00556612" w:rsidRPr="006E2974">
        <w:t xml:space="preserve"> </w:t>
      </w:r>
      <w:r w:rsidRPr="006E2974">
        <w:t>good</w:t>
      </w:r>
      <w:r w:rsidR="00556612" w:rsidRPr="006E2974">
        <w:t xml:space="preserve"> </w:t>
      </w:r>
      <w:r w:rsidRPr="006E2974">
        <w:t>faith,</w:t>
      </w:r>
      <w:r w:rsidR="00556612" w:rsidRPr="006E2974">
        <w:t xml:space="preserve"> </w:t>
      </w:r>
      <w:r w:rsidRPr="006E2974">
        <w:t>legal/factual</w:t>
      </w:r>
      <w:r w:rsidR="00556612" w:rsidRPr="006E2974">
        <w:t xml:space="preserve"> </w:t>
      </w:r>
      <w:r w:rsidRPr="006E2974">
        <w:t>basis</w:t>
      </w:r>
      <w:r w:rsidR="00556612" w:rsidRPr="006E2974">
        <w:t xml:space="preserve"> </w:t>
      </w:r>
      <w:r w:rsidRPr="006E2974">
        <w:t>for</w:t>
      </w:r>
      <w:r w:rsidR="00556612" w:rsidRPr="006E2974">
        <w:t xml:space="preserve"> </w:t>
      </w:r>
      <w:r w:rsidRPr="006E2974">
        <w:t>such</w:t>
      </w:r>
      <w:r w:rsidR="00556612" w:rsidRPr="006E2974">
        <w:t xml:space="preserve"> </w:t>
      </w:r>
      <w:r w:rsidRPr="006E2974">
        <w:t>assertion.</w:t>
      </w:r>
      <w:r w:rsidR="00556612" w:rsidRPr="006E2974">
        <w:t xml:space="preserve"> </w:t>
      </w:r>
    </w:p>
    <w:p w14:paraId="5A3E8192" w14:textId="77777777" w:rsidR="00EB38BE" w:rsidRPr="006E2974" w:rsidRDefault="00FE7D8D" w:rsidP="000F36FD">
      <w:r w:rsidRPr="006E2974">
        <w:t>When</w:t>
      </w:r>
      <w:r w:rsidR="00556612" w:rsidRPr="006E2974">
        <w:t xml:space="preserve"> </w:t>
      </w:r>
      <w:r w:rsidRPr="006E2974">
        <w:t>the</w:t>
      </w:r>
      <w:r w:rsidR="00556612" w:rsidRPr="006E2974">
        <w:t xml:space="preserve"> </w:t>
      </w:r>
      <w:r w:rsidR="00B45443" w:rsidRPr="006E2974">
        <w:t>RFQ</w:t>
      </w:r>
      <w:r w:rsidR="00556612" w:rsidRPr="006E2974">
        <w:t xml:space="preserve"> </w:t>
      </w:r>
      <w:r w:rsidRPr="006E2974">
        <w:t>contains</w:t>
      </w:r>
      <w:r w:rsidR="00556612" w:rsidRPr="006E2974">
        <w:t xml:space="preserve"> </w:t>
      </w:r>
      <w:r w:rsidRPr="006E2974">
        <w:t>a</w:t>
      </w:r>
      <w:r w:rsidR="00556612" w:rsidRPr="006E2974">
        <w:t xml:space="preserve"> </w:t>
      </w:r>
      <w:r w:rsidRPr="006E2974">
        <w:t>negotiation</w:t>
      </w:r>
      <w:r w:rsidR="00556612" w:rsidRPr="006E2974">
        <w:t xml:space="preserve"> </w:t>
      </w:r>
      <w:r w:rsidRPr="006E2974">
        <w:t>component,</w:t>
      </w:r>
      <w:r w:rsidR="00556612" w:rsidRPr="006E2974">
        <w:t xml:space="preserve"> </w:t>
      </w:r>
      <w:r w:rsidRPr="006E2974">
        <w:t>the</w:t>
      </w:r>
      <w:r w:rsidR="00556612" w:rsidRPr="006E2974">
        <w:t xml:space="preserve"> </w:t>
      </w:r>
      <w:r w:rsidRPr="006E2974">
        <w:t>Quote</w:t>
      </w:r>
      <w:r w:rsidR="00556612" w:rsidRPr="006E2974">
        <w:t xml:space="preserve"> </w:t>
      </w:r>
      <w:r w:rsidRPr="006E2974">
        <w:t>will</w:t>
      </w:r>
      <w:r w:rsidR="00556612" w:rsidRPr="006E2974">
        <w:t xml:space="preserve"> </w:t>
      </w:r>
      <w:r w:rsidRPr="006E2974">
        <w:t>not</w:t>
      </w:r>
      <w:r w:rsidR="00556612" w:rsidRPr="006E2974">
        <w:t xml:space="preserve"> </w:t>
      </w:r>
      <w:r w:rsidRPr="006E2974">
        <w:t>be</w:t>
      </w:r>
      <w:r w:rsidR="00556612" w:rsidRPr="006E2974">
        <w:t xml:space="preserve"> </w:t>
      </w:r>
      <w:r w:rsidRPr="006E2974">
        <w:t>subject</w:t>
      </w:r>
      <w:r w:rsidR="00556612" w:rsidRPr="006E2974">
        <w:t xml:space="preserve"> </w:t>
      </w:r>
      <w:r w:rsidRPr="006E2974">
        <w:t>to</w:t>
      </w:r>
      <w:r w:rsidR="00556612" w:rsidRPr="006E2974">
        <w:t xml:space="preserve"> </w:t>
      </w:r>
      <w:r w:rsidRPr="006E2974">
        <w:t>public</w:t>
      </w:r>
      <w:r w:rsidR="00556612" w:rsidRPr="006E2974">
        <w:t xml:space="preserve"> </w:t>
      </w:r>
      <w:r w:rsidRPr="006E2974">
        <w:t>disclosure</w:t>
      </w:r>
      <w:r w:rsidR="00556612" w:rsidRPr="006E2974">
        <w:t xml:space="preserve"> </w:t>
      </w:r>
      <w:r w:rsidRPr="006E2974">
        <w:t>until</w:t>
      </w:r>
      <w:r w:rsidR="00556612" w:rsidRPr="006E2974">
        <w:t xml:space="preserve"> </w:t>
      </w:r>
      <w:r w:rsidRPr="006E2974">
        <w:t>a</w:t>
      </w:r>
      <w:r w:rsidR="00556612" w:rsidRPr="006E2974">
        <w:t xml:space="preserve"> </w:t>
      </w:r>
      <w:r w:rsidRPr="006E2974">
        <w:t>notice</w:t>
      </w:r>
      <w:r w:rsidR="00556612" w:rsidRPr="006E2974">
        <w:t xml:space="preserve"> </w:t>
      </w:r>
      <w:r w:rsidRPr="006E2974">
        <w:t>of</w:t>
      </w:r>
      <w:r w:rsidR="00556612" w:rsidRPr="006E2974">
        <w:t xml:space="preserve"> </w:t>
      </w:r>
      <w:r w:rsidRPr="006E2974">
        <w:t>intent</w:t>
      </w:r>
      <w:r w:rsidR="00556612" w:rsidRPr="006E2974">
        <w:t xml:space="preserve"> </w:t>
      </w:r>
      <w:r w:rsidRPr="006E2974">
        <w:t>to</w:t>
      </w:r>
      <w:r w:rsidR="00556612" w:rsidRPr="006E2974">
        <w:t xml:space="preserve"> </w:t>
      </w:r>
      <w:r w:rsidRPr="006E2974">
        <w:t>award</w:t>
      </w:r>
      <w:r w:rsidR="00556612" w:rsidRPr="006E2974">
        <w:t xml:space="preserve"> </w:t>
      </w:r>
      <w:r w:rsidRPr="006E2974">
        <w:t>a</w:t>
      </w:r>
      <w:r w:rsidR="00556612" w:rsidRPr="006E2974">
        <w:t xml:space="preserve"> </w:t>
      </w:r>
      <w:r w:rsidRPr="006E2974">
        <w:t>Contract</w:t>
      </w:r>
      <w:r w:rsidR="00556612" w:rsidRPr="006E2974">
        <w:t xml:space="preserve"> </w:t>
      </w:r>
      <w:r w:rsidRPr="006E2974">
        <w:t>is</w:t>
      </w:r>
      <w:r w:rsidR="00556612" w:rsidRPr="006E2974">
        <w:t xml:space="preserve"> </w:t>
      </w:r>
      <w:r w:rsidRPr="006E2974">
        <w:t>announced.</w:t>
      </w:r>
      <w:r w:rsidR="00556612" w:rsidRPr="006E2974">
        <w:rPr>
          <w:rFonts w:cs="Arial"/>
        </w:rPr>
        <w:t xml:space="preserve"> </w:t>
      </w:r>
    </w:p>
    <w:p w14:paraId="5DC9A3A2" w14:textId="77777777" w:rsidR="00EB38BE" w:rsidRPr="006E2974" w:rsidRDefault="00FE7D8D" w:rsidP="000F36FD">
      <w:r w:rsidRPr="006E2974">
        <w:t>As</w:t>
      </w:r>
      <w:r w:rsidR="00556612" w:rsidRPr="006E2974">
        <w:t xml:space="preserve"> </w:t>
      </w:r>
      <w:r w:rsidRPr="006E2974">
        <w:t>part</w:t>
      </w:r>
      <w:r w:rsidR="00556612" w:rsidRPr="006E2974">
        <w:t xml:space="preserve"> </w:t>
      </w:r>
      <w:r w:rsidRPr="006E2974">
        <w:t>of</w:t>
      </w:r>
      <w:r w:rsidR="00556612" w:rsidRPr="006E2974">
        <w:t xml:space="preserve"> </w:t>
      </w:r>
      <w:r w:rsidRPr="006E2974">
        <w:t>its</w:t>
      </w:r>
      <w:r w:rsidR="00556612" w:rsidRPr="006E2974">
        <w:t xml:space="preserve"> </w:t>
      </w:r>
      <w:r w:rsidRPr="006E2974">
        <w:t>Quote,</w:t>
      </w:r>
      <w:r w:rsidR="00556612" w:rsidRPr="006E2974">
        <w:t xml:space="preserve"> </w:t>
      </w:r>
      <w:r w:rsidRPr="006E2974">
        <w:t>a</w:t>
      </w:r>
      <w:r w:rsidR="00556612" w:rsidRPr="006E2974">
        <w:t xml:space="preserve"> </w:t>
      </w:r>
      <w:r w:rsidRPr="006E2974">
        <w:rPr>
          <w:rFonts w:cs="Arial"/>
        </w:rPr>
        <w:t>Bidder</w:t>
      </w:r>
      <w:r w:rsidR="00556612" w:rsidRPr="006E2974">
        <w:t xml:space="preserve"> </w:t>
      </w:r>
      <w:r w:rsidRPr="006E2974">
        <w:t>may</w:t>
      </w:r>
      <w:r w:rsidR="00556612" w:rsidRPr="006E2974">
        <w:t xml:space="preserve"> </w:t>
      </w:r>
      <w:r w:rsidRPr="006E2974">
        <w:t>request</w:t>
      </w:r>
      <w:r w:rsidR="00556612" w:rsidRPr="006E2974">
        <w:t xml:space="preserve"> </w:t>
      </w:r>
      <w:r w:rsidRPr="006E2974">
        <w:t>that</w:t>
      </w:r>
      <w:r w:rsidR="00556612" w:rsidRPr="006E2974">
        <w:t xml:space="preserve"> </w:t>
      </w:r>
      <w:r w:rsidRPr="006E2974">
        <w:t>portions</w:t>
      </w:r>
      <w:r w:rsidR="00556612" w:rsidRPr="006E2974">
        <w:t xml:space="preserve"> </w:t>
      </w:r>
      <w:r w:rsidRPr="006E2974">
        <w:t>of</w:t>
      </w:r>
      <w:r w:rsidR="00556612" w:rsidRPr="006E2974">
        <w:t xml:space="preserve"> </w:t>
      </w:r>
      <w:r w:rsidRPr="006E2974">
        <w:t>the</w:t>
      </w:r>
      <w:r w:rsidR="00556612" w:rsidRPr="006E2974">
        <w:t xml:space="preserve"> </w:t>
      </w:r>
      <w:r w:rsidRPr="006E2974">
        <w:t>Quote</w:t>
      </w:r>
      <w:r w:rsidR="00556612" w:rsidRPr="006E2974">
        <w:t xml:space="preserve"> </w:t>
      </w:r>
      <w:r w:rsidRPr="006E2974">
        <w:t>be</w:t>
      </w:r>
      <w:r w:rsidR="00556612" w:rsidRPr="006E2974">
        <w:t xml:space="preserve"> </w:t>
      </w:r>
      <w:r w:rsidRPr="006E2974">
        <w:t>exempt</w:t>
      </w:r>
      <w:r w:rsidR="00556612" w:rsidRPr="006E2974">
        <w:t xml:space="preserve"> </w:t>
      </w:r>
      <w:r w:rsidRPr="006E2974">
        <w:t>from</w:t>
      </w:r>
      <w:r w:rsidR="00556612" w:rsidRPr="006E2974">
        <w:t xml:space="preserve"> </w:t>
      </w:r>
      <w:r w:rsidRPr="006E2974">
        <w:t>public</w:t>
      </w:r>
      <w:r w:rsidR="00556612" w:rsidRPr="006E2974">
        <w:t xml:space="preserve"> </w:t>
      </w:r>
      <w:r w:rsidRPr="006E2974">
        <w:t>disclosure</w:t>
      </w:r>
      <w:r w:rsidR="00556612" w:rsidRPr="006E2974">
        <w:t xml:space="preserve"> </w:t>
      </w:r>
      <w:r w:rsidRPr="006E2974">
        <w:t>under</w:t>
      </w:r>
      <w:r w:rsidR="00556612" w:rsidRPr="006E2974">
        <w:t xml:space="preserve"> </w:t>
      </w:r>
      <w:r w:rsidRPr="006E2974">
        <w:t>OPRA</w:t>
      </w:r>
      <w:r w:rsidR="00556612" w:rsidRPr="006E2974">
        <w:t xml:space="preserve"> </w:t>
      </w:r>
      <w:r w:rsidRPr="006E2974">
        <w:t>and/or</w:t>
      </w:r>
      <w:r w:rsidR="00556612" w:rsidRPr="006E2974">
        <w:t xml:space="preserve"> </w:t>
      </w:r>
      <w:r w:rsidRPr="006E2974">
        <w:t>the</w:t>
      </w:r>
      <w:r w:rsidR="00556612" w:rsidRPr="006E2974">
        <w:t xml:space="preserve"> </w:t>
      </w:r>
      <w:r w:rsidRPr="006E2974">
        <w:t>common</w:t>
      </w:r>
      <w:r w:rsidR="00556612" w:rsidRPr="006E2974">
        <w:t xml:space="preserve"> </w:t>
      </w:r>
      <w:r w:rsidRPr="006E2974">
        <w:t>law.</w:t>
      </w:r>
      <w:r w:rsidR="00556612" w:rsidRPr="006E2974">
        <w:t xml:space="preserve"> </w:t>
      </w:r>
      <w:r w:rsidR="00172584" w:rsidRPr="006E2974">
        <w:t>The</w:t>
      </w:r>
      <w:r w:rsidR="00556612" w:rsidRPr="006E2974">
        <w:t xml:space="preserve"> </w:t>
      </w:r>
      <w:r w:rsidRPr="006E2974">
        <w:rPr>
          <w:rFonts w:cs="Arial"/>
        </w:rPr>
        <w:t>Bidder</w:t>
      </w:r>
      <w:r w:rsidR="00556612" w:rsidRPr="006E2974">
        <w:t xml:space="preserve"> </w:t>
      </w:r>
      <w:r w:rsidRPr="006E2974">
        <w:t>must</w:t>
      </w:r>
      <w:r w:rsidR="00556612" w:rsidRPr="006E2974">
        <w:t xml:space="preserve"> </w:t>
      </w:r>
      <w:r w:rsidRPr="006E2974">
        <w:t>provide</w:t>
      </w:r>
      <w:r w:rsidR="00556612" w:rsidRPr="006E2974">
        <w:t xml:space="preserve"> </w:t>
      </w:r>
      <w:r w:rsidRPr="006E2974">
        <w:t>a</w:t>
      </w:r>
      <w:r w:rsidR="00556612" w:rsidRPr="006E2974">
        <w:t xml:space="preserve"> </w:t>
      </w:r>
      <w:r w:rsidRPr="006E2974">
        <w:t>detailed</w:t>
      </w:r>
      <w:r w:rsidR="00556612" w:rsidRPr="006E2974">
        <w:t xml:space="preserve"> </w:t>
      </w:r>
      <w:r w:rsidRPr="006E2974">
        <w:t>statement</w:t>
      </w:r>
      <w:r w:rsidR="00556612" w:rsidRPr="006E2974">
        <w:t xml:space="preserve"> </w:t>
      </w:r>
      <w:r w:rsidRPr="006E2974">
        <w:t>clearly</w:t>
      </w:r>
      <w:r w:rsidR="00556612" w:rsidRPr="006E2974">
        <w:t xml:space="preserve"> </w:t>
      </w:r>
      <w:r w:rsidRPr="006E2974">
        <w:t>identifying</w:t>
      </w:r>
      <w:r w:rsidR="00556612" w:rsidRPr="006E2974">
        <w:t xml:space="preserve"> </w:t>
      </w:r>
      <w:r w:rsidRPr="006E2974">
        <w:t>those</w:t>
      </w:r>
      <w:r w:rsidR="00556612" w:rsidRPr="006E2974">
        <w:t xml:space="preserve"> </w:t>
      </w:r>
      <w:r w:rsidRPr="006E2974">
        <w:t>sections</w:t>
      </w:r>
      <w:r w:rsidR="00556612" w:rsidRPr="006E2974">
        <w:t xml:space="preserve"> </w:t>
      </w:r>
      <w:r w:rsidRPr="006E2974">
        <w:t>of</w:t>
      </w:r>
      <w:r w:rsidR="00556612" w:rsidRPr="006E2974">
        <w:t xml:space="preserve"> </w:t>
      </w:r>
      <w:r w:rsidRPr="006E2974">
        <w:t>the</w:t>
      </w:r>
      <w:r w:rsidR="00556612" w:rsidRPr="006E2974">
        <w:t xml:space="preserve"> </w:t>
      </w:r>
      <w:r w:rsidRPr="006E2974">
        <w:t>Quote</w:t>
      </w:r>
      <w:r w:rsidR="00556612" w:rsidRPr="006E2974">
        <w:t xml:space="preserve"> </w:t>
      </w:r>
      <w:r w:rsidRPr="006E2974">
        <w:t>that</w:t>
      </w:r>
      <w:r w:rsidR="00556612" w:rsidRPr="006E2974">
        <w:t xml:space="preserve"> </w:t>
      </w:r>
      <w:r w:rsidRPr="006E2974">
        <w:t>it</w:t>
      </w:r>
      <w:r w:rsidR="00556612" w:rsidRPr="006E2974">
        <w:t xml:space="preserve"> </w:t>
      </w:r>
      <w:r w:rsidRPr="006E2974">
        <w:t>claims</w:t>
      </w:r>
      <w:r w:rsidR="00556612" w:rsidRPr="006E2974">
        <w:t xml:space="preserve"> </w:t>
      </w:r>
      <w:r w:rsidRPr="006E2974">
        <w:t>are</w:t>
      </w:r>
      <w:r w:rsidR="00556612" w:rsidRPr="006E2974">
        <w:t xml:space="preserve"> </w:t>
      </w:r>
      <w:r w:rsidRPr="006E2974">
        <w:t>exempt</w:t>
      </w:r>
      <w:r w:rsidR="00556612" w:rsidRPr="006E2974">
        <w:t xml:space="preserve"> </w:t>
      </w:r>
      <w:r w:rsidRPr="006E2974">
        <w:t>from</w:t>
      </w:r>
      <w:r w:rsidR="00556612" w:rsidRPr="006E2974">
        <w:t xml:space="preserve"> </w:t>
      </w:r>
      <w:r w:rsidRPr="006E2974">
        <w:t>production,</w:t>
      </w:r>
      <w:r w:rsidR="00556612" w:rsidRPr="006E2974">
        <w:t xml:space="preserve"> </w:t>
      </w:r>
      <w:r w:rsidRPr="006E2974">
        <w:t>and</w:t>
      </w:r>
      <w:r w:rsidR="00556612" w:rsidRPr="006E2974">
        <w:t xml:space="preserve"> </w:t>
      </w:r>
      <w:r w:rsidRPr="006E2974">
        <w:t>the</w:t>
      </w:r>
      <w:r w:rsidR="00556612" w:rsidRPr="006E2974">
        <w:t xml:space="preserve"> </w:t>
      </w:r>
      <w:r w:rsidRPr="006E2974">
        <w:t>legal</w:t>
      </w:r>
      <w:r w:rsidR="00556612" w:rsidRPr="006E2974">
        <w:t xml:space="preserve"> </w:t>
      </w:r>
      <w:r w:rsidRPr="006E2974">
        <w:t>and</w:t>
      </w:r>
      <w:r w:rsidR="00556612" w:rsidRPr="006E2974">
        <w:t xml:space="preserve"> </w:t>
      </w:r>
      <w:r w:rsidRPr="006E2974">
        <w:t>factual</w:t>
      </w:r>
      <w:r w:rsidR="00556612" w:rsidRPr="006E2974">
        <w:t xml:space="preserve"> </w:t>
      </w:r>
      <w:r w:rsidRPr="006E2974">
        <w:t>basis</w:t>
      </w:r>
      <w:r w:rsidR="00556612" w:rsidRPr="006E2974">
        <w:t xml:space="preserve"> </w:t>
      </w:r>
      <w:r w:rsidRPr="006E2974">
        <w:t>that</w:t>
      </w:r>
      <w:r w:rsidR="00556612" w:rsidRPr="006E2974">
        <w:t xml:space="preserve"> </w:t>
      </w:r>
      <w:r w:rsidRPr="006E2974">
        <w:t>supports</w:t>
      </w:r>
      <w:r w:rsidR="00556612" w:rsidRPr="006E2974">
        <w:t xml:space="preserve"> </w:t>
      </w:r>
      <w:r w:rsidRPr="006E2974">
        <w:t>said</w:t>
      </w:r>
      <w:r w:rsidR="00556612" w:rsidRPr="006E2974">
        <w:t xml:space="preserve"> </w:t>
      </w:r>
      <w:r w:rsidRPr="006E2974">
        <w:t>exemption(s)</w:t>
      </w:r>
      <w:r w:rsidR="00556612" w:rsidRPr="006E2974">
        <w:t xml:space="preserve"> </w:t>
      </w:r>
      <w:r w:rsidRPr="006E2974">
        <w:t>as</w:t>
      </w:r>
      <w:r w:rsidR="00556612" w:rsidRPr="006E2974">
        <w:t xml:space="preserve"> </w:t>
      </w:r>
      <w:r w:rsidRPr="006E2974">
        <w:t>a</w:t>
      </w:r>
      <w:r w:rsidR="00556612" w:rsidRPr="006E2974">
        <w:t xml:space="preserve"> </w:t>
      </w:r>
      <w:r w:rsidRPr="006E2974">
        <w:t>matter</w:t>
      </w:r>
      <w:r w:rsidR="00556612" w:rsidRPr="006E2974">
        <w:t xml:space="preserve"> </w:t>
      </w:r>
      <w:r w:rsidRPr="006E2974">
        <w:t>of</w:t>
      </w:r>
      <w:r w:rsidR="00556612" w:rsidRPr="006E2974">
        <w:t xml:space="preserve"> </w:t>
      </w:r>
      <w:r w:rsidRPr="006E2974">
        <w:t>law.</w:t>
      </w:r>
      <w:r w:rsidR="00556612" w:rsidRPr="006E2974">
        <w:t xml:space="preserve"> </w:t>
      </w:r>
      <w:r w:rsidRPr="006E2974">
        <w:t>The</w:t>
      </w:r>
      <w:r w:rsidR="00556612" w:rsidRPr="006E2974">
        <w:t xml:space="preserve"> </w:t>
      </w:r>
      <w:r w:rsidRPr="006E2974">
        <w:t>State</w:t>
      </w:r>
      <w:r w:rsidR="00556612" w:rsidRPr="006E2974">
        <w:t xml:space="preserve"> </w:t>
      </w:r>
      <w:r w:rsidRPr="006E2974">
        <w:t>will</w:t>
      </w:r>
      <w:r w:rsidR="00556612" w:rsidRPr="006E2974">
        <w:t xml:space="preserve"> </w:t>
      </w:r>
      <w:r w:rsidRPr="006E2974">
        <w:t>not</w:t>
      </w:r>
      <w:r w:rsidR="00556612" w:rsidRPr="006E2974">
        <w:t xml:space="preserve"> </w:t>
      </w:r>
      <w:r w:rsidRPr="006E2974">
        <w:t>honor</w:t>
      </w:r>
      <w:r w:rsidR="00556612" w:rsidRPr="006E2974">
        <w:t xml:space="preserve"> </w:t>
      </w:r>
      <w:r w:rsidRPr="006E2974">
        <w:t>any</w:t>
      </w:r>
      <w:r w:rsidR="00556612" w:rsidRPr="006E2974">
        <w:t xml:space="preserve"> </w:t>
      </w:r>
      <w:r w:rsidRPr="006E2974">
        <w:t>attempts</w:t>
      </w:r>
      <w:r w:rsidR="00556612" w:rsidRPr="006E2974">
        <w:t xml:space="preserve"> </w:t>
      </w:r>
      <w:r w:rsidRPr="006E2974">
        <w:t>by</w:t>
      </w:r>
      <w:r w:rsidR="00556612" w:rsidRPr="006E2974">
        <w:t xml:space="preserve"> </w:t>
      </w:r>
      <w:r w:rsidRPr="006E2974">
        <w:t>a</w:t>
      </w:r>
      <w:r w:rsidR="00556612" w:rsidRPr="006E2974">
        <w:t xml:space="preserve"> </w:t>
      </w:r>
      <w:r w:rsidRPr="006E2974">
        <w:rPr>
          <w:rFonts w:cs="Arial"/>
        </w:rPr>
        <w:t>Bidder</w:t>
      </w:r>
      <w:r w:rsidR="00556612" w:rsidRPr="006E2974">
        <w:t xml:space="preserve"> </w:t>
      </w:r>
      <w:r w:rsidRPr="006E2974">
        <w:t>to</w:t>
      </w:r>
      <w:r w:rsidR="00556612" w:rsidRPr="006E2974">
        <w:t xml:space="preserve"> </w:t>
      </w:r>
      <w:r w:rsidRPr="006E2974">
        <w:t>designate</w:t>
      </w:r>
      <w:r w:rsidR="00556612" w:rsidRPr="006E2974">
        <w:t xml:space="preserve"> </w:t>
      </w:r>
      <w:r w:rsidRPr="006E2974">
        <w:t>its</w:t>
      </w:r>
      <w:r w:rsidR="00556612" w:rsidRPr="006E2974">
        <w:t xml:space="preserve"> </w:t>
      </w:r>
      <w:r w:rsidR="00025558" w:rsidRPr="006E2974">
        <w:t>State-Supplied</w:t>
      </w:r>
      <w:r w:rsidR="00556612" w:rsidRPr="006E2974">
        <w:t xml:space="preserve"> </w:t>
      </w:r>
      <w:r w:rsidR="00025558" w:rsidRPr="006E2974">
        <w:t>P</w:t>
      </w:r>
      <w:r w:rsidRPr="006E2974">
        <w:t>rice</w:t>
      </w:r>
      <w:r w:rsidR="00556612" w:rsidRPr="006E2974">
        <w:t xml:space="preserve"> </w:t>
      </w:r>
      <w:r w:rsidR="00025558" w:rsidRPr="006E2974">
        <w:t>S</w:t>
      </w:r>
      <w:r w:rsidRPr="006E2974">
        <w:t>heet,</w:t>
      </w:r>
      <w:r w:rsidR="00556612" w:rsidRPr="006E2974">
        <w:t xml:space="preserve"> </w:t>
      </w:r>
      <w:r w:rsidR="00025558" w:rsidRPr="006E2974">
        <w:t>P</w:t>
      </w:r>
      <w:r w:rsidRPr="006E2974">
        <w:t>rice</w:t>
      </w:r>
      <w:r w:rsidR="00556612" w:rsidRPr="006E2974">
        <w:t xml:space="preserve"> </w:t>
      </w:r>
      <w:r w:rsidR="00025558" w:rsidRPr="006E2974">
        <w:t>L</w:t>
      </w:r>
      <w:r w:rsidRPr="006E2974">
        <w:t>ist/</w:t>
      </w:r>
      <w:r w:rsidR="00025558" w:rsidRPr="006E2974">
        <w:t>C</w:t>
      </w:r>
      <w:r w:rsidRPr="006E2974">
        <w:t>atalog,</w:t>
      </w:r>
      <w:r w:rsidR="00556612" w:rsidRPr="006E2974">
        <w:t xml:space="preserve"> </w:t>
      </w:r>
      <w:r w:rsidRPr="006E2974">
        <w:t>and/or</w:t>
      </w:r>
      <w:r w:rsidR="00556612" w:rsidRPr="006E2974">
        <w:t xml:space="preserve"> </w:t>
      </w:r>
      <w:r w:rsidRPr="006E2974">
        <w:t>the</w:t>
      </w:r>
      <w:r w:rsidR="00556612" w:rsidRPr="006E2974">
        <w:t xml:space="preserve"> </w:t>
      </w:r>
      <w:r w:rsidRPr="006E2974">
        <w:t>entire</w:t>
      </w:r>
      <w:r w:rsidR="00556612" w:rsidRPr="006E2974">
        <w:t xml:space="preserve"> </w:t>
      </w:r>
      <w:r w:rsidRPr="006E2974">
        <w:t>Quote</w:t>
      </w:r>
      <w:r w:rsidR="00556612" w:rsidRPr="006E2974">
        <w:t xml:space="preserve"> </w:t>
      </w:r>
      <w:r w:rsidRPr="006E2974">
        <w:t>as</w:t>
      </w:r>
      <w:r w:rsidR="00556612" w:rsidRPr="006E2974">
        <w:t xml:space="preserve"> </w:t>
      </w:r>
      <w:r w:rsidRPr="006E2974">
        <w:t>proprietary</w:t>
      </w:r>
      <w:r w:rsidR="00556612" w:rsidRPr="006E2974">
        <w:t xml:space="preserve"> </w:t>
      </w:r>
      <w:r w:rsidR="00F57B0E" w:rsidRPr="006E2974">
        <w:t>and/or</w:t>
      </w:r>
      <w:r w:rsidR="00556612" w:rsidRPr="006E2974">
        <w:t xml:space="preserve"> </w:t>
      </w:r>
      <w:r w:rsidRPr="006E2974">
        <w:t>confidential</w:t>
      </w:r>
      <w:r w:rsidR="00F57B0E" w:rsidRPr="006E2974">
        <w:t>,</w:t>
      </w:r>
      <w:r w:rsidR="00556612" w:rsidRPr="006E2974">
        <w:t xml:space="preserve"> </w:t>
      </w:r>
      <w:r w:rsidRPr="006E2974">
        <w:t>and/or</w:t>
      </w:r>
      <w:r w:rsidR="00556612" w:rsidRPr="006E2974">
        <w:t xml:space="preserve"> </w:t>
      </w:r>
      <w:r w:rsidRPr="006E2974">
        <w:t>to</w:t>
      </w:r>
      <w:r w:rsidR="00556612" w:rsidRPr="006E2974">
        <w:t xml:space="preserve"> </w:t>
      </w:r>
      <w:r w:rsidRPr="006E2974">
        <w:t>claim</w:t>
      </w:r>
      <w:r w:rsidR="00556612" w:rsidRPr="006E2974">
        <w:t xml:space="preserve"> </w:t>
      </w:r>
      <w:r w:rsidRPr="006E2974">
        <w:t>copyright</w:t>
      </w:r>
      <w:r w:rsidR="00556612" w:rsidRPr="006E2974">
        <w:t xml:space="preserve"> </w:t>
      </w:r>
      <w:r w:rsidRPr="006E2974">
        <w:t>protection</w:t>
      </w:r>
      <w:r w:rsidR="00556612" w:rsidRPr="006E2974">
        <w:t xml:space="preserve"> </w:t>
      </w:r>
      <w:r w:rsidRPr="006E2974">
        <w:t>for</w:t>
      </w:r>
      <w:r w:rsidR="00556612" w:rsidRPr="006E2974">
        <w:t xml:space="preserve"> </w:t>
      </w:r>
      <w:r w:rsidRPr="006E2974">
        <w:t>its</w:t>
      </w:r>
      <w:r w:rsidR="00556612" w:rsidRPr="006E2974">
        <w:t xml:space="preserve"> </w:t>
      </w:r>
      <w:r w:rsidRPr="006E2974">
        <w:t>entire</w:t>
      </w:r>
      <w:r w:rsidR="00556612" w:rsidRPr="006E2974">
        <w:t xml:space="preserve"> </w:t>
      </w:r>
      <w:r w:rsidRPr="006E2974">
        <w:t>Quote.</w:t>
      </w:r>
      <w:r w:rsidR="00556612" w:rsidRPr="006E2974">
        <w:t xml:space="preserve"> </w:t>
      </w:r>
      <w:r w:rsidR="00702F47" w:rsidRPr="006E2974">
        <w:t>If</w:t>
      </w:r>
      <w:r w:rsidR="00556612" w:rsidRPr="006E2974">
        <w:t xml:space="preserve"> </w:t>
      </w:r>
      <w:r w:rsidR="00702F47" w:rsidRPr="006E2974">
        <w:t>the</w:t>
      </w:r>
      <w:r w:rsidR="00556612" w:rsidRPr="006E2974">
        <w:t xml:space="preserve"> </w:t>
      </w:r>
      <w:r w:rsidR="00702F47" w:rsidRPr="006E2974">
        <w:t>State</w:t>
      </w:r>
      <w:r w:rsidR="00556612" w:rsidRPr="006E2974">
        <w:t xml:space="preserve"> </w:t>
      </w:r>
      <w:r w:rsidR="00702F47" w:rsidRPr="006E2974">
        <w:t>does</w:t>
      </w:r>
      <w:r w:rsidR="00556612" w:rsidRPr="006E2974">
        <w:t xml:space="preserve"> </w:t>
      </w:r>
      <w:r w:rsidR="00702F47" w:rsidRPr="006E2974">
        <w:t>not</w:t>
      </w:r>
      <w:r w:rsidR="00556612" w:rsidRPr="006E2974">
        <w:t xml:space="preserve"> </w:t>
      </w:r>
      <w:r w:rsidR="00702F47" w:rsidRPr="006E2974">
        <w:t>agree</w:t>
      </w:r>
      <w:r w:rsidR="00556612" w:rsidRPr="006E2974">
        <w:t xml:space="preserve"> </w:t>
      </w:r>
      <w:r w:rsidR="00702F47" w:rsidRPr="006E2974">
        <w:t>with</w:t>
      </w:r>
      <w:r w:rsidR="00556612" w:rsidRPr="006E2974">
        <w:t xml:space="preserve"> </w:t>
      </w:r>
      <w:r w:rsidR="00702F47" w:rsidRPr="006E2974">
        <w:t>a</w:t>
      </w:r>
      <w:r w:rsidR="00556612" w:rsidRPr="006E2974">
        <w:t xml:space="preserve"> </w:t>
      </w:r>
      <w:r w:rsidR="00702F47" w:rsidRPr="006E2974">
        <w:t>Bidder’s</w:t>
      </w:r>
      <w:r w:rsidR="00556612" w:rsidRPr="006E2974">
        <w:t xml:space="preserve"> </w:t>
      </w:r>
      <w:r w:rsidR="00702F47" w:rsidRPr="006E2974">
        <w:t>designation</w:t>
      </w:r>
      <w:r w:rsidR="00556612" w:rsidRPr="006E2974">
        <w:t xml:space="preserve"> </w:t>
      </w:r>
      <w:r w:rsidR="00702F47" w:rsidRPr="006E2974">
        <w:t>of</w:t>
      </w:r>
      <w:r w:rsidR="00556612" w:rsidRPr="006E2974">
        <w:t xml:space="preserve"> </w:t>
      </w:r>
      <w:r w:rsidR="00702F47" w:rsidRPr="006E2974">
        <w:t>proprietary</w:t>
      </w:r>
      <w:r w:rsidR="00556612" w:rsidRPr="006E2974">
        <w:t xml:space="preserve"> </w:t>
      </w:r>
      <w:r w:rsidR="00702F47" w:rsidRPr="006E2974">
        <w:t>and/or</w:t>
      </w:r>
      <w:r w:rsidR="00556612" w:rsidRPr="006E2974">
        <w:t xml:space="preserve"> </w:t>
      </w:r>
      <w:r w:rsidR="00702F47" w:rsidRPr="006E2974">
        <w:t>confidential</w:t>
      </w:r>
      <w:r w:rsidR="00556612" w:rsidRPr="006E2974">
        <w:t xml:space="preserve"> </w:t>
      </w:r>
      <w:r w:rsidR="00702F47" w:rsidRPr="006E2974">
        <w:t>information,</w:t>
      </w:r>
      <w:r w:rsidR="00556612" w:rsidRPr="006E2974">
        <w:t xml:space="preserve"> </w:t>
      </w:r>
      <w:r w:rsidR="00702F47" w:rsidRPr="006E2974">
        <w:t>the</w:t>
      </w:r>
      <w:r w:rsidR="00556612" w:rsidRPr="006E2974">
        <w:t xml:space="preserve"> </w:t>
      </w:r>
      <w:r w:rsidR="00AC4999" w:rsidRPr="006E2974">
        <w:t>S</w:t>
      </w:r>
      <w:r w:rsidR="00702F47" w:rsidRPr="006E2974">
        <w:t>tate</w:t>
      </w:r>
      <w:r w:rsidR="00556612" w:rsidRPr="006E2974">
        <w:t xml:space="preserve"> </w:t>
      </w:r>
      <w:r w:rsidR="00AC4999" w:rsidRPr="006E2974">
        <w:t>will</w:t>
      </w:r>
      <w:r w:rsidR="00556612" w:rsidRPr="006E2974">
        <w:t xml:space="preserve"> </w:t>
      </w:r>
      <w:r w:rsidR="00AC4999" w:rsidRPr="006E2974">
        <w:t>use</w:t>
      </w:r>
      <w:r w:rsidR="00556612" w:rsidRPr="006E2974">
        <w:t xml:space="preserve"> </w:t>
      </w:r>
      <w:r w:rsidR="00AC4999" w:rsidRPr="006E2974">
        <w:t>commercially</w:t>
      </w:r>
      <w:r w:rsidR="00556612" w:rsidRPr="006E2974">
        <w:t xml:space="preserve"> </w:t>
      </w:r>
      <w:r w:rsidR="00AC4999" w:rsidRPr="006E2974">
        <w:t>reasonable</w:t>
      </w:r>
      <w:r w:rsidR="00556612" w:rsidRPr="006E2974">
        <w:t xml:space="preserve"> </w:t>
      </w:r>
      <w:r w:rsidR="00AC4999" w:rsidRPr="006E2974">
        <w:t>efforts</w:t>
      </w:r>
      <w:r w:rsidR="00556612" w:rsidRPr="006E2974">
        <w:t xml:space="preserve"> </w:t>
      </w:r>
      <w:r w:rsidR="00AC4999" w:rsidRPr="006E2974">
        <w:t>to</w:t>
      </w:r>
      <w:r w:rsidR="00556612" w:rsidRPr="006E2974">
        <w:t xml:space="preserve"> </w:t>
      </w:r>
      <w:r w:rsidR="00AC4999" w:rsidRPr="006E2974">
        <w:t>advise</w:t>
      </w:r>
      <w:r w:rsidR="00556612" w:rsidRPr="006E2974">
        <w:t xml:space="preserve"> </w:t>
      </w:r>
      <w:r w:rsidR="00AC4999" w:rsidRPr="006E2974">
        <w:t>the</w:t>
      </w:r>
      <w:r w:rsidR="00556612" w:rsidRPr="006E2974">
        <w:t xml:space="preserve"> </w:t>
      </w:r>
      <w:r w:rsidR="00AC4999" w:rsidRPr="006E2974">
        <w:rPr>
          <w:rFonts w:cs="Arial"/>
        </w:rPr>
        <w:t>Bidder</w:t>
      </w:r>
      <w:r w:rsidR="00AC4999" w:rsidRPr="006E2974">
        <w:t>.</w:t>
      </w:r>
      <w:r w:rsidR="00556612" w:rsidRPr="006E2974">
        <w:t xml:space="preserve"> </w:t>
      </w:r>
      <w:r w:rsidR="00AC4999" w:rsidRPr="006E2974">
        <w:t>Copyright</w:t>
      </w:r>
      <w:r w:rsidR="00556612" w:rsidRPr="006E2974">
        <w:t xml:space="preserve"> </w:t>
      </w:r>
      <w:r w:rsidR="00AC4999" w:rsidRPr="006E2974">
        <w:t>law</w:t>
      </w:r>
      <w:r w:rsidR="00556612" w:rsidRPr="006E2974">
        <w:t xml:space="preserve"> </w:t>
      </w:r>
      <w:r w:rsidR="00AC4999" w:rsidRPr="006E2974">
        <w:t>does</w:t>
      </w:r>
      <w:r w:rsidR="00556612" w:rsidRPr="006E2974">
        <w:t xml:space="preserve"> </w:t>
      </w:r>
      <w:r w:rsidR="00AC4999" w:rsidRPr="006E2974">
        <w:t>not</w:t>
      </w:r>
      <w:r w:rsidR="00556612" w:rsidRPr="006E2974">
        <w:t xml:space="preserve"> </w:t>
      </w:r>
      <w:r w:rsidR="00AC4999" w:rsidRPr="006E2974">
        <w:t>prohibit</w:t>
      </w:r>
      <w:r w:rsidR="00556612" w:rsidRPr="006E2974">
        <w:t xml:space="preserve"> </w:t>
      </w:r>
      <w:r w:rsidR="00AC4999" w:rsidRPr="006E2974">
        <w:t>access</w:t>
      </w:r>
      <w:r w:rsidR="00556612" w:rsidRPr="006E2974">
        <w:t xml:space="preserve"> </w:t>
      </w:r>
      <w:r w:rsidR="00AC4999" w:rsidRPr="006E2974">
        <w:t>to</w:t>
      </w:r>
      <w:r w:rsidR="00556612" w:rsidRPr="006E2974">
        <w:t xml:space="preserve"> </w:t>
      </w:r>
      <w:r w:rsidR="00AC4999" w:rsidRPr="006E2974">
        <w:t>a</w:t>
      </w:r>
      <w:r w:rsidR="00556612" w:rsidRPr="006E2974">
        <w:t xml:space="preserve"> </w:t>
      </w:r>
      <w:r w:rsidR="00AC4999" w:rsidRPr="006E2974">
        <w:t>record</w:t>
      </w:r>
      <w:r w:rsidR="00556612" w:rsidRPr="006E2974">
        <w:t xml:space="preserve"> </w:t>
      </w:r>
      <w:r w:rsidR="00AC4999" w:rsidRPr="006E2974">
        <w:t>which</w:t>
      </w:r>
      <w:r w:rsidR="00556612" w:rsidRPr="006E2974">
        <w:t xml:space="preserve"> </w:t>
      </w:r>
      <w:r w:rsidR="00AC4999" w:rsidRPr="006E2974">
        <w:t>is</w:t>
      </w:r>
      <w:r w:rsidR="00556612" w:rsidRPr="006E2974">
        <w:t xml:space="preserve"> </w:t>
      </w:r>
      <w:r w:rsidR="00AC4999" w:rsidRPr="006E2974">
        <w:t>otherwise</w:t>
      </w:r>
      <w:r w:rsidR="00556612" w:rsidRPr="006E2974">
        <w:t xml:space="preserve"> </w:t>
      </w:r>
      <w:r w:rsidR="00AC4999" w:rsidRPr="006E2974">
        <w:t>available</w:t>
      </w:r>
      <w:r w:rsidR="00556612" w:rsidRPr="006E2974">
        <w:t xml:space="preserve"> </w:t>
      </w:r>
      <w:r w:rsidR="00AC4999" w:rsidRPr="006E2974">
        <w:t>under</w:t>
      </w:r>
      <w:r w:rsidR="00556612" w:rsidRPr="006E2974">
        <w:t xml:space="preserve"> </w:t>
      </w:r>
      <w:r w:rsidR="00AC4999" w:rsidRPr="006E2974">
        <w:t>OPRA.</w:t>
      </w:r>
    </w:p>
    <w:p w14:paraId="1A05DC37" w14:textId="77777777" w:rsidR="00EB38BE" w:rsidRPr="006E2974" w:rsidRDefault="00FE7D8D" w:rsidP="000F36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6E2974">
        <w:t>The</w:t>
      </w:r>
      <w:r w:rsidR="00556612" w:rsidRPr="006E2974">
        <w:t xml:space="preserve"> </w:t>
      </w:r>
      <w:r w:rsidRPr="006E2974">
        <w:t>State</w:t>
      </w:r>
      <w:r w:rsidR="00556612" w:rsidRPr="006E2974">
        <w:t xml:space="preserve"> </w:t>
      </w:r>
      <w:r w:rsidRPr="006E2974">
        <w:t>reserves</w:t>
      </w:r>
      <w:r w:rsidR="00556612" w:rsidRPr="006E2974">
        <w:t xml:space="preserve"> </w:t>
      </w:r>
      <w:r w:rsidRPr="006E2974">
        <w:t>the</w:t>
      </w:r>
      <w:r w:rsidR="00556612" w:rsidRPr="006E2974">
        <w:t xml:space="preserve"> </w:t>
      </w:r>
      <w:r w:rsidRPr="006E2974">
        <w:t>right</w:t>
      </w:r>
      <w:r w:rsidR="00556612" w:rsidRPr="006E2974">
        <w:t xml:space="preserve"> </w:t>
      </w:r>
      <w:r w:rsidRPr="006E2974">
        <w:t>to</w:t>
      </w:r>
      <w:r w:rsidR="00556612" w:rsidRPr="006E2974">
        <w:t xml:space="preserve"> </w:t>
      </w:r>
      <w:r w:rsidRPr="006E2974">
        <w:t>make</w:t>
      </w:r>
      <w:r w:rsidR="00556612" w:rsidRPr="006E2974">
        <w:t xml:space="preserve"> </w:t>
      </w:r>
      <w:r w:rsidRPr="006E2974">
        <w:t>the</w:t>
      </w:r>
      <w:r w:rsidR="00556612" w:rsidRPr="006E2974">
        <w:t xml:space="preserve"> </w:t>
      </w:r>
      <w:r w:rsidRPr="006E2974">
        <w:t>determination</w:t>
      </w:r>
      <w:r w:rsidR="00556612" w:rsidRPr="006E2974">
        <w:t xml:space="preserve"> </w:t>
      </w:r>
      <w:r w:rsidRPr="006E2974">
        <w:t>as</w:t>
      </w:r>
      <w:r w:rsidR="00556612" w:rsidRPr="006E2974">
        <w:t xml:space="preserve"> </w:t>
      </w:r>
      <w:r w:rsidRPr="006E2974">
        <w:t>to</w:t>
      </w:r>
      <w:r w:rsidR="00556612" w:rsidRPr="006E2974">
        <w:t xml:space="preserve"> </w:t>
      </w:r>
      <w:r w:rsidRPr="006E2974">
        <w:t>what</w:t>
      </w:r>
      <w:r w:rsidR="00556612" w:rsidRPr="006E2974">
        <w:t xml:space="preserve"> </w:t>
      </w:r>
      <w:r w:rsidR="00AC4999" w:rsidRPr="006E2974">
        <w:t>to</w:t>
      </w:r>
      <w:r w:rsidR="00556612" w:rsidRPr="006E2974">
        <w:t xml:space="preserve"> </w:t>
      </w:r>
      <w:r w:rsidR="00AC4999" w:rsidRPr="006E2974">
        <w:t>disclose</w:t>
      </w:r>
      <w:r w:rsidR="00556612" w:rsidRPr="006E2974">
        <w:t xml:space="preserve"> </w:t>
      </w:r>
      <w:r w:rsidR="00AC4999" w:rsidRPr="006E2974">
        <w:t>in</w:t>
      </w:r>
      <w:r w:rsidR="00556612" w:rsidRPr="006E2974">
        <w:t xml:space="preserve"> </w:t>
      </w:r>
      <w:r w:rsidR="00AC4999" w:rsidRPr="006E2974">
        <w:t>response</w:t>
      </w:r>
      <w:r w:rsidR="00556612" w:rsidRPr="006E2974">
        <w:t xml:space="preserve"> </w:t>
      </w:r>
      <w:r w:rsidR="00AC4999" w:rsidRPr="006E2974">
        <w:t>to</w:t>
      </w:r>
      <w:r w:rsidR="00556612" w:rsidRPr="006E2974">
        <w:t xml:space="preserve"> </w:t>
      </w:r>
      <w:r w:rsidR="00702F47" w:rsidRPr="006E2974">
        <w:t>an</w:t>
      </w:r>
      <w:r w:rsidR="00556612" w:rsidRPr="006E2974">
        <w:t xml:space="preserve"> </w:t>
      </w:r>
      <w:r w:rsidR="00702F47" w:rsidRPr="006E2974">
        <w:t>OPRA</w:t>
      </w:r>
      <w:r w:rsidR="00556612" w:rsidRPr="006E2974">
        <w:t xml:space="preserve"> </w:t>
      </w:r>
      <w:r w:rsidR="00702F47" w:rsidRPr="006E2974">
        <w:t>request</w:t>
      </w:r>
      <w:r w:rsidRPr="006E2974">
        <w:t>.</w:t>
      </w:r>
      <w:r w:rsidR="00556612" w:rsidRPr="006E2974">
        <w:t xml:space="preserve"> </w:t>
      </w:r>
      <w:r w:rsidRPr="006E2974">
        <w:t>Any</w:t>
      </w:r>
      <w:r w:rsidR="00556612" w:rsidRPr="006E2974">
        <w:t xml:space="preserve"> </w:t>
      </w:r>
      <w:r w:rsidRPr="006E2974">
        <w:t>information</w:t>
      </w:r>
      <w:r w:rsidR="00556612" w:rsidRPr="006E2974">
        <w:t xml:space="preserve"> </w:t>
      </w:r>
      <w:r w:rsidR="00AC4999" w:rsidRPr="006E2974">
        <w:t>that</w:t>
      </w:r>
      <w:r w:rsidR="00556612" w:rsidRPr="006E2974">
        <w:t xml:space="preserve"> </w:t>
      </w:r>
      <w:r w:rsidR="00AC4999" w:rsidRPr="006E2974">
        <w:t>the</w:t>
      </w:r>
      <w:r w:rsidR="00556612" w:rsidRPr="006E2974">
        <w:t xml:space="preserve"> </w:t>
      </w:r>
      <w:r w:rsidR="00AC4999" w:rsidRPr="006E2974">
        <w:t>State</w:t>
      </w:r>
      <w:r w:rsidR="00556612" w:rsidRPr="006E2974">
        <w:t xml:space="preserve"> </w:t>
      </w:r>
      <w:r w:rsidR="00AC4999" w:rsidRPr="006E2974">
        <w:t>determines</w:t>
      </w:r>
      <w:r w:rsidR="00556612" w:rsidRPr="006E2974">
        <w:t xml:space="preserve"> </w:t>
      </w:r>
      <w:r w:rsidR="00AC4999" w:rsidRPr="006E2974">
        <w:t>to</w:t>
      </w:r>
      <w:r w:rsidR="00556612" w:rsidRPr="006E2974">
        <w:t xml:space="preserve"> </w:t>
      </w:r>
      <w:r w:rsidR="00AC4999" w:rsidRPr="006E2974">
        <w:t>be</w:t>
      </w:r>
      <w:r w:rsidR="00556612" w:rsidRPr="006E2974">
        <w:t xml:space="preserve"> </w:t>
      </w:r>
      <w:r w:rsidR="00AC4999" w:rsidRPr="006E2974">
        <w:t>exempt</w:t>
      </w:r>
      <w:r w:rsidR="00556612" w:rsidRPr="006E2974">
        <w:t xml:space="preserve"> </w:t>
      </w:r>
      <w:r w:rsidR="00AC4999" w:rsidRPr="006E2974">
        <w:t>from</w:t>
      </w:r>
      <w:r w:rsidR="00556612" w:rsidRPr="006E2974">
        <w:t xml:space="preserve"> </w:t>
      </w:r>
      <w:r w:rsidR="00AC4999" w:rsidRPr="006E2974">
        <w:t>disclosure</w:t>
      </w:r>
      <w:r w:rsidR="00556612" w:rsidRPr="006E2974">
        <w:t xml:space="preserve"> </w:t>
      </w:r>
      <w:r w:rsidR="00AC4999" w:rsidRPr="006E2974">
        <w:t>under</w:t>
      </w:r>
      <w:r w:rsidR="00556612" w:rsidRPr="006E2974">
        <w:t xml:space="preserve"> </w:t>
      </w:r>
      <w:r w:rsidR="00AC4999" w:rsidRPr="006E2974">
        <w:t>OPRA</w:t>
      </w:r>
      <w:r w:rsidR="00556612" w:rsidRPr="006E2974">
        <w:t xml:space="preserve"> </w:t>
      </w:r>
      <w:r w:rsidRPr="006E2974">
        <w:t>will</w:t>
      </w:r>
      <w:r w:rsidR="00556612" w:rsidRPr="006E2974">
        <w:t xml:space="preserve"> </w:t>
      </w:r>
      <w:r w:rsidRPr="006E2974">
        <w:t>be</w:t>
      </w:r>
      <w:r w:rsidR="00556612" w:rsidRPr="006E2974">
        <w:t xml:space="preserve"> </w:t>
      </w:r>
      <w:r w:rsidRPr="006E2974">
        <w:t>redacted.</w:t>
      </w:r>
      <w:r w:rsidR="00556612" w:rsidRPr="006E2974">
        <w:t xml:space="preserve"> </w:t>
      </w:r>
    </w:p>
    <w:p w14:paraId="73FE5DBE" w14:textId="77777777" w:rsidR="00EB38BE" w:rsidRPr="006E2974" w:rsidRDefault="00FE7D8D" w:rsidP="000F36FD">
      <w:pPr>
        <w:rPr>
          <w:color w:val="1F497D"/>
        </w:rPr>
      </w:pPr>
      <w:r w:rsidRPr="006E2974">
        <w:t>In</w:t>
      </w:r>
      <w:r w:rsidR="00556612" w:rsidRPr="006E2974">
        <w:t xml:space="preserve"> </w:t>
      </w:r>
      <w:r w:rsidRPr="006E2974">
        <w:t>the</w:t>
      </w:r>
      <w:r w:rsidR="00556612" w:rsidRPr="006E2974">
        <w:t xml:space="preserve"> </w:t>
      </w:r>
      <w:r w:rsidRPr="006E2974">
        <w:t>event</w:t>
      </w:r>
      <w:r w:rsidR="00556612" w:rsidRPr="006E2974">
        <w:t xml:space="preserve"> </w:t>
      </w:r>
      <w:r w:rsidRPr="006E2974">
        <w:t>of</w:t>
      </w:r>
      <w:r w:rsidR="00556612" w:rsidRPr="006E2974">
        <w:t xml:space="preserve"> </w:t>
      </w:r>
      <w:r w:rsidRPr="006E2974">
        <w:t>any</w:t>
      </w:r>
      <w:r w:rsidR="00556612" w:rsidRPr="006E2974">
        <w:t xml:space="preserve"> </w:t>
      </w:r>
      <w:r w:rsidRPr="006E2974">
        <w:t>challenge</w:t>
      </w:r>
      <w:r w:rsidR="00556612" w:rsidRPr="006E2974">
        <w:t xml:space="preserve"> </w:t>
      </w:r>
      <w:r w:rsidRPr="006E2974">
        <w:t>to</w:t>
      </w:r>
      <w:r w:rsidR="00556612" w:rsidRPr="006E2974">
        <w:t xml:space="preserve"> </w:t>
      </w:r>
      <w:r w:rsidRPr="006E2974">
        <w:t>the</w:t>
      </w:r>
      <w:r w:rsidR="00556612" w:rsidRPr="006E2974">
        <w:t xml:space="preserve"> </w:t>
      </w:r>
      <w:r w:rsidRPr="006E2974">
        <w:t>Bidder’s</w:t>
      </w:r>
      <w:r w:rsidR="00556612" w:rsidRPr="006E2974">
        <w:t xml:space="preserve"> </w:t>
      </w:r>
      <w:r w:rsidRPr="006E2974">
        <w:t>assertion</w:t>
      </w:r>
      <w:r w:rsidR="00556612" w:rsidRPr="006E2974">
        <w:t xml:space="preserve"> </w:t>
      </w:r>
      <w:r w:rsidRPr="006E2974">
        <w:t>of</w:t>
      </w:r>
      <w:r w:rsidR="00556612" w:rsidRPr="006E2974">
        <w:t xml:space="preserve"> </w:t>
      </w:r>
      <w:r w:rsidRPr="006E2974">
        <w:t>confidentiality</w:t>
      </w:r>
      <w:r w:rsidR="00556612" w:rsidRPr="006E2974">
        <w:t xml:space="preserve"> </w:t>
      </w:r>
      <w:r w:rsidR="00AC4999" w:rsidRPr="006E2974">
        <w:t>that</w:t>
      </w:r>
      <w:r w:rsidR="00556612" w:rsidRPr="006E2974">
        <w:t xml:space="preserve"> </w:t>
      </w:r>
      <w:r w:rsidR="00AC4999" w:rsidRPr="006E2974">
        <w:t>is</w:t>
      </w:r>
      <w:r w:rsidR="00556612" w:rsidRPr="006E2974">
        <w:t xml:space="preserve"> </w:t>
      </w:r>
      <w:r w:rsidR="00AC4999" w:rsidRPr="006E2974">
        <w:t>contrary</w:t>
      </w:r>
      <w:r w:rsidR="00556612" w:rsidRPr="006E2974">
        <w:t xml:space="preserve"> </w:t>
      </w:r>
      <w:r w:rsidR="00AC4999" w:rsidRPr="006E2974">
        <w:t>to</w:t>
      </w:r>
      <w:r w:rsidR="00556612" w:rsidRPr="006E2974">
        <w:t xml:space="preserve"> </w:t>
      </w:r>
      <w:r w:rsidR="00AC4999" w:rsidRPr="006E2974">
        <w:t>the</w:t>
      </w:r>
      <w:r w:rsidR="00556612" w:rsidRPr="006E2974">
        <w:t xml:space="preserve"> </w:t>
      </w:r>
      <w:r w:rsidR="00AC4999" w:rsidRPr="006E2974">
        <w:t>State’s</w:t>
      </w:r>
      <w:r w:rsidR="00556612" w:rsidRPr="006E2974">
        <w:t xml:space="preserve"> </w:t>
      </w:r>
      <w:r w:rsidR="00AC4999" w:rsidRPr="006E2974">
        <w:t>determination</w:t>
      </w:r>
      <w:r w:rsidR="00556612" w:rsidRPr="006E2974">
        <w:t xml:space="preserve"> </w:t>
      </w:r>
      <w:r w:rsidR="00AC4999" w:rsidRPr="006E2974">
        <w:t>of</w:t>
      </w:r>
      <w:r w:rsidR="00556612" w:rsidRPr="006E2974">
        <w:t xml:space="preserve"> </w:t>
      </w:r>
      <w:r w:rsidR="00AC4999" w:rsidRPr="006E2974">
        <w:t>confidentiality</w:t>
      </w:r>
      <w:r w:rsidRPr="006E2974">
        <w:t>,</w:t>
      </w:r>
      <w:r w:rsidR="00556612" w:rsidRPr="006E2974">
        <w:t xml:space="preserve"> </w:t>
      </w:r>
      <w:r w:rsidRPr="006E2974">
        <w:t>the</w:t>
      </w:r>
      <w:r w:rsidR="00556612" w:rsidRPr="006E2974">
        <w:t xml:space="preserve"> </w:t>
      </w:r>
      <w:r w:rsidRPr="006E2974">
        <w:rPr>
          <w:rFonts w:cs="Arial"/>
        </w:rPr>
        <w:t>Bidder</w:t>
      </w:r>
      <w:r w:rsidR="00556612" w:rsidRPr="006E2974">
        <w:t xml:space="preserve"> </w:t>
      </w:r>
      <w:r w:rsidRPr="006E2974">
        <w:t>shall</w:t>
      </w:r>
      <w:r w:rsidR="00556612" w:rsidRPr="006E2974">
        <w:t xml:space="preserve"> </w:t>
      </w:r>
      <w:r w:rsidRPr="006E2974">
        <w:t>be</w:t>
      </w:r>
      <w:r w:rsidR="00556612" w:rsidRPr="006E2974">
        <w:t xml:space="preserve"> </w:t>
      </w:r>
      <w:r w:rsidRPr="006E2974">
        <w:t>solely</w:t>
      </w:r>
      <w:r w:rsidR="00556612" w:rsidRPr="006E2974">
        <w:t xml:space="preserve"> </w:t>
      </w:r>
      <w:r w:rsidRPr="006E2974">
        <w:t>responsible</w:t>
      </w:r>
      <w:r w:rsidR="00556612" w:rsidRPr="006E2974">
        <w:t xml:space="preserve"> </w:t>
      </w:r>
      <w:r w:rsidRPr="006E2974">
        <w:t>for</w:t>
      </w:r>
      <w:r w:rsidR="00556612" w:rsidRPr="006E2974">
        <w:t xml:space="preserve"> </w:t>
      </w:r>
      <w:r w:rsidRPr="006E2974">
        <w:t>defending</w:t>
      </w:r>
      <w:r w:rsidR="00556612" w:rsidRPr="006E2974">
        <w:t xml:space="preserve"> </w:t>
      </w:r>
      <w:r w:rsidRPr="006E2974">
        <w:t>its</w:t>
      </w:r>
      <w:r w:rsidR="00556612" w:rsidRPr="006E2974">
        <w:t xml:space="preserve"> </w:t>
      </w:r>
      <w:r w:rsidRPr="006E2974">
        <w:t>designation,</w:t>
      </w:r>
      <w:r w:rsidR="00556612" w:rsidRPr="006E2974">
        <w:t xml:space="preserve"> </w:t>
      </w:r>
      <w:r w:rsidRPr="006E2974">
        <w:t>but</w:t>
      </w:r>
      <w:r w:rsidR="00556612" w:rsidRPr="006E2974">
        <w:t xml:space="preserve"> </w:t>
      </w:r>
      <w:r w:rsidRPr="006E2974">
        <w:t>in</w:t>
      </w:r>
      <w:r w:rsidR="00556612" w:rsidRPr="006E2974">
        <w:t xml:space="preserve"> </w:t>
      </w:r>
      <w:r w:rsidRPr="006E2974">
        <w:t>doing</w:t>
      </w:r>
      <w:r w:rsidR="00556612" w:rsidRPr="006E2974">
        <w:t xml:space="preserve"> </w:t>
      </w:r>
      <w:r w:rsidRPr="006E2974">
        <w:t>so,</w:t>
      </w:r>
      <w:r w:rsidR="00556612" w:rsidRPr="006E2974">
        <w:t xml:space="preserve"> </w:t>
      </w:r>
      <w:r w:rsidRPr="006E2974">
        <w:t>all</w:t>
      </w:r>
      <w:r w:rsidR="00556612" w:rsidRPr="006E2974">
        <w:t xml:space="preserve"> </w:t>
      </w:r>
      <w:r w:rsidRPr="006E2974">
        <w:t>costs</w:t>
      </w:r>
      <w:r w:rsidR="00556612" w:rsidRPr="006E2974">
        <w:t xml:space="preserve"> </w:t>
      </w:r>
      <w:r w:rsidRPr="006E2974">
        <w:t>and</w:t>
      </w:r>
      <w:r w:rsidR="00556612" w:rsidRPr="006E2974">
        <w:t xml:space="preserve"> </w:t>
      </w:r>
      <w:r w:rsidRPr="006E2974">
        <w:t>expenses</w:t>
      </w:r>
      <w:r w:rsidR="00556612" w:rsidRPr="006E2974">
        <w:t xml:space="preserve"> </w:t>
      </w:r>
      <w:r w:rsidRPr="006E2974">
        <w:t>associated</w:t>
      </w:r>
      <w:r w:rsidR="00556612" w:rsidRPr="006E2974">
        <w:t xml:space="preserve"> </w:t>
      </w:r>
      <w:r w:rsidRPr="006E2974">
        <w:t>therewith</w:t>
      </w:r>
      <w:r w:rsidR="00556612" w:rsidRPr="006E2974">
        <w:t xml:space="preserve"> </w:t>
      </w:r>
      <w:r w:rsidRPr="006E2974">
        <w:t>shall</w:t>
      </w:r>
      <w:r w:rsidR="00556612" w:rsidRPr="006E2974">
        <w:t xml:space="preserve"> </w:t>
      </w:r>
      <w:r w:rsidRPr="006E2974">
        <w:t>be</w:t>
      </w:r>
      <w:r w:rsidR="00556612" w:rsidRPr="006E2974">
        <w:t xml:space="preserve"> </w:t>
      </w:r>
      <w:r w:rsidRPr="006E2974">
        <w:t>the</w:t>
      </w:r>
      <w:r w:rsidR="00556612" w:rsidRPr="006E2974">
        <w:t xml:space="preserve"> </w:t>
      </w:r>
      <w:r w:rsidRPr="006E2974">
        <w:t>responsibility</w:t>
      </w:r>
      <w:r w:rsidR="00556612" w:rsidRPr="006E2974">
        <w:t xml:space="preserve"> </w:t>
      </w:r>
      <w:r w:rsidRPr="006E2974">
        <w:t>of</w:t>
      </w:r>
      <w:r w:rsidR="00556612" w:rsidRPr="006E2974">
        <w:t xml:space="preserve"> </w:t>
      </w:r>
      <w:r w:rsidRPr="006E2974">
        <w:t>the</w:t>
      </w:r>
      <w:r w:rsidR="00556612" w:rsidRPr="006E2974">
        <w:t xml:space="preserve"> </w:t>
      </w:r>
      <w:r w:rsidRPr="006E2974">
        <w:t>Bidder.</w:t>
      </w:r>
      <w:r w:rsidR="00556612" w:rsidRPr="006E2974">
        <w:t xml:space="preserve"> </w:t>
      </w:r>
      <w:r w:rsidRPr="006E2974">
        <w:t>The</w:t>
      </w:r>
      <w:r w:rsidR="00556612" w:rsidRPr="006E2974">
        <w:t xml:space="preserve"> </w:t>
      </w:r>
      <w:r w:rsidRPr="006E2974">
        <w:t>State</w:t>
      </w:r>
      <w:r w:rsidR="00556612" w:rsidRPr="006E2974">
        <w:t xml:space="preserve"> </w:t>
      </w:r>
      <w:r w:rsidRPr="006E2974">
        <w:t>assumes</w:t>
      </w:r>
      <w:r w:rsidR="00556612" w:rsidRPr="006E2974">
        <w:t xml:space="preserve"> </w:t>
      </w:r>
      <w:r w:rsidRPr="006E2974">
        <w:t>no</w:t>
      </w:r>
      <w:r w:rsidR="00556612" w:rsidRPr="006E2974">
        <w:t xml:space="preserve"> </w:t>
      </w:r>
      <w:r w:rsidRPr="006E2974">
        <w:t>such</w:t>
      </w:r>
      <w:r w:rsidR="00556612" w:rsidRPr="006E2974">
        <w:t xml:space="preserve"> </w:t>
      </w:r>
      <w:r w:rsidRPr="006E2974">
        <w:t>responsibility</w:t>
      </w:r>
      <w:r w:rsidR="00556612" w:rsidRPr="006E2974">
        <w:t xml:space="preserve"> </w:t>
      </w:r>
      <w:r w:rsidRPr="006E2974">
        <w:t>or</w:t>
      </w:r>
      <w:r w:rsidR="00556612" w:rsidRPr="006E2974">
        <w:t xml:space="preserve"> </w:t>
      </w:r>
      <w:r w:rsidRPr="006E2974">
        <w:t>liability.</w:t>
      </w:r>
      <w:r w:rsidR="00556612" w:rsidRPr="006E2974">
        <w:t xml:space="preserve"> </w:t>
      </w:r>
    </w:p>
    <w:p w14:paraId="5E7A1F7A" w14:textId="77777777" w:rsidR="00EB38BE" w:rsidRPr="006E2974" w:rsidRDefault="00FE7D8D" w:rsidP="000F36FD">
      <w:r w:rsidRPr="006E2974">
        <w:t>In</w:t>
      </w:r>
      <w:r w:rsidR="00556612" w:rsidRPr="006E2974">
        <w:t xml:space="preserve"> </w:t>
      </w:r>
      <w:r w:rsidRPr="006E2974">
        <w:t>order</w:t>
      </w:r>
      <w:r w:rsidR="00556612" w:rsidRPr="006E2974">
        <w:t xml:space="preserve"> </w:t>
      </w:r>
      <w:r w:rsidRPr="006E2974">
        <w:t>not</w:t>
      </w:r>
      <w:r w:rsidR="00556612" w:rsidRPr="006E2974">
        <w:t xml:space="preserve"> </w:t>
      </w:r>
      <w:r w:rsidRPr="006E2974">
        <w:t>to</w:t>
      </w:r>
      <w:r w:rsidR="00556612" w:rsidRPr="006E2974">
        <w:t xml:space="preserve"> </w:t>
      </w:r>
      <w:r w:rsidRPr="006E2974">
        <w:t>delay</w:t>
      </w:r>
      <w:r w:rsidR="00556612" w:rsidRPr="006E2974">
        <w:t xml:space="preserve"> </w:t>
      </w:r>
      <w:r w:rsidRPr="006E2974">
        <w:t>consideration</w:t>
      </w:r>
      <w:r w:rsidR="00556612" w:rsidRPr="006E2974">
        <w:t xml:space="preserve"> </w:t>
      </w:r>
      <w:r w:rsidRPr="006E2974">
        <w:t>of</w:t>
      </w:r>
      <w:r w:rsidR="00556612" w:rsidRPr="006E2974">
        <w:t xml:space="preserve"> </w:t>
      </w:r>
      <w:r w:rsidRPr="006E2974">
        <w:t>the</w:t>
      </w:r>
      <w:r w:rsidR="00556612" w:rsidRPr="006E2974">
        <w:t xml:space="preserve"> </w:t>
      </w:r>
      <w:r w:rsidRPr="006E2974">
        <w:t>Quote</w:t>
      </w:r>
      <w:r w:rsidR="00556612" w:rsidRPr="006E2974">
        <w:t xml:space="preserve"> </w:t>
      </w:r>
      <w:r w:rsidRPr="006E2974">
        <w:t>or</w:t>
      </w:r>
      <w:r w:rsidR="00556612" w:rsidRPr="006E2974">
        <w:t xml:space="preserve"> </w:t>
      </w:r>
      <w:r w:rsidRPr="006E2974">
        <w:t>the</w:t>
      </w:r>
      <w:r w:rsidR="00556612" w:rsidRPr="006E2974">
        <w:t xml:space="preserve"> </w:t>
      </w:r>
      <w:r w:rsidRPr="006E2974">
        <w:t>State’s</w:t>
      </w:r>
      <w:r w:rsidR="00556612" w:rsidRPr="006E2974">
        <w:t xml:space="preserve"> </w:t>
      </w:r>
      <w:r w:rsidRPr="006E2974">
        <w:t>response</w:t>
      </w:r>
      <w:r w:rsidR="00556612" w:rsidRPr="006E2974">
        <w:t xml:space="preserve"> </w:t>
      </w:r>
      <w:r w:rsidRPr="006E2974">
        <w:t>to</w:t>
      </w:r>
      <w:r w:rsidR="00556612" w:rsidRPr="006E2974">
        <w:t xml:space="preserve"> </w:t>
      </w:r>
      <w:r w:rsidRPr="006E2974">
        <w:t>a</w:t>
      </w:r>
      <w:r w:rsidR="00556612" w:rsidRPr="006E2974">
        <w:t xml:space="preserve"> </w:t>
      </w:r>
      <w:r w:rsidRPr="006E2974">
        <w:t>request</w:t>
      </w:r>
      <w:r w:rsidR="00556612" w:rsidRPr="006E2974">
        <w:t xml:space="preserve"> </w:t>
      </w:r>
      <w:r w:rsidRPr="006E2974">
        <w:t>for</w:t>
      </w:r>
      <w:r w:rsidR="00556612" w:rsidRPr="006E2974">
        <w:t xml:space="preserve"> </w:t>
      </w:r>
      <w:r w:rsidRPr="006E2974">
        <w:t>documents,</w:t>
      </w:r>
      <w:r w:rsidR="00556612" w:rsidRPr="006E2974">
        <w:t xml:space="preserve"> </w:t>
      </w:r>
      <w:r w:rsidRPr="006E2974">
        <w:t>the</w:t>
      </w:r>
      <w:r w:rsidR="00556612" w:rsidRPr="006E2974">
        <w:t xml:space="preserve"> </w:t>
      </w:r>
      <w:r w:rsidRPr="006E2974">
        <w:t>State</w:t>
      </w:r>
      <w:r w:rsidR="00556612" w:rsidRPr="006E2974">
        <w:t xml:space="preserve"> </w:t>
      </w:r>
      <w:r w:rsidRPr="006E2974">
        <w:t>requires</w:t>
      </w:r>
      <w:r w:rsidR="00556612" w:rsidRPr="006E2974">
        <w:t xml:space="preserve"> </w:t>
      </w:r>
      <w:r w:rsidRPr="006E2974">
        <w:t>that</w:t>
      </w:r>
      <w:r w:rsidR="00556612" w:rsidRPr="006E2974">
        <w:t xml:space="preserve"> </w:t>
      </w:r>
      <w:r w:rsidRPr="006E2974">
        <w:rPr>
          <w:rFonts w:cs="Arial"/>
        </w:rPr>
        <w:t>Bidder</w:t>
      </w:r>
      <w:r w:rsidR="00556612" w:rsidRPr="006E2974">
        <w:t xml:space="preserve"> </w:t>
      </w:r>
      <w:r w:rsidRPr="006E2974">
        <w:t>respond</w:t>
      </w:r>
      <w:r w:rsidR="00556612" w:rsidRPr="006E2974">
        <w:t xml:space="preserve"> </w:t>
      </w:r>
      <w:r w:rsidRPr="006E2974">
        <w:t>to</w:t>
      </w:r>
      <w:r w:rsidR="00556612" w:rsidRPr="006E2974">
        <w:t xml:space="preserve"> </w:t>
      </w:r>
      <w:r w:rsidRPr="006E2974">
        <w:t>any</w:t>
      </w:r>
      <w:r w:rsidR="00556612" w:rsidRPr="006E2974">
        <w:t xml:space="preserve"> </w:t>
      </w:r>
      <w:r w:rsidRPr="006E2974">
        <w:t>request</w:t>
      </w:r>
      <w:r w:rsidR="00556612" w:rsidRPr="006E2974">
        <w:t xml:space="preserve"> </w:t>
      </w:r>
      <w:r w:rsidRPr="006E2974">
        <w:t>regarding</w:t>
      </w:r>
      <w:r w:rsidR="00556612" w:rsidRPr="006E2974">
        <w:t xml:space="preserve"> </w:t>
      </w:r>
      <w:r w:rsidRPr="006E2974">
        <w:t>confidentiality</w:t>
      </w:r>
      <w:r w:rsidR="00556612" w:rsidRPr="006E2974">
        <w:t xml:space="preserve"> </w:t>
      </w:r>
      <w:r w:rsidRPr="006E2974">
        <w:t>markings</w:t>
      </w:r>
      <w:r w:rsidR="00556612" w:rsidRPr="006E2974">
        <w:t xml:space="preserve"> </w:t>
      </w:r>
      <w:r w:rsidRPr="006E2974">
        <w:t>within</w:t>
      </w:r>
      <w:r w:rsidR="00556612" w:rsidRPr="006E2974">
        <w:t xml:space="preserve"> </w:t>
      </w:r>
      <w:r w:rsidRPr="006E2974">
        <w:t>the</w:t>
      </w:r>
      <w:r w:rsidR="00556612" w:rsidRPr="006E2974">
        <w:t xml:space="preserve"> </w:t>
      </w:r>
      <w:r w:rsidRPr="006E2974">
        <w:t>timeframe</w:t>
      </w:r>
      <w:r w:rsidR="00556612" w:rsidRPr="006E2974">
        <w:t xml:space="preserve"> </w:t>
      </w:r>
      <w:r w:rsidRPr="006E2974">
        <w:t>designated</w:t>
      </w:r>
      <w:r w:rsidR="00556612" w:rsidRPr="006E2974">
        <w:t xml:space="preserve"> </w:t>
      </w:r>
      <w:r w:rsidRPr="006E2974">
        <w:t>in</w:t>
      </w:r>
      <w:r w:rsidR="00556612" w:rsidRPr="006E2974">
        <w:t xml:space="preserve"> </w:t>
      </w:r>
      <w:r w:rsidRPr="006E2974">
        <w:t>the</w:t>
      </w:r>
      <w:r w:rsidR="00556612" w:rsidRPr="006E2974">
        <w:t xml:space="preserve"> </w:t>
      </w:r>
      <w:r w:rsidRPr="006E2974">
        <w:t>State’s</w:t>
      </w:r>
      <w:r w:rsidR="00556612" w:rsidRPr="006E2974">
        <w:t xml:space="preserve"> </w:t>
      </w:r>
      <w:r w:rsidRPr="006E2974">
        <w:t>correspondence</w:t>
      </w:r>
      <w:r w:rsidR="00556612" w:rsidRPr="006E2974">
        <w:t xml:space="preserve"> </w:t>
      </w:r>
      <w:r w:rsidRPr="006E2974">
        <w:t>regarding</w:t>
      </w:r>
      <w:r w:rsidR="00556612" w:rsidRPr="006E2974">
        <w:t xml:space="preserve"> </w:t>
      </w:r>
      <w:r w:rsidRPr="006E2974">
        <w:t>confidentiality.</w:t>
      </w:r>
      <w:r w:rsidR="00556612" w:rsidRPr="006E2974">
        <w:t xml:space="preserve"> </w:t>
      </w:r>
      <w:r w:rsidRPr="006E2974">
        <w:t>If</w:t>
      </w:r>
      <w:r w:rsidR="00556612" w:rsidRPr="006E2974">
        <w:t xml:space="preserve"> </w:t>
      </w:r>
      <w:r w:rsidRPr="006E2974">
        <w:t>no</w:t>
      </w:r>
      <w:r w:rsidR="00556612" w:rsidRPr="006E2974">
        <w:t xml:space="preserve"> </w:t>
      </w:r>
      <w:r w:rsidRPr="006E2974">
        <w:t>response</w:t>
      </w:r>
      <w:r w:rsidR="00556612" w:rsidRPr="006E2974">
        <w:t xml:space="preserve"> </w:t>
      </w:r>
      <w:r w:rsidRPr="006E2974">
        <w:t>is</w:t>
      </w:r>
      <w:r w:rsidR="00556612" w:rsidRPr="006E2974">
        <w:t xml:space="preserve"> </w:t>
      </w:r>
      <w:r w:rsidRPr="006E2974">
        <w:t>received</w:t>
      </w:r>
      <w:r w:rsidR="00556612" w:rsidRPr="006E2974">
        <w:t xml:space="preserve"> </w:t>
      </w:r>
      <w:r w:rsidRPr="006E2974">
        <w:t>by</w:t>
      </w:r>
      <w:r w:rsidR="00556612" w:rsidRPr="006E2974">
        <w:t xml:space="preserve"> </w:t>
      </w:r>
      <w:r w:rsidRPr="006E2974">
        <w:t>the</w:t>
      </w:r>
      <w:r w:rsidR="00556612" w:rsidRPr="006E2974">
        <w:t xml:space="preserve"> </w:t>
      </w:r>
      <w:r w:rsidRPr="006E2974">
        <w:t>designated</w:t>
      </w:r>
      <w:r w:rsidR="00556612" w:rsidRPr="006E2974">
        <w:t xml:space="preserve"> </w:t>
      </w:r>
      <w:r w:rsidRPr="006E2974">
        <w:t>date</w:t>
      </w:r>
      <w:r w:rsidR="00556612" w:rsidRPr="006E2974">
        <w:t xml:space="preserve"> </w:t>
      </w:r>
      <w:r w:rsidRPr="006E2974">
        <w:t>and</w:t>
      </w:r>
      <w:r w:rsidR="00556612" w:rsidRPr="006E2974">
        <w:t xml:space="preserve"> </w:t>
      </w:r>
      <w:r w:rsidRPr="006E2974">
        <w:t>time,</w:t>
      </w:r>
      <w:r w:rsidR="00556612" w:rsidRPr="006E2974">
        <w:t xml:space="preserve"> </w:t>
      </w:r>
      <w:r w:rsidRPr="006E2974">
        <w:t>the</w:t>
      </w:r>
      <w:r w:rsidR="00556612" w:rsidRPr="006E2974">
        <w:t xml:space="preserve"> </w:t>
      </w:r>
      <w:r w:rsidRPr="006E2974">
        <w:t>State</w:t>
      </w:r>
      <w:r w:rsidR="00556612" w:rsidRPr="006E2974">
        <w:t xml:space="preserve"> </w:t>
      </w:r>
      <w:r w:rsidRPr="006E2974">
        <w:t>will</w:t>
      </w:r>
      <w:r w:rsidR="00556612" w:rsidRPr="006E2974">
        <w:t xml:space="preserve"> </w:t>
      </w:r>
      <w:r w:rsidRPr="006E2974">
        <w:t>be</w:t>
      </w:r>
      <w:r w:rsidR="00556612" w:rsidRPr="006E2974">
        <w:t xml:space="preserve"> </w:t>
      </w:r>
      <w:r w:rsidRPr="006E2974">
        <w:t>permitted</w:t>
      </w:r>
      <w:r w:rsidR="00556612" w:rsidRPr="006E2974">
        <w:t xml:space="preserve"> </w:t>
      </w:r>
      <w:r w:rsidRPr="006E2974">
        <w:t>to</w:t>
      </w:r>
      <w:r w:rsidR="00556612" w:rsidRPr="006E2974">
        <w:t xml:space="preserve"> </w:t>
      </w:r>
      <w:r w:rsidRPr="006E2974">
        <w:t>release</w:t>
      </w:r>
      <w:r w:rsidR="00556612" w:rsidRPr="006E2974">
        <w:t xml:space="preserve"> </w:t>
      </w:r>
      <w:r w:rsidRPr="006E2974">
        <w:t>a</w:t>
      </w:r>
      <w:r w:rsidR="00556612" w:rsidRPr="006E2974">
        <w:t xml:space="preserve"> </w:t>
      </w:r>
      <w:r w:rsidRPr="006E2974">
        <w:t>copy</w:t>
      </w:r>
      <w:r w:rsidR="00556612" w:rsidRPr="006E2974">
        <w:t xml:space="preserve"> </w:t>
      </w:r>
      <w:r w:rsidRPr="006E2974">
        <w:t>of</w:t>
      </w:r>
      <w:r w:rsidR="00556612" w:rsidRPr="006E2974">
        <w:t xml:space="preserve"> </w:t>
      </w:r>
      <w:r w:rsidRPr="006E2974">
        <w:t>the</w:t>
      </w:r>
      <w:r w:rsidR="00556612" w:rsidRPr="006E2974">
        <w:t xml:space="preserve"> </w:t>
      </w:r>
      <w:r w:rsidRPr="006E2974">
        <w:t>Quote</w:t>
      </w:r>
      <w:r w:rsidR="00556612" w:rsidRPr="006E2974">
        <w:t xml:space="preserve"> </w:t>
      </w:r>
      <w:r w:rsidRPr="006E2974">
        <w:t>with</w:t>
      </w:r>
      <w:r w:rsidR="00556612" w:rsidRPr="006E2974">
        <w:t xml:space="preserve"> </w:t>
      </w:r>
      <w:r w:rsidRPr="006E2974">
        <w:t>the</w:t>
      </w:r>
      <w:r w:rsidR="00556612" w:rsidRPr="006E2974">
        <w:t xml:space="preserve"> </w:t>
      </w:r>
      <w:r w:rsidRPr="006E2974">
        <w:t>State</w:t>
      </w:r>
      <w:r w:rsidR="00556612" w:rsidRPr="006E2974">
        <w:t xml:space="preserve"> </w:t>
      </w:r>
      <w:r w:rsidRPr="006E2974">
        <w:t>making</w:t>
      </w:r>
      <w:r w:rsidR="00556612" w:rsidRPr="006E2974">
        <w:t xml:space="preserve"> </w:t>
      </w:r>
      <w:r w:rsidRPr="006E2974">
        <w:t>the</w:t>
      </w:r>
      <w:r w:rsidR="00556612" w:rsidRPr="006E2974">
        <w:t xml:space="preserve"> </w:t>
      </w:r>
      <w:r w:rsidRPr="006E2974">
        <w:t>determination</w:t>
      </w:r>
      <w:r w:rsidR="00556612" w:rsidRPr="006E2974">
        <w:t xml:space="preserve"> </w:t>
      </w:r>
      <w:r w:rsidRPr="006E2974">
        <w:t>regarding</w:t>
      </w:r>
      <w:r w:rsidR="00556612" w:rsidRPr="006E2974">
        <w:t xml:space="preserve"> </w:t>
      </w:r>
      <w:r w:rsidRPr="006E2974">
        <w:t>what</w:t>
      </w:r>
      <w:r w:rsidR="00556612" w:rsidRPr="006E2974">
        <w:t xml:space="preserve"> </w:t>
      </w:r>
      <w:r w:rsidRPr="006E2974">
        <w:t>may</w:t>
      </w:r>
      <w:r w:rsidR="00556612" w:rsidRPr="006E2974">
        <w:t xml:space="preserve"> </w:t>
      </w:r>
      <w:r w:rsidRPr="006E2974">
        <w:t>be</w:t>
      </w:r>
      <w:r w:rsidR="00556612" w:rsidRPr="006E2974">
        <w:t xml:space="preserve"> </w:t>
      </w:r>
      <w:r w:rsidRPr="006E2974">
        <w:t>proprietary</w:t>
      </w:r>
      <w:r w:rsidR="00556612" w:rsidRPr="006E2974">
        <w:t xml:space="preserve"> </w:t>
      </w:r>
      <w:r w:rsidRPr="006E2974">
        <w:t>or</w:t>
      </w:r>
      <w:r w:rsidR="00556612" w:rsidRPr="006E2974">
        <w:t xml:space="preserve"> </w:t>
      </w:r>
      <w:r w:rsidRPr="006E2974">
        <w:t>confidential.</w:t>
      </w:r>
    </w:p>
    <w:p w14:paraId="0C8DCD80" w14:textId="236A3451" w:rsidR="00F944FD" w:rsidRPr="0084189F" w:rsidRDefault="00977572" w:rsidP="000F36FD">
      <w:pPr>
        <w:pStyle w:val="Heading3"/>
      </w:pPr>
      <w:r w:rsidRPr="00437020">
        <w:t>Subcontractor Utilization Plan</w:t>
      </w:r>
    </w:p>
    <w:p w14:paraId="0BF758AC" w14:textId="7F281AE3" w:rsidR="00EB38BE" w:rsidRPr="006E2974" w:rsidRDefault="00F944FD" w:rsidP="000F36FD">
      <w:pPr>
        <w:rPr>
          <w:rFonts w:eastAsia="MS Mincho" w:cstheme="minorHAnsi"/>
        </w:rPr>
      </w:pPr>
      <w:r w:rsidRPr="006E2974">
        <w:rPr>
          <w:rFonts w:cstheme="minorHAnsi"/>
        </w:rPr>
        <w:t>Bidders</w:t>
      </w:r>
      <w:r w:rsidR="00556612" w:rsidRPr="006E2974">
        <w:rPr>
          <w:rFonts w:cstheme="minorHAnsi"/>
        </w:rPr>
        <w:t xml:space="preserve"> </w:t>
      </w:r>
      <w:r w:rsidRPr="006E2974">
        <w:rPr>
          <w:rFonts w:cstheme="minorHAnsi"/>
        </w:rPr>
        <w:t>intending</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use</w:t>
      </w:r>
      <w:r w:rsidR="00556612" w:rsidRPr="006E2974">
        <w:rPr>
          <w:rFonts w:cstheme="minorHAnsi"/>
        </w:rPr>
        <w:t xml:space="preserve"> </w:t>
      </w:r>
      <w:r w:rsidRPr="006E2974">
        <w:rPr>
          <w:rFonts w:cstheme="minorHAnsi"/>
        </w:rPr>
        <w:t>Subcontractor</w:t>
      </w:r>
      <w:r w:rsidR="003A4B84" w:rsidRPr="006E2974">
        <w:rPr>
          <w:rFonts w:cstheme="minorHAnsi"/>
        </w:rPr>
        <w:t>(s)</w:t>
      </w:r>
      <w:r w:rsidR="00556612" w:rsidRPr="006E2974">
        <w:rPr>
          <w:rFonts w:cstheme="minorHAnsi"/>
        </w:rPr>
        <w:t xml:space="preserve"> </w:t>
      </w:r>
      <w:r w:rsidR="00757621" w:rsidRPr="006E2974">
        <w:rPr>
          <w:rFonts w:cstheme="minorHAnsi"/>
        </w:rPr>
        <w:t>shall</w:t>
      </w:r>
      <w:r w:rsidR="00556612" w:rsidRPr="006E2974">
        <w:rPr>
          <w:rFonts w:cstheme="minorHAnsi"/>
        </w:rPr>
        <w:t xml:space="preserve"> </w:t>
      </w:r>
      <w:r w:rsidR="00757621" w:rsidRPr="006E2974">
        <w:rPr>
          <w:rFonts w:cstheme="minorHAnsi"/>
        </w:rPr>
        <w:t>list</w:t>
      </w:r>
      <w:r w:rsidR="00556612" w:rsidRPr="006E2974">
        <w:rPr>
          <w:rFonts w:cstheme="minorHAnsi"/>
        </w:rPr>
        <w:t xml:space="preserve"> </w:t>
      </w:r>
      <w:r w:rsidR="003A4B84" w:rsidRPr="006E2974">
        <w:rPr>
          <w:rFonts w:cstheme="minorHAnsi"/>
        </w:rPr>
        <w:t>all</w:t>
      </w:r>
      <w:r w:rsidR="00556612" w:rsidRPr="006E2974">
        <w:rPr>
          <w:rFonts w:cstheme="minorHAnsi"/>
        </w:rPr>
        <w:t xml:space="preserve"> </w:t>
      </w:r>
      <w:r w:rsidR="004C51B2" w:rsidRPr="006E2974">
        <w:rPr>
          <w:rFonts w:cstheme="minorHAnsi"/>
        </w:rPr>
        <w:t>S</w:t>
      </w:r>
      <w:r w:rsidR="00757621" w:rsidRPr="006E2974">
        <w:rPr>
          <w:rFonts w:cstheme="minorHAnsi"/>
        </w:rPr>
        <w:t>ubcontractors</w:t>
      </w:r>
      <w:r w:rsidR="00556612" w:rsidRPr="006E2974">
        <w:rPr>
          <w:rFonts w:cstheme="minorHAnsi"/>
        </w:rPr>
        <w:t xml:space="preserve"> </w:t>
      </w:r>
      <w:r w:rsidR="00757621" w:rsidRPr="006E2974">
        <w:rPr>
          <w:rFonts w:cstheme="minorHAnsi"/>
        </w:rPr>
        <w:t>on</w:t>
      </w:r>
      <w:r w:rsidR="00556612" w:rsidRPr="006E2974">
        <w:rPr>
          <w:rFonts w:cstheme="minorHAnsi"/>
        </w:rPr>
        <w:t xml:space="preserve"> </w:t>
      </w:r>
      <w:r w:rsidR="00757621" w:rsidRPr="006E2974">
        <w:rPr>
          <w:rFonts w:cstheme="minorHAnsi"/>
        </w:rPr>
        <w:t>the</w:t>
      </w:r>
      <w:r w:rsidR="00556612" w:rsidRPr="006E2974">
        <w:rPr>
          <w:rFonts w:cstheme="minorHAnsi"/>
        </w:rPr>
        <w:t xml:space="preserve"> </w:t>
      </w:r>
      <w:hyperlink r:id="rId26" w:history="1">
        <w:r w:rsidR="003A4B84" w:rsidRPr="00437020">
          <w:rPr>
            <w:rStyle w:val="Hyperlink"/>
            <w:rFonts w:cstheme="minorHAnsi"/>
          </w:rPr>
          <w:t>Subcontractor</w:t>
        </w:r>
        <w:r w:rsidR="00556612" w:rsidRPr="00437020">
          <w:rPr>
            <w:rStyle w:val="Hyperlink"/>
            <w:rFonts w:cstheme="minorHAnsi"/>
          </w:rPr>
          <w:t xml:space="preserve"> </w:t>
        </w:r>
        <w:r w:rsidR="003A4B84" w:rsidRPr="00437020">
          <w:rPr>
            <w:rStyle w:val="Hyperlink"/>
            <w:rFonts w:cstheme="minorHAnsi"/>
          </w:rPr>
          <w:t>Utilization</w:t>
        </w:r>
        <w:r w:rsidR="00556612" w:rsidRPr="00437020">
          <w:rPr>
            <w:rStyle w:val="Hyperlink"/>
            <w:rFonts w:cstheme="minorHAnsi"/>
          </w:rPr>
          <w:t xml:space="preserve"> </w:t>
        </w:r>
        <w:r w:rsidR="003A4B84" w:rsidRPr="00437020">
          <w:rPr>
            <w:rStyle w:val="Hyperlink"/>
            <w:rFonts w:cstheme="minorHAnsi"/>
          </w:rPr>
          <w:t>Plan</w:t>
        </w:r>
        <w:r w:rsidR="00556612" w:rsidRPr="00437020">
          <w:rPr>
            <w:rStyle w:val="Hyperlink"/>
            <w:rFonts w:cstheme="minorHAnsi"/>
          </w:rPr>
          <w:t xml:space="preserve"> </w:t>
        </w:r>
        <w:r w:rsidR="003A4B84" w:rsidRPr="00437020">
          <w:rPr>
            <w:rStyle w:val="Hyperlink"/>
            <w:rFonts w:cstheme="minorHAnsi"/>
          </w:rPr>
          <w:t>form</w:t>
        </w:r>
      </w:hyperlink>
      <w:r w:rsidR="00B3651F" w:rsidRPr="006E2974">
        <w:rPr>
          <w:rFonts w:cstheme="minorHAnsi"/>
        </w:rPr>
        <w:t>.</w:t>
      </w:r>
      <w:r w:rsidR="00556612" w:rsidRPr="006E2974">
        <w:rPr>
          <w:rFonts w:cstheme="minorHAnsi"/>
        </w:rPr>
        <w:t xml:space="preserve"> </w:t>
      </w:r>
    </w:p>
    <w:p w14:paraId="57FD1426" w14:textId="6BA98B24" w:rsidR="00EB38BE" w:rsidRPr="006E2974" w:rsidRDefault="00F944FD" w:rsidP="000F36FD">
      <w:pPr>
        <w:rPr>
          <w:rFonts w:eastAsia="MS Mincho"/>
        </w:rPr>
      </w:pPr>
      <w:r w:rsidRPr="006E2974">
        <w:rPr>
          <w:rFonts w:eastAsia="MS Mincho"/>
        </w:rPr>
        <w:t>For</w:t>
      </w:r>
      <w:r w:rsidR="00556612" w:rsidRPr="006E2974">
        <w:rPr>
          <w:rFonts w:eastAsia="MS Mincho"/>
        </w:rPr>
        <w:t xml:space="preserve"> </w:t>
      </w:r>
      <w:r w:rsidRPr="006E2974">
        <w:rPr>
          <w:rFonts w:eastAsia="MS Mincho"/>
        </w:rPr>
        <w:t>a</w:t>
      </w:r>
      <w:r w:rsidR="00556612" w:rsidRPr="006E2974">
        <w:rPr>
          <w:rFonts w:eastAsia="MS Mincho"/>
        </w:rPr>
        <w:t xml:space="preserve"> </w:t>
      </w:r>
      <w:r w:rsidRPr="006E2974">
        <w:rPr>
          <w:rFonts w:eastAsia="MS Mincho"/>
        </w:rPr>
        <w:t>Quote</w:t>
      </w:r>
      <w:r w:rsidR="00556612" w:rsidRPr="006E2974">
        <w:rPr>
          <w:rFonts w:eastAsia="MS Mincho"/>
        </w:rPr>
        <w:t xml:space="preserve"> </w:t>
      </w:r>
      <w:r w:rsidRPr="006E2974">
        <w:rPr>
          <w:rFonts w:eastAsia="MS Mincho"/>
        </w:rPr>
        <w:t>that</w:t>
      </w:r>
      <w:r w:rsidR="00556612" w:rsidRPr="006E2974">
        <w:rPr>
          <w:rFonts w:eastAsia="MS Mincho"/>
        </w:rPr>
        <w:t xml:space="preserve"> </w:t>
      </w:r>
      <w:r w:rsidRPr="006E2974">
        <w:rPr>
          <w:rFonts w:eastAsia="MS Mincho"/>
        </w:rPr>
        <w:t>does</w:t>
      </w:r>
      <w:r w:rsidR="00556612" w:rsidRPr="006E2974">
        <w:rPr>
          <w:rFonts w:eastAsia="MS Mincho"/>
        </w:rPr>
        <w:t xml:space="preserve"> </w:t>
      </w:r>
      <w:r w:rsidR="00977572" w:rsidRPr="00977572">
        <w:rPr>
          <w:rFonts w:eastAsia="MS Mincho"/>
          <w:b/>
          <w:bCs/>
        </w:rPr>
        <w:t>not</w:t>
      </w:r>
      <w:r w:rsidR="00556612" w:rsidRPr="006E2974">
        <w:rPr>
          <w:rFonts w:eastAsia="MS Mincho"/>
        </w:rPr>
        <w:t xml:space="preserve"> </w:t>
      </w:r>
      <w:r w:rsidRPr="006E2974">
        <w:rPr>
          <w:rFonts w:eastAsia="MS Mincho"/>
        </w:rPr>
        <w:t>include</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use</w:t>
      </w:r>
      <w:r w:rsidR="00556612" w:rsidRPr="006E2974">
        <w:rPr>
          <w:rFonts w:eastAsia="MS Mincho"/>
        </w:rPr>
        <w:t xml:space="preserve"> </w:t>
      </w:r>
      <w:r w:rsidRPr="006E2974">
        <w:rPr>
          <w:rFonts w:eastAsia="MS Mincho"/>
        </w:rPr>
        <w:t>of</w:t>
      </w:r>
      <w:r w:rsidR="00556612" w:rsidRPr="006E2974">
        <w:rPr>
          <w:rFonts w:eastAsia="MS Mincho"/>
        </w:rPr>
        <w:t xml:space="preserve"> </w:t>
      </w:r>
      <w:r w:rsidRPr="006E2974">
        <w:rPr>
          <w:rFonts w:eastAsia="MS Mincho"/>
        </w:rPr>
        <w:t>any</w:t>
      </w:r>
      <w:r w:rsidR="00556612" w:rsidRPr="006E2974">
        <w:rPr>
          <w:rFonts w:eastAsia="MS Mincho"/>
        </w:rPr>
        <w:t xml:space="preserve"> </w:t>
      </w:r>
      <w:r w:rsidRPr="006E2974">
        <w:rPr>
          <w:rFonts w:eastAsia="MS Mincho"/>
        </w:rPr>
        <w:t>Subcontractors,</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color w:val="000000"/>
        </w:rPr>
        <w:t>Bidder</w:t>
      </w:r>
      <w:r w:rsidR="00556612" w:rsidRPr="006E2974">
        <w:rPr>
          <w:rFonts w:eastAsia="MS Mincho"/>
        </w:rPr>
        <w:t xml:space="preserve"> </w:t>
      </w:r>
      <w:r w:rsidRPr="006E2974">
        <w:rPr>
          <w:rFonts w:eastAsia="MS Mincho"/>
        </w:rPr>
        <w:t>is</w:t>
      </w:r>
      <w:r w:rsidR="00556612" w:rsidRPr="006E2974">
        <w:rPr>
          <w:rFonts w:eastAsia="MS Mincho"/>
        </w:rPr>
        <w:t xml:space="preserve"> </w:t>
      </w:r>
      <w:r w:rsidRPr="006E2974">
        <w:rPr>
          <w:rFonts w:eastAsia="MS Mincho"/>
        </w:rPr>
        <w:t>automatically</w:t>
      </w:r>
      <w:r w:rsidR="00556612" w:rsidRPr="006E2974">
        <w:rPr>
          <w:rFonts w:eastAsia="MS Mincho"/>
        </w:rPr>
        <w:t xml:space="preserve"> </w:t>
      </w:r>
      <w:r w:rsidRPr="006E2974">
        <w:rPr>
          <w:rFonts w:eastAsia="MS Mincho"/>
        </w:rPr>
        <w:t>certifying</w:t>
      </w:r>
      <w:r w:rsidR="00556612" w:rsidRPr="006E2974">
        <w:rPr>
          <w:rFonts w:eastAsia="MS Mincho"/>
        </w:rPr>
        <w:t xml:space="preserve"> </w:t>
      </w:r>
      <w:r w:rsidRPr="006E2974">
        <w:rPr>
          <w:rFonts w:eastAsia="MS Mincho"/>
        </w:rPr>
        <w:t>that</w:t>
      </w:r>
      <w:r w:rsidR="00F57B0E" w:rsidRPr="006E2974">
        <w:rPr>
          <w:rFonts w:eastAsia="MS Mincho"/>
        </w:rPr>
        <w:t>,</w:t>
      </w:r>
      <w:r w:rsidR="00556612" w:rsidRPr="006E2974">
        <w:rPr>
          <w:rFonts w:eastAsia="MS Mincho"/>
        </w:rPr>
        <w:t xml:space="preserve"> </w:t>
      </w:r>
      <w:r w:rsidRPr="006E2974">
        <w:rPr>
          <w:rFonts w:eastAsia="MS Mincho"/>
        </w:rPr>
        <w:t>if</w:t>
      </w:r>
      <w:r w:rsidR="00556612" w:rsidRPr="006E2974">
        <w:rPr>
          <w:rFonts w:eastAsia="MS Mincho"/>
        </w:rPr>
        <w:t xml:space="preserve"> </w:t>
      </w:r>
      <w:r w:rsidR="00F57B0E" w:rsidRPr="006E2974">
        <w:rPr>
          <w:rFonts w:eastAsia="MS Mincho"/>
        </w:rPr>
        <w:t>selected</w:t>
      </w:r>
      <w:r w:rsidR="00556612" w:rsidRPr="006E2974">
        <w:rPr>
          <w:rFonts w:eastAsia="MS Mincho"/>
        </w:rPr>
        <w:t xml:space="preserve"> </w:t>
      </w:r>
      <w:r w:rsidR="00F57B0E" w:rsidRPr="006E2974">
        <w:rPr>
          <w:rFonts w:eastAsia="MS Mincho"/>
        </w:rPr>
        <w:t>for</w:t>
      </w:r>
      <w:r w:rsidR="00556612" w:rsidRPr="006E2974">
        <w:rPr>
          <w:rFonts w:eastAsia="MS Mincho"/>
        </w:rPr>
        <w:t xml:space="preserve"> </w:t>
      </w:r>
      <w:r w:rsidR="00F57B0E" w:rsidRPr="006E2974">
        <w:rPr>
          <w:rFonts w:eastAsia="MS Mincho"/>
        </w:rPr>
        <w:t>an</w:t>
      </w:r>
      <w:r w:rsidR="00556612" w:rsidRPr="006E2974">
        <w:rPr>
          <w:rFonts w:eastAsia="MS Mincho"/>
        </w:rPr>
        <w:t xml:space="preserve"> </w:t>
      </w:r>
      <w:r w:rsidR="00F57B0E" w:rsidRPr="006E2974">
        <w:rPr>
          <w:rFonts w:eastAsia="MS Mincho"/>
        </w:rPr>
        <w:t>award,</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Bidder</w:t>
      </w:r>
      <w:r w:rsidR="00556612" w:rsidRPr="006E2974">
        <w:rPr>
          <w:rFonts w:eastAsia="MS Mincho"/>
        </w:rPr>
        <w:t xml:space="preserve"> </w:t>
      </w:r>
      <w:r w:rsidRPr="006E2974">
        <w:rPr>
          <w:rFonts w:eastAsia="MS Mincho"/>
        </w:rPr>
        <w:t>will</w:t>
      </w:r>
      <w:r w:rsidR="00556612" w:rsidRPr="006E2974">
        <w:rPr>
          <w:rFonts w:eastAsia="MS Mincho"/>
        </w:rPr>
        <w:t xml:space="preserve"> </w:t>
      </w:r>
      <w:r w:rsidRPr="006E2974">
        <w:rPr>
          <w:rFonts w:eastAsia="MS Mincho"/>
        </w:rPr>
        <w:t>be</w:t>
      </w:r>
      <w:r w:rsidR="00556612" w:rsidRPr="006E2974">
        <w:rPr>
          <w:rFonts w:eastAsia="MS Mincho"/>
        </w:rPr>
        <w:t xml:space="preserve"> </w:t>
      </w:r>
      <w:r w:rsidRPr="006E2974">
        <w:rPr>
          <w:rFonts w:eastAsia="MS Mincho"/>
        </w:rPr>
        <w:t>performing</w:t>
      </w:r>
      <w:r w:rsidR="00556612" w:rsidRPr="006E2974">
        <w:rPr>
          <w:rFonts w:eastAsia="MS Mincho"/>
        </w:rPr>
        <w:t xml:space="preserve"> </w:t>
      </w:r>
      <w:r w:rsidRPr="006E2974">
        <w:rPr>
          <w:rFonts w:eastAsia="MS Mincho"/>
        </w:rPr>
        <w:t>all</w:t>
      </w:r>
      <w:r w:rsidR="00556612" w:rsidRPr="006E2974">
        <w:rPr>
          <w:rFonts w:eastAsia="MS Mincho"/>
        </w:rPr>
        <w:t xml:space="preserve"> </w:t>
      </w:r>
      <w:r w:rsidRPr="006E2974">
        <w:rPr>
          <w:rFonts w:eastAsia="MS Mincho"/>
        </w:rPr>
        <w:t>work</w:t>
      </w:r>
      <w:r w:rsidR="00556612" w:rsidRPr="006E2974">
        <w:rPr>
          <w:rFonts w:eastAsia="MS Mincho"/>
        </w:rPr>
        <w:t xml:space="preserve"> </w:t>
      </w:r>
      <w:r w:rsidRPr="006E2974">
        <w:rPr>
          <w:rFonts w:eastAsia="MS Mincho"/>
        </w:rPr>
        <w:t>required</w:t>
      </w:r>
      <w:r w:rsidR="00556612" w:rsidRPr="006E2974">
        <w:rPr>
          <w:rFonts w:eastAsia="MS Mincho"/>
        </w:rPr>
        <w:t xml:space="preserve"> </w:t>
      </w:r>
      <w:r w:rsidRPr="006E2974">
        <w:rPr>
          <w:rFonts w:eastAsia="MS Mincho"/>
        </w:rPr>
        <w:t>by</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Contract.</w:t>
      </w:r>
      <w:r w:rsidR="00556612" w:rsidRPr="006E2974">
        <w:rPr>
          <w:rFonts w:eastAsia="MS Mincho"/>
        </w:rPr>
        <w:t xml:space="preserve"> </w:t>
      </w:r>
    </w:p>
    <w:p w14:paraId="0D7DC1C7" w14:textId="77777777" w:rsidR="00EB38BE" w:rsidRPr="006E2974" w:rsidRDefault="00BD4160" w:rsidP="000F36FD">
      <w:r w:rsidRPr="006E2974">
        <w:lastRenderedPageBreak/>
        <w:t>If</w:t>
      </w:r>
      <w:r w:rsidR="00556612" w:rsidRPr="006E2974">
        <w:t xml:space="preserve"> </w:t>
      </w:r>
      <w:r w:rsidRPr="006E2974">
        <w:t>it</w:t>
      </w:r>
      <w:r w:rsidR="00556612" w:rsidRPr="006E2974">
        <w:t xml:space="preserve"> </w:t>
      </w:r>
      <w:r w:rsidRPr="006E2974">
        <w:t>becomes</w:t>
      </w:r>
      <w:r w:rsidR="00556612" w:rsidRPr="006E2974">
        <w:t xml:space="preserve"> </w:t>
      </w:r>
      <w:r w:rsidRPr="006E2974">
        <w:t>necessary</w:t>
      </w:r>
      <w:r w:rsidR="00556612" w:rsidRPr="006E2974">
        <w:t xml:space="preserve"> </w:t>
      </w:r>
      <w:r w:rsidRPr="006E2974">
        <w:t>for</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to</w:t>
      </w:r>
      <w:r w:rsidR="00556612" w:rsidRPr="006E2974">
        <w:t xml:space="preserve"> </w:t>
      </w:r>
      <w:r w:rsidRPr="006E2974">
        <w:t>substitute</w:t>
      </w:r>
      <w:r w:rsidR="00556612" w:rsidRPr="006E2974">
        <w:t xml:space="preserve"> </w:t>
      </w:r>
      <w:r w:rsidRPr="006E2974">
        <w:t>a</w:t>
      </w:r>
      <w:r w:rsidR="00556612" w:rsidRPr="006E2974">
        <w:t xml:space="preserve"> </w:t>
      </w:r>
      <w:r w:rsidRPr="006E2974">
        <w:t>Subcontractor,</w:t>
      </w:r>
      <w:r w:rsidR="00556612" w:rsidRPr="006E2974">
        <w:t xml:space="preserve"> </w:t>
      </w:r>
      <w:r w:rsidRPr="006E2974">
        <w:t>add</w:t>
      </w:r>
      <w:r w:rsidR="00556612" w:rsidRPr="006E2974">
        <w:t xml:space="preserve"> </w:t>
      </w:r>
      <w:r w:rsidRPr="006E2974">
        <w:t>a</w:t>
      </w:r>
      <w:r w:rsidR="00556612" w:rsidRPr="006E2974">
        <w:t xml:space="preserve"> </w:t>
      </w:r>
      <w:r w:rsidRPr="006E2974">
        <w:t>Subcontractor,</w:t>
      </w:r>
      <w:r w:rsidR="00556612" w:rsidRPr="006E2974">
        <w:t xml:space="preserve"> </w:t>
      </w:r>
      <w:r w:rsidRPr="006E2974">
        <w:t>or</w:t>
      </w:r>
      <w:r w:rsidR="00556612" w:rsidRPr="006E2974">
        <w:t xml:space="preserve"> </w:t>
      </w:r>
      <w:r w:rsidRPr="006E2974">
        <w:t>substitute</w:t>
      </w:r>
      <w:r w:rsidR="00556612" w:rsidRPr="006E2974">
        <w:t xml:space="preserve"> </w:t>
      </w:r>
      <w:r w:rsidRPr="006E2974">
        <w:t>its</w:t>
      </w:r>
      <w:r w:rsidR="00556612" w:rsidRPr="006E2974">
        <w:t xml:space="preserve"> </w:t>
      </w:r>
      <w:r w:rsidRPr="006E2974">
        <w:t>own</w:t>
      </w:r>
      <w:r w:rsidR="00556612" w:rsidRPr="006E2974">
        <w:t xml:space="preserve"> </w:t>
      </w:r>
      <w:r w:rsidRPr="006E2974">
        <w:t>staff</w:t>
      </w:r>
      <w:r w:rsidR="00556612" w:rsidRPr="006E2974">
        <w:t xml:space="preserve"> </w:t>
      </w:r>
      <w:r w:rsidRPr="006E2974">
        <w:t>for</w:t>
      </w:r>
      <w:r w:rsidR="00556612" w:rsidRPr="006E2974">
        <w:t xml:space="preserve"> </w:t>
      </w:r>
      <w:r w:rsidRPr="006E2974">
        <w:t>a</w:t>
      </w:r>
      <w:r w:rsidR="00556612" w:rsidRPr="006E2974">
        <w:t xml:space="preserve"> </w:t>
      </w:r>
      <w:r w:rsidRPr="006E2974">
        <w:t>Subcontractor,</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will</w:t>
      </w:r>
      <w:r w:rsidR="00556612" w:rsidRPr="006E2974">
        <w:t xml:space="preserve"> </w:t>
      </w:r>
      <w:r w:rsidRPr="006E2974">
        <w:t>identify</w:t>
      </w:r>
      <w:r w:rsidR="00556612" w:rsidRPr="006E2974">
        <w:t xml:space="preserve"> </w:t>
      </w:r>
      <w:r w:rsidRPr="006E2974">
        <w:t>the</w:t>
      </w:r>
      <w:r w:rsidR="00556612" w:rsidRPr="006E2974">
        <w:t xml:space="preserve"> </w:t>
      </w:r>
      <w:r w:rsidRPr="006E2974">
        <w:t>proposed</w:t>
      </w:r>
      <w:r w:rsidR="00556612" w:rsidRPr="006E2974">
        <w:t xml:space="preserve"> </w:t>
      </w:r>
      <w:r w:rsidRPr="006E2974">
        <w:t>new</w:t>
      </w:r>
      <w:r w:rsidR="00556612" w:rsidRPr="006E2974">
        <w:t xml:space="preserve"> </w:t>
      </w:r>
      <w:r w:rsidRPr="006E2974">
        <w:t>Subcontractor</w:t>
      </w:r>
      <w:r w:rsidR="00556612" w:rsidRPr="006E2974">
        <w:t xml:space="preserve"> </w:t>
      </w:r>
      <w:r w:rsidRPr="006E2974">
        <w:t>or</w:t>
      </w:r>
      <w:r w:rsidR="00556612" w:rsidRPr="006E2974">
        <w:t xml:space="preserve"> </w:t>
      </w:r>
      <w:r w:rsidRPr="006E2974">
        <w:t>staff</w:t>
      </w:r>
      <w:r w:rsidR="00556612" w:rsidRPr="006E2974">
        <w:t xml:space="preserve"> </w:t>
      </w:r>
      <w:r w:rsidRPr="006E2974">
        <w:t>member(s)</w:t>
      </w:r>
      <w:r w:rsidR="00556612" w:rsidRPr="006E2974">
        <w:t xml:space="preserve"> </w:t>
      </w:r>
      <w:r w:rsidRPr="006E2974">
        <w:t>and</w:t>
      </w:r>
      <w:r w:rsidR="00556612" w:rsidRPr="006E2974">
        <w:t xml:space="preserve"> </w:t>
      </w:r>
      <w:r w:rsidRPr="006E2974">
        <w:t>the</w:t>
      </w:r>
      <w:r w:rsidR="00556612" w:rsidRPr="006E2974">
        <w:t xml:space="preserve"> </w:t>
      </w:r>
      <w:r w:rsidRPr="006E2974">
        <w:t>work</w:t>
      </w:r>
      <w:r w:rsidR="00556612" w:rsidRPr="006E2974">
        <w:t xml:space="preserve"> </w:t>
      </w:r>
      <w:r w:rsidRPr="006E2974">
        <w:t>to</w:t>
      </w:r>
      <w:r w:rsidR="00556612" w:rsidRPr="006E2974">
        <w:t xml:space="preserve"> </w:t>
      </w:r>
      <w:r w:rsidRPr="006E2974">
        <w:t>be</w:t>
      </w:r>
      <w:r w:rsidR="00556612" w:rsidRPr="006E2974">
        <w:t xml:space="preserve"> </w:t>
      </w:r>
      <w:r w:rsidRPr="006E2974">
        <w:t>performed</w:t>
      </w:r>
      <w:r w:rsidR="002E5950" w:rsidRPr="006E2974">
        <w:t>.</w:t>
      </w:r>
      <w:r w:rsidR="00556612" w:rsidRPr="006E2974">
        <w:rPr>
          <w:rFonts w:eastAsia="MS Mincho"/>
        </w:rPr>
        <w:t xml:space="preserve"> </w:t>
      </w:r>
      <w:r w:rsidR="00F944FD" w:rsidRPr="006E2974">
        <w:t>The</w:t>
      </w:r>
      <w:r w:rsidR="00556612" w:rsidRPr="006E2974">
        <w:t xml:space="preserve"> </w:t>
      </w:r>
      <w:r w:rsidR="00F944FD" w:rsidRPr="006E2974">
        <w:t>Contractor</w:t>
      </w:r>
      <w:r w:rsidR="00556612" w:rsidRPr="006E2974">
        <w:t xml:space="preserve"> </w:t>
      </w:r>
      <w:r w:rsidR="00F944FD" w:rsidRPr="006E2974">
        <w:t>shall</w:t>
      </w:r>
      <w:r w:rsidR="00556612" w:rsidRPr="006E2974">
        <w:t xml:space="preserve"> </w:t>
      </w:r>
      <w:r w:rsidR="00F944FD" w:rsidRPr="006E2974">
        <w:t>forward</w:t>
      </w:r>
      <w:r w:rsidR="00556612" w:rsidRPr="006E2974">
        <w:t xml:space="preserve"> </w:t>
      </w:r>
      <w:r w:rsidR="00F944FD" w:rsidRPr="006E2974">
        <w:t>a</w:t>
      </w:r>
      <w:r w:rsidR="00556612" w:rsidRPr="006E2974">
        <w:t xml:space="preserve"> </w:t>
      </w:r>
      <w:r w:rsidR="00F944FD" w:rsidRPr="006E2974">
        <w:t>written</w:t>
      </w:r>
      <w:r w:rsidR="00556612" w:rsidRPr="006E2974">
        <w:t xml:space="preserve"> </w:t>
      </w:r>
      <w:r w:rsidR="00F944FD" w:rsidRPr="006E2974">
        <w:t>request</w:t>
      </w:r>
      <w:r w:rsidR="00556612" w:rsidRPr="006E2974">
        <w:t xml:space="preserve"> </w:t>
      </w:r>
      <w:r w:rsidR="00F944FD" w:rsidRPr="006E2974">
        <w:t>to</w:t>
      </w:r>
      <w:r w:rsidR="00556612" w:rsidRPr="006E2974">
        <w:t xml:space="preserve"> </w:t>
      </w:r>
      <w:r w:rsidR="00F944FD" w:rsidRPr="006E2974">
        <w:t>substitute</w:t>
      </w:r>
      <w:r w:rsidR="00556612" w:rsidRPr="006E2974">
        <w:t xml:space="preserve"> </w:t>
      </w:r>
      <w:r w:rsidR="00F944FD" w:rsidRPr="006E2974">
        <w:t>or</w:t>
      </w:r>
      <w:r w:rsidR="00556612" w:rsidRPr="006E2974">
        <w:t xml:space="preserve"> </w:t>
      </w:r>
      <w:r w:rsidR="00F944FD" w:rsidRPr="006E2974">
        <w:t>add</w:t>
      </w:r>
      <w:r w:rsidR="00556612" w:rsidRPr="006E2974">
        <w:t xml:space="preserve"> </w:t>
      </w:r>
      <w:r w:rsidR="00F944FD" w:rsidRPr="006E2974">
        <w:t>a</w:t>
      </w:r>
      <w:r w:rsidR="00556612" w:rsidRPr="006E2974">
        <w:t xml:space="preserve"> </w:t>
      </w:r>
      <w:r w:rsidR="00F944FD" w:rsidRPr="006E2974">
        <w:t>Subcontractor</w:t>
      </w:r>
      <w:r w:rsidR="00556612" w:rsidRPr="006E2974">
        <w:t xml:space="preserve"> </w:t>
      </w:r>
      <w:r w:rsidR="00F944FD" w:rsidRPr="006E2974">
        <w:t>or</w:t>
      </w:r>
      <w:r w:rsidR="00556612" w:rsidRPr="006E2974">
        <w:t xml:space="preserve"> </w:t>
      </w:r>
      <w:r w:rsidR="00F944FD" w:rsidRPr="006E2974">
        <w:t>to</w:t>
      </w:r>
      <w:r w:rsidR="00556612" w:rsidRPr="006E2974">
        <w:t xml:space="preserve"> </w:t>
      </w:r>
      <w:r w:rsidR="00F944FD" w:rsidRPr="006E2974">
        <w:t>substitute</w:t>
      </w:r>
      <w:r w:rsidR="00556612" w:rsidRPr="006E2974">
        <w:t xml:space="preserve"> </w:t>
      </w:r>
      <w:r w:rsidR="00F944FD" w:rsidRPr="006E2974">
        <w:t>its</w:t>
      </w:r>
      <w:r w:rsidR="00556612" w:rsidRPr="006E2974">
        <w:t xml:space="preserve"> </w:t>
      </w:r>
      <w:r w:rsidR="00F944FD" w:rsidRPr="006E2974">
        <w:t>own</w:t>
      </w:r>
      <w:r w:rsidR="00556612" w:rsidRPr="006E2974">
        <w:t xml:space="preserve"> </w:t>
      </w:r>
      <w:r w:rsidR="00F944FD" w:rsidRPr="006E2974">
        <w:t>staff</w:t>
      </w:r>
      <w:r w:rsidR="00556612" w:rsidRPr="006E2974">
        <w:t xml:space="preserve"> </w:t>
      </w:r>
      <w:r w:rsidR="00F944FD" w:rsidRPr="006E2974">
        <w:t>for</w:t>
      </w:r>
      <w:r w:rsidR="00556612" w:rsidRPr="006E2974">
        <w:t xml:space="preserve"> </w:t>
      </w:r>
      <w:r w:rsidR="00F944FD" w:rsidRPr="006E2974">
        <w:t>a</w:t>
      </w:r>
      <w:r w:rsidR="00556612" w:rsidRPr="006E2974">
        <w:t xml:space="preserve"> </w:t>
      </w:r>
      <w:r w:rsidR="00F944FD" w:rsidRPr="006E2974">
        <w:t>Subcontractor</w:t>
      </w:r>
      <w:r w:rsidR="00556612" w:rsidRPr="006E2974">
        <w:t xml:space="preserve"> </w:t>
      </w:r>
      <w:r w:rsidR="00F944FD" w:rsidRPr="006E2974">
        <w:t>to</w:t>
      </w:r>
      <w:r w:rsidR="00556612" w:rsidRPr="006E2974">
        <w:t xml:space="preserve"> </w:t>
      </w:r>
      <w:r w:rsidR="00F944FD" w:rsidRPr="006E2974">
        <w:t>the</w:t>
      </w:r>
      <w:r w:rsidR="00556612" w:rsidRPr="006E2974">
        <w:t xml:space="preserve"> </w:t>
      </w:r>
      <w:r w:rsidR="00F944FD" w:rsidRPr="006E2974">
        <w:t>State</w:t>
      </w:r>
      <w:r w:rsidR="00556612" w:rsidRPr="006E2974">
        <w:t xml:space="preserve"> </w:t>
      </w:r>
      <w:r w:rsidR="00F944FD" w:rsidRPr="006E2974">
        <w:t>Contract</w:t>
      </w:r>
      <w:r w:rsidR="00556612" w:rsidRPr="006E2974">
        <w:t xml:space="preserve"> </w:t>
      </w:r>
      <w:r w:rsidR="00F944FD" w:rsidRPr="006E2974">
        <w:t>Manager</w:t>
      </w:r>
      <w:r w:rsidR="00556612" w:rsidRPr="006E2974">
        <w:t xml:space="preserve"> </w:t>
      </w:r>
      <w:r w:rsidR="00F944FD" w:rsidRPr="006E2974">
        <w:t>for</w:t>
      </w:r>
      <w:r w:rsidR="00556612" w:rsidRPr="006E2974">
        <w:t xml:space="preserve"> </w:t>
      </w:r>
      <w:r w:rsidR="00F944FD" w:rsidRPr="006E2974">
        <w:t>consideration.</w:t>
      </w:r>
      <w:r w:rsidR="00556612" w:rsidRPr="006E2974">
        <w:t xml:space="preserve"> </w:t>
      </w:r>
      <w:r w:rsidR="006F1C4F" w:rsidRPr="006E2974">
        <w:t>The</w:t>
      </w:r>
      <w:r w:rsidR="00556612" w:rsidRPr="006E2974">
        <w:t xml:space="preserve"> </w:t>
      </w:r>
      <w:r w:rsidR="006F1C4F" w:rsidRPr="006E2974">
        <w:t>Contractor</w:t>
      </w:r>
      <w:r w:rsidR="00556612" w:rsidRPr="006E2974">
        <w:t xml:space="preserve"> </w:t>
      </w:r>
      <w:r w:rsidR="006F1C4F" w:rsidRPr="006E2974">
        <w:t>must</w:t>
      </w:r>
      <w:r w:rsidR="00556612" w:rsidRPr="006E2974">
        <w:t xml:space="preserve"> </w:t>
      </w:r>
      <w:r w:rsidR="006F1C4F" w:rsidRPr="006E2974">
        <w:t>provide</w:t>
      </w:r>
      <w:r w:rsidR="00556612" w:rsidRPr="006E2974">
        <w:t xml:space="preserve"> </w:t>
      </w:r>
      <w:r w:rsidR="002E5950" w:rsidRPr="006E2974">
        <w:t>a</w:t>
      </w:r>
      <w:r w:rsidR="00556612" w:rsidRPr="006E2974">
        <w:t xml:space="preserve"> </w:t>
      </w:r>
      <w:r w:rsidR="002E5950" w:rsidRPr="006E2974">
        <w:t>completed</w:t>
      </w:r>
      <w:r w:rsidR="00556612" w:rsidRPr="006E2974">
        <w:t xml:space="preserve"> </w:t>
      </w:r>
      <w:r w:rsidR="002E5950" w:rsidRPr="006E2974">
        <w:rPr>
          <w:rFonts w:eastAsia="MS Mincho"/>
        </w:rPr>
        <w:t>Subcontractor</w:t>
      </w:r>
      <w:r w:rsidR="00556612" w:rsidRPr="006E2974">
        <w:rPr>
          <w:rFonts w:eastAsia="MS Mincho"/>
        </w:rPr>
        <w:t xml:space="preserve"> </w:t>
      </w:r>
      <w:r w:rsidR="002E5950" w:rsidRPr="006E2974">
        <w:rPr>
          <w:rFonts w:eastAsia="MS Mincho"/>
        </w:rPr>
        <w:t>Utilization</w:t>
      </w:r>
      <w:r w:rsidR="00556612" w:rsidRPr="006E2974">
        <w:rPr>
          <w:rFonts w:eastAsia="MS Mincho"/>
        </w:rPr>
        <w:t xml:space="preserve"> </w:t>
      </w:r>
      <w:r w:rsidR="002E5950" w:rsidRPr="006E2974">
        <w:rPr>
          <w:rFonts w:eastAsia="MS Mincho"/>
        </w:rPr>
        <w:t>Plan,</w:t>
      </w:r>
      <w:r w:rsidR="00556612" w:rsidRPr="006E2974">
        <w:rPr>
          <w:rFonts w:eastAsia="MS Mincho"/>
        </w:rPr>
        <w:t xml:space="preserve"> </w:t>
      </w:r>
      <w:r w:rsidR="002E5950" w:rsidRPr="006E2974">
        <w:rPr>
          <w:rFonts w:eastAsia="MS Mincho"/>
        </w:rPr>
        <w:t>a</w:t>
      </w:r>
      <w:r w:rsidR="00556612" w:rsidRPr="006E2974">
        <w:t xml:space="preserve"> </w:t>
      </w:r>
      <w:r w:rsidR="006F1C4F" w:rsidRPr="006E2974">
        <w:t>detailed</w:t>
      </w:r>
      <w:r w:rsidR="00556612" w:rsidRPr="006E2974">
        <w:t xml:space="preserve"> </w:t>
      </w:r>
      <w:r w:rsidR="006F1C4F" w:rsidRPr="006E2974">
        <w:t>justification</w:t>
      </w:r>
      <w:r w:rsidR="00556612" w:rsidRPr="006E2974">
        <w:t xml:space="preserve"> </w:t>
      </w:r>
      <w:r w:rsidR="006F1C4F" w:rsidRPr="006E2974">
        <w:t>documenting</w:t>
      </w:r>
      <w:r w:rsidR="00556612" w:rsidRPr="006E2974">
        <w:t xml:space="preserve"> </w:t>
      </w:r>
      <w:r w:rsidR="006F1C4F" w:rsidRPr="006E2974">
        <w:t>the</w:t>
      </w:r>
      <w:r w:rsidR="00556612" w:rsidRPr="006E2974">
        <w:t xml:space="preserve"> </w:t>
      </w:r>
      <w:r w:rsidR="006F1C4F" w:rsidRPr="006E2974">
        <w:t>necessity</w:t>
      </w:r>
      <w:r w:rsidR="00556612" w:rsidRPr="006E2974">
        <w:t xml:space="preserve"> </w:t>
      </w:r>
      <w:r w:rsidR="006F1C4F" w:rsidRPr="006E2974">
        <w:t>for</w:t>
      </w:r>
      <w:r w:rsidR="00556612" w:rsidRPr="006E2974">
        <w:t xml:space="preserve"> </w:t>
      </w:r>
      <w:r w:rsidR="006F1C4F" w:rsidRPr="006E2974">
        <w:t>the</w:t>
      </w:r>
      <w:r w:rsidR="00556612" w:rsidRPr="006E2974">
        <w:t xml:space="preserve"> </w:t>
      </w:r>
      <w:r w:rsidR="006F1C4F" w:rsidRPr="006E2974">
        <w:t>substitution</w:t>
      </w:r>
      <w:r w:rsidR="00556612" w:rsidRPr="006E2974">
        <w:t xml:space="preserve"> </w:t>
      </w:r>
      <w:r w:rsidR="006F1C4F" w:rsidRPr="006E2974">
        <w:t>or</w:t>
      </w:r>
      <w:r w:rsidR="00556612" w:rsidRPr="006E2974">
        <w:t xml:space="preserve"> </w:t>
      </w:r>
      <w:proofErr w:type="gramStart"/>
      <w:r w:rsidR="006F1C4F" w:rsidRPr="006E2974">
        <w:t>addition</w:t>
      </w:r>
      <w:r w:rsidR="002E5950" w:rsidRPr="006E2974">
        <w:t>,</w:t>
      </w:r>
      <w:r w:rsidR="00556612" w:rsidRPr="006E2974">
        <w:t xml:space="preserve"> </w:t>
      </w:r>
      <w:r w:rsidR="002E5950" w:rsidRPr="006E2974">
        <w:t>and</w:t>
      </w:r>
      <w:proofErr w:type="gramEnd"/>
      <w:r w:rsidR="00556612" w:rsidRPr="006E2974">
        <w:t xml:space="preserve"> </w:t>
      </w:r>
      <w:r w:rsidR="00146BD7" w:rsidRPr="006E2974">
        <w:t>resumes</w:t>
      </w:r>
      <w:r w:rsidR="00556612" w:rsidRPr="006E2974">
        <w:t xml:space="preserve"> </w:t>
      </w:r>
      <w:r w:rsidR="006F1C4F" w:rsidRPr="006E2974">
        <w:t>of</w:t>
      </w:r>
      <w:r w:rsidR="00556612" w:rsidRPr="006E2974">
        <w:t xml:space="preserve"> </w:t>
      </w:r>
      <w:r w:rsidR="006F1C4F" w:rsidRPr="006E2974">
        <w:t>its</w:t>
      </w:r>
      <w:r w:rsidR="00556612" w:rsidRPr="006E2974">
        <w:t xml:space="preserve"> </w:t>
      </w:r>
      <w:r w:rsidR="006F1C4F" w:rsidRPr="006E2974">
        <w:t>proposed</w:t>
      </w:r>
      <w:r w:rsidR="00556612" w:rsidRPr="006E2974">
        <w:t xml:space="preserve"> </w:t>
      </w:r>
      <w:r w:rsidR="006F1C4F" w:rsidRPr="006E2974">
        <w:t>replacement</w:t>
      </w:r>
      <w:r w:rsidR="00556612" w:rsidRPr="006E2974">
        <w:t xml:space="preserve"> </w:t>
      </w:r>
      <w:r w:rsidR="006F1C4F" w:rsidRPr="006E2974">
        <w:t>staff</w:t>
      </w:r>
      <w:r w:rsidR="00556612" w:rsidRPr="006E2974">
        <w:t xml:space="preserve"> </w:t>
      </w:r>
      <w:r w:rsidR="006F1C4F" w:rsidRPr="006E2974">
        <w:t>or</w:t>
      </w:r>
      <w:r w:rsidR="00556612" w:rsidRPr="006E2974">
        <w:t xml:space="preserve"> </w:t>
      </w:r>
      <w:r w:rsidR="006F1C4F" w:rsidRPr="006E2974">
        <w:t>of</w:t>
      </w:r>
      <w:r w:rsidR="00556612" w:rsidRPr="006E2974">
        <w:t xml:space="preserve"> </w:t>
      </w:r>
      <w:r w:rsidR="006F1C4F" w:rsidRPr="006E2974">
        <w:t>the</w:t>
      </w:r>
      <w:r w:rsidR="00556612" w:rsidRPr="006E2974">
        <w:t xml:space="preserve"> </w:t>
      </w:r>
      <w:r w:rsidR="006F1C4F" w:rsidRPr="006E2974">
        <w:t>proposed</w:t>
      </w:r>
      <w:r w:rsidR="00556612" w:rsidRPr="006E2974">
        <w:t xml:space="preserve"> </w:t>
      </w:r>
      <w:r w:rsidR="006F1C4F" w:rsidRPr="006E2974">
        <w:t>Subcontractor’s</w:t>
      </w:r>
      <w:r w:rsidR="00556612" w:rsidRPr="006E2974">
        <w:t xml:space="preserve"> </w:t>
      </w:r>
      <w:r w:rsidR="006F1C4F" w:rsidRPr="006E2974">
        <w:t>management,</w:t>
      </w:r>
      <w:r w:rsidR="00556612" w:rsidRPr="006E2974">
        <w:t xml:space="preserve"> </w:t>
      </w:r>
      <w:r w:rsidR="006F1C4F" w:rsidRPr="006E2974">
        <w:t>supervisory,</w:t>
      </w:r>
      <w:r w:rsidR="00556612" w:rsidRPr="006E2974">
        <w:t xml:space="preserve"> </w:t>
      </w:r>
      <w:r w:rsidR="006F1C4F" w:rsidRPr="006E2974">
        <w:t>and</w:t>
      </w:r>
      <w:r w:rsidR="00556612" w:rsidRPr="006E2974">
        <w:t xml:space="preserve"> </w:t>
      </w:r>
      <w:r w:rsidR="006F1C4F" w:rsidRPr="006E2974">
        <w:t>other</w:t>
      </w:r>
      <w:r w:rsidR="00556612" w:rsidRPr="006E2974">
        <w:t xml:space="preserve"> </w:t>
      </w:r>
      <w:r w:rsidR="006F1C4F" w:rsidRPr="006E2974">
        <w:t>key</w:t>
      </w:r>
      <w:r w:rsidR="00556612" w:rsidRPr="006E2974">
        <w:t xml:space="preserve"> </w:t>
      </w:r>
      <w:r w:rsidR="006F1C4F" w:rsidRPr="006E2974">
        <w:t>personnel</w:t>
      </w:r>
      <w:r w:rsidR="00556612" w:rsidRPr="006E2974">
        <w:t xml:space="preserve"> </w:t>
      </w:r>
      <w:r w:rsidR="006F1C4F" w:rsidRPr="006E2974">
        <w:t>that</w:t>
      </w:r>
      <w:r w:rsidR="00556612" w:rsidRPr="006E2974">
        <w:t xml:space="preserve"> </w:t>
      </w:r>
      <w:r w:rsidR="006F1C4F" w:rsidRPr="006E2974">
        <w:t>demonstrate</w:t>
      </w:r>
      <w:r w:rsidR="00556612" w:rsidRPr="006E2974">
        <w:t xml:space="preserve"> </w:t>
      </w:r>
      <w:r w:rsidR="006F1C4F" w:rsidRPr="006E2974">
        <w:t>knowledge,</w:t>
      </w:r>
      <w:r w:rsidR="00556612" w:rsidRPr="006E2974">
        <w:t xml:space="preserve"> </w:t>
      </w:r>
      <w:r w:rsidR="006F1C4F" w:rsidRPr="006E2974">
        <w:t>ability</w:t>
      </w:r>
      <w:r w:rsidR="00556612" w:rsidRPr="006E2974">
        <w:t xml:space="preserve"> </w:t>
      </w:r>
      <w:r w:rsidR="006F1C4F" w:rsidRPr="006E2974">
        <w:t>and</w:t>
      </w:r>
      <w:r w:rsidR="00556612" w:rsidRPr="006E2974">
        <w:t xml:space="preserve"> </w:t>
      </w:r>
      <w:r w:rsidR="006F1C4F" w:rsidRPr="006E2974">
        <w:t>experience</w:t>
      </w:r>
      <w:r w:rsidR="00556612" w:rsidRPr="006E2974">
        <w:t xml:space="preserve"> </w:t>
      </w:r>
      <w:r w:rsidR="006F1C4F" w:rsidRPr="006E2974">
        <w:t>relevant</w:t>
      </w:r>
      <w:r w:rsidR="00556612" w:rsidRPr="006E2974">
        <w:t xml:space="preserve"> </w:t>
      </w:r>
      <w:r w:rsidR="006F1C4F" w:rsidRPr="006E2974">
        <w:t>to</w:t>
      </w:r>
      <w:r w:rsidR="00556612" w:rsidRPr="006E2974">
        <w:t xml:space="preserve"> </w:t>
      </w:r>
      <w:r w:rsidR="006F1C4F" w:rsidRPr="006E2974">
        <w:t>that</w:t>
      </w:r>
      <w:r w:rsidR="00556612" w:rsidRPr="006E2974">
        <w:t xml:space="preserve"> </w:t>
      </w:r>
      <w:r w:rsidR="006F1C4F" w:rsidRPr="006E2974">
        <w:t>part</w:t>
      </w:r>
      <w:r w:rsidR="00556612" w:rsidRPr="006E2974">
        <w:t xml:space="preserve"> </w:t>
      </w:r>
      <w:r w:rsidR="006F1C4F" w:rsidRPr="006E2974">
        <w:t>of</w:t>
      </w:r>
      <w:r w:rsidR="00556612" w:rsidRPr="006E2974">
        <w:t xml:space="preserve"> </w:t>
      </w:r>
      <w:r w:rsidR="006F1C4F" w:rsidRPr="006E2974">
        <w:t>the</w:t>
      </w:r>
      <w:r w:rsidR="00556612" w:rsidRPr="006E2974">
        <w:t xml:space="preserve"> </w:t>
      </w:r>
      <w:r w:rsidR="006F1C4F" w:rsidRPr="006E2974">
        <w:t>work</w:t>
      </w:r>
      <w:r w:rsidR="00556612" w:rsidRPr="006E2974">
        <w:t xml:space="preserve"> </w:t>
      </w:r>
      <w:r w:rsidR="006F1C4F" w:rsidRPr="006E2974">
        <w:t>which</w:t>
      </w:r>
      <w:r w:rsidR="00556612" w:rsidRPr="006E2974">
        <w:t xml:space="preserve"> </w:t>
      </w:r>
      <w:r w:rsidR="006F1C4F" w:rsidRPr="006E2974">
        <w:t>the</w:t>
      </w:r>
      <w:r w:rsidR="00556612" w:rsidRPr="006E2974">
        <w:t xml:space="preserve"> </w:t>
      </w:r>
      <w:r w:rsidR="006F1C4F" w:rsidRPr="006E2974">
        <w:t>Subcontractor</w:t>
      </w:r>
      <w:r w:rsidR="00556612" w:rsidRPr="006E2974">
        <w:t xml:space="preserve"> </w:t>
      </w:r>
      <w:r w:rsidR="006F1C4F" w:rsidRPr="006E2974">
        <w:t>is</w:t>
      </w:r>
      <w:r w:rsidR="00556612" w:rsidRPr="006E2974">
        <w:t xml:space="preserve"> </w:t>
      </w:r>
      <w:r w:rsidR="006F1C4F" w:rsidRPr="006E2974">
        <w:t>to</w:t>
      </w:r>
      <w:r w:rsidR="00556612" w:rsidRPr="006E2974">
        <w:t xml:space="preserve"> </w:t>
      </w:r>
      <w:r w:rsidR="006F1C4F" w:rsidRPr="006E2974">
        <w:t>undertake.</w:t>
      </w:r>
      <w:r w:rsidR="00556612" w:rsidRPr="006E2974">
        <w:t xml:space="preserve"> </w:t>
      </w:r>
      <w:r w:rsidR="006F1C4F" w:rsidRPr="006E2974">
        <w:t>The</w:t>
      </w:r>
      <w:r w:rsidR="00556612" w:rsidRPr="006E2974">
        <w:t xml:space="preserve"> </w:t>
      </w:r>
      <w:r w:rsidR="006F1C4F" w:rsidRPr="006E2974">
        <w:t>qualifications</w:t>
      </w:r>
      <w:r w:rsidR="00556612" w:rsidRPr="006E2974">
        <w:t xml:space="preserve"> </w:t>
      </w:r>
      <w:r w:rsidR="006F1C4F" w:rsidRPr="006E2974">
        <w:t>and</w:t>
      </w:r>
      <w:r w:rsidR="00556612" w:rsidRPr="006E2974">
        <w:t xml:space="preserve"> </w:t>
      </w:r>
      <w:r w:rsidR="006F1C4F" w:rsidRPr="006E2974">
        <w:t>experience</w:t>
      </w:r>
      <w:r w:rsidR="00556612" w:rsidRPr="006E2974">
        <w:t xml:space="preserve"> </w:t>
      </w:r>
      <w:r w:rsidR="006F1C4F" w:rsidRPr="006E2974">
        <w:t>of</w:t>
      </w:r>
      <w:r w:rsidR="00556612" w:rsidRPr="006E2974">
        <w:t xml:space="preserve"> </w:t>
      </w:r>
      <w:r w:rsidR="006F1C4F" w:rsidRPr="006E2974">
        <w:t>the</w:t>
      </w:r>
      <w:r w:rsidR="00556612" w:rsidRPr="006E2974">
        <w:t xml:space="preserve"> </w:t>
      </w:r>
      <w:r w:rsidR="006F1C4F" w:rsidRPr="006E2974">
        <w:t>replacement(s)</w:t>
      </w:r>
      <w:r w:rsidR="00556612" w:rsidRPr="006E2974">
        <w:t xml:space="preserve"> </w:t>
      </w:r>
      <w:r w:rsidR="006F1C4F" w:rsidRPr="006E2974">
        <w:t>must</w:t>
      </w:r>
      <w:r w:rsidR="00556612" w:rsidRPr="006E2974">
        <w:t xml:space="preserve"> </w:t>
      </w:r>
      <w:r w:rsidR="006F1C4F" w:rsidRPr="006E2974">
        <w:t>equal</w:t>
      </w:r>
      <w:r w:rsidR="00556612" w:rsidRPr="006E2974">
        <w:t xml:space="preserve"> </w:t>
      </w:r>
      <w:r w:rsidR="006F1C4F" w:rsidRPr="006E2974">
        <w:t>or</w:t>
      </w:r>
      <w:r w:rsidR="00556612" w:rsidRPr="006E2974">
        <w:t xml:space="preserve"> </w:t>
      </w:r>
      <w:r w:rsidR="006F1C4F" w:rsidRPr="006E2974">
        <w:t>exceed</w:t>
      </w:r>
      <w:r w:rsidR="00556612" w:rsidRPr="006E2974">
        <w:t xml:space="preserve"> </w:t>
      </w:r>
      <w:r w:rsidR="006F1C4F" w:rsidRPr="006E2974">
        <w:t>those</w:t>
      </w:r>
      <w:r w:rsidR="00556612" w:rsidRPr="006E2974">
        <w:t xml:space="preserve"> </w:t>
      </w:r>
      <w:r w:rsidR="006F1C4F" w:rsidRPr="006E2974">
        <w:t>of</w:t>
      </w:r>
      <w:r w:rsidR="00556612" w:rsidRPr="006E2974">
        <w:t xml:space="preserve"> </w:t>
      </w:r>
      <w:r w:rsidR="006F1C4F" w:rsidRPr="006E2974">
        <w:t>similar</w:t>
      </w:r>
      <w:r w:rsidR="00556612" w:rsidRPr="006E2974">
        <w:t xml:space="preserve"> </w:t>
      </w:r>
      <w:r w:rsidR="006F1C4F" w:rsidRPr="006E2974">
        <w:t>personnel</w:t>
      </w:r>
      <w:r w:rsidR="00556612" w:rsidRPr="006E2974">
        <w:t xml:space="preserve"> </w:t>
      </w:r>
      <w:r w:rsidR="006F1C4F" w:rsidRPr="006E2974">
        <w:t>proposed</w:t>
      </w:r>
      <w:r w:rsidR="00556612" w:rsidRPr="006E2974">
        <w:t xml:space="preserve"> </w:t>
      </w:r>
      <w:r w:rsidR="006F1C4F" w:rsidRPr="006E2974">
        <w:t>by</w:t>
      </w:r>
      <w:r w:rsidR="00556612" w:rsidRPr="006E2974">
        <w:t xml:space="preserve"> </w:t>
      </w:r>
      <w:r w:rsidR="006F1C4F" w:rsidRPr="006E2974">
        <w:t>the</w:t>
      </w:r>
      <w:r w:rsidR="00556612" w:rsidRPr="006E2974">
        <w:t xml:space="preserve"> </w:t>
      </w:r>
      <w:r w:rsidR="006F1C4F" w:rsidRPr="006E2974">
        <w:t>Contractor</w:t>
      </w:r>
      <w:r w:rsidR="00556612" w:rsidRPr="006E2974">
        <w:t xml:space="preserve"> </w:t>
      </w:r>
      <w:r w:rsidR="006F1C4F" w:rsidRPr="006E2974">
        <w:t>in</w:t>
      </w:r>
      <w:r w:rsidR="00556612" w:rsidRPr="006E2974">
        <w:t xml:space="preserve"> </w:t>
      </w:r>
      <w:r w:rsidR="006F1C4F" w:rsidRPr="006E2974">
        <w:t>its</w:t>
      </w:r>
      <w:r w:rsidR="00556612" w:rsidRPr="006E2974">
        <w:t xml:space="preserve"> </w:t>
      </w:r>
      <w:r w:rsidR="006F1C4F" w:rsidRPr="006E2974">
        <w:t>Quote.</w:t>
      </w:r>
      <w:r w:rsidR="00556612" w:rsidRPr="006E2974">
        <w:t xml:space="preserve"> </w:t>
      </w:r>
      <w:r w:rsidR="00CF2795" w:rsidRPr="006E2974">
        <w:t>T</w:t>
      </w:r>
      <w:r w:rsidR="002E5950" w:rsidRPr="006E2974">
        <w:t>he</w:t>
      </w:r>
      <w:r w:rsidR="00556612" w:rsidRPr="006E2974">
        <w:t xml:space="preserve"> </w:t>
      </w:r>
      <w:r w:rsidR="002E5950" w:rsidRPr="006E2974">
        <w:t>State</w:t>
      </w:r>
      <w:r w:rsidR="00556612" w:rsidRPr="006E2974">
        <w:t xml:space="preserve"> </w:t>
      </w:r>
      <w:r w:rsidR="002E5950" w:rsidRPr="006E2974">
        <w:t>Contract</w:t>
      </w:r>
      <w:r w:rsidR="00556612" w:rsidRPr="006E2974">
        <w:t xml:space="preserve"> </w:t>
      </w:r>
      <w:r w:rsidR="002E5950" w:rsidRPr="006E2974">
        <w:t>Manager</w:t>
      </w:r>
      <w:r w:rsidR="00556612" w:rsidRPr="006E2974">
        <w:t xml:space="preserve"> </w:t>
      </w:r>
      <w:r w:rsidR="002E5950" w:rsidRPr="006E2974">
        <w:t>will</w:t>
      </w:r>
      <w:r w:rsidR="00556612" w:rsidRPr="006E2974">
        <w:t xml:space="preserve"> </w:t>
      </w:r>
      <w:r w:rsidR="002E5950" w:rsidRPr="006E2974">
        <w:t>forward</w:t>
      </w:r>
      <w:r w:rsidR="00556612" w:rsidRPr="006E2974">
        <w:t xml:space="preserve"> </w:t>
      </w:r>
      <w:r w:rsidR="002E5950" w:rsidRPr="006E2974">
        <w:t>the</w:t>
      </w:r>
      <w:r w:rsidR="00556612" w:rsidRPr="006E2974">
        <w:t xml:space="preserve"> </w:t>
      </w:r>
      <w:r w:rsidR="002E5950" w:rsidRPr="006E2974">
        <w:t>request</w:t>
      </w:r>
      <w:r w:rsidR="00556612" w:rsidRPr="006E2974">
        <w:t xml:space="preserve"> </w:t>
      </w:r>
      <w:r w:rsidR="002E5950" w:rsidRPr="006E2974">
        <w:t>to</w:t>
      </w:r>
      <w:r w:rsidR="00556612" w:rsidRPr="006E2974">
        <w:t xml:space="preserve"> </w:t>
      </w:r>
      <w:r w:rsidR="002E5950" w:rsidRPr="006E2974">
        <w:t>the</w:t>
      </w:r>
      <w:r w:rsidR="00556612" w:rsidRPr="006E2974">
        <w:t xml:space="preserve"> </w:t>
      </w:r>
      <w:r w:rsidR="002E5950" w:rsidRPr="006E2974">
        <w:t>Director</w:t>
      </w:r>
      <w:r w:rsidR="00556612" w:rsidRPr="006E2974">
        <w:t xml:space="preserve"> </w:t>
      </w:r>
      <w:r w:rsidR="002E5950" w:rsidRPr="006E2974">
        <w:t>for</w:t>
      </w:r>
      <w:r w:rsidR="00556612" w:rsidRPr="006E2974">
        <w:t xml:space="preserve"> </w:t>
      </w:r>
      <w:r w:rsidR="002E5950" w:rsidRPr="006E2974">
        <w:t>approval.</w:t>
      </w:r>
      <w:r w:rsidR="00556612" w:rsidRPr="006E2974">
        <w:t xml:space="preserve"> </w:t>
      </w:r>
    </w:p>
    <w:p w14:paraId="37C50F0A" w14:textId="3AA1BE35" w:rsidR="00EB38BE" w:rsidRPr="006E2974" w:rsidRDefault="00CF2795" w:rsidP="000F36FD">
      <w:r w:rsidRPr="00977572">
        <w:rPr>
          <w:b/>
          <w:bCs/>
        </w:rPr>
        <w:t>N</w:t>
      </w:r>
      <w:r w:rsidR="00977572">
        <w:rPr>
          <w:b/>
          <w:bCs/>
        </w:rPr>
        <w:t>ote</w:t>
      </w:r>
      <w:r w:rsidRPr="00977572">
        <w:rPr>
          <w:b/>
          <w:bCs/>
        </w:rPr>
        <w:t>:</w:t>
      </w:r>
      <w:r w:rsidR="00556612" w:rsidRPr="006E2974">
        <w:t xml:space="preserve"> </w:t>
      </w:r>
      <w:r w:rsidR="00F944FD" w:rsidRPr="006E2974">
        <w:rPr>
          <w:rFonts w:cstheme="minorHAnsi"/>
        </w:rPr>
        <w:t>No</w:t>
      </w:r>
      <w:r w:rsidR="00556612" w:rsidRPr="006E2974">
        <w:rPr>
          <w:rFonts w:cstheme="minorHAnsi"/>
        </w:rPr>
        <w:t xml:space="preserve"> </w:t>
      </w:r>
      <w:r w:rsidR="00F944FD" w:rsidRPr="006E2974">
        <w:rPr>
          <w:rFonts w:cstheme="minorHAnsi"/>
        </w:rPr>
        <w:t>substituted</w:t>
      </w:r>
      <w:r w:rsidR="00556612" w:rsidRPr="006E2974">
        <w:rPr>
          <w:rFonts w:cstheme="minorHAnsi"/>
        </w:rPr>
        <w:t xml:space="preserve"> </w:t>
      </w:r>
      <w:r w:rsidR="00F944FD" w:rsidRPr="006E2974">
        <w:rPr>
          <w:rFonts w:cstheme="minorHAnsi"/>
        </w:rPr>
        <w:t>or</w:t>
      </w:r>
      <w:r w:rsidR="00556612" w:rsidRPr="006E2974">
        <w:rPr>
          <w:rFonts w:cstheme="minorHAnsi"/>
        </w:rPr>
        <w:t xml:space="preserve"> </w:t>
      </w:r>
      <w:r w:rsidR="00F944FD" w:rsidRPr="006E2974">
        <w:rPr>
          <w:rFonts w:cstheme="minorHAnsi"/>
        </w:rPr>
        <w:t>additional</w:t>
      </w:r>
      <w:r w:rsidR="00556612" w:rsidRPr="006E2974">
        <w:rPr>
          <w:rFonts w:cstheme="minorHAnsi"/>
        </w:rPr>
        <w:t xml:space="preserve"> </w:t>
      </w:r>
      <w:r w:rsidR="00F944FD" w:rsidRPr="006E2974">
        <w:rPr>
          <w:rFonts w:cstheme="minorHAnsi"/>
        </w:rPr>
        <w:t>Subcontractors</w:t>
      </w:r>
      <w:r w:rsidR="00556612" w:rsidRPr="006E2974">
        <w:rPr>
          <w:rFonts w:cstheme="minorHAnsi"/>
        </w:rPr>
        <w:t xml:space="preserve"> </w:t>
      </w:r>
      <w:r w:rsidR="00F944FD" w:rsidRPr="006E2974">
        <w:rPr>
          <w:rFonts w:cstheme="minorHAnsi"/>
        </w:rPr>
        <w:t>are</w:t>
      </w:r>
      <w:r w:rsidR="00556612" w:rsidRPr="006E2974">
        <w:rPr>
          <w:rFonts w:cstheme="minorHAnsi"/>
        </w:rPr>
        <w:t xml:space="preserve"> </w:t>
      </w:r>
      <w:r w:rsidR="00F944FD" w:rsidRPr="006E2974">
        <w:rPr>
          <w:rFonts w:cstheme="minorHAnsi"/>
        </w:rPr>
        <w:t>authorized</w:t>
      </w:r>
      <w:r w:rsidR="00556612" w:rsidRPr="006E2974">
        <w:rPr>
          <w:rFonts w:cstheme="minorHAnsi"/>
        </w:rPr>
        <w:t xml:space="preserve"> </w:t>
      </w:r>
      <w:r w:rsidR="00F944FD" w:rsidRPr="006E2974">
        <w:rPr>
          <w:rFonts w:cstheme="minorHAnsi"/>
        </w:rPr>
        <w:t>to</w:t>
      </w:r>
      <w:r w:rsidR="00556612" w:rsidRPr="006E2974">
        <w:rPr>
          <w:rFonts w:cstheme="minorHAnsi"/>
        </w:rPr>
        <w:t xml:space="preserve"> </w:t>
      </w:r>
      <w:r w:rsidR="00F944FD" w:rsidRPr="006E2974">
        <w:rPr>
          <w:rFonts w:cstheme="minorHAnsi"/>
        </w:rPr>
        <w:t>begin</w:t>
      </w:r>
      <w:r w:rsidR="00556612" w:rsidRPr="006E2974">
        <w:rPr>
          <w:rFonts w:cstheme="minorHAnsi"/>
        </w:rPr>
        <w:t xml:space="preserve"> </w:t>
      </w:r>
      <w:r w:rsidR="00F944FD" w:rsidRPr="006E2974">
        <w:rPr>
          <w:rFonts w:cstheme="minorHAnsi"/>
        </w:rPr>
        <w:t>work</w:t>
      </w:r>
      <w:r w:rsidR="00556612" w:rsidRPr="006E2974">
        <w:rPr>
          <w:rFonts w:cstheme="minorHAnsi"/>
        </w:rPr>
        <w:t xml:space="preserve"> </w:t>
      </w:r>
      <w:r w:rsidR="00F944FD" w:rsidRPr="006E2974">
        <w:rPr>
          <w:rFonts w:cstheme="minorHAnsi"/>
        </w:rPr>
        <w:t>until</w:t>
      </w:r>
      <w:r w:rsidR="00556612" w:rsidRPr="006E2974">
        <w:rPr>
          <w:rFonts w:cstheme="minorHAnsi"/>
        </w:rPr>
        <w:t xml:space="preserve"> </w:t>
      </w:r>
      <w:r w:rsidR="00F944FD" w:rsidRPr="006E2974">
        <w:rPr>
          <w:rFonts w:cstheme="minorHAnsi"/>
        </w:rPr>
        <w:t>the</w:t>
      </w:r>
      <w:r w:rsidR="00556612" w:rsidRPr="006E2974">
        <w:rPr>
          <w:rFonts w:cstheme="minorHAnsi"/>
        </w:rPr>
        <w:t xml:space="preserve"> </w:t>
      </w:r>
      <w:r w:rsidR="00F944FD" w:rsidRPr="006E2974">
        <w:rPr>
          <w:rFonts w:cstheme="minorHAnsi"/>
        </w:rPr>
        <w:t>Contractor</w:t>
      </w:r>
      <w:r w:rsidR="00556612" w:rsidRPr="006E2974">
        <w:rPr>
          <w:rFonts w:cstheme="minorHAnsi"/>
        </w:rPr>
        <w:t xml:space="preserve"> </w:t>
      </w:r>
      <w:r w:rsidR="00F944FD" w:rsidRPr="006E2974">
        <w:rPr>
          <w:rFonts w:cstheme="minorHAnsi"/>
        </w:rPr>
        <w:t>has</w:t>
      </w:r>
      <w:r w:rsidR="00556612" w:rsidRPr="006E2974">
        <w:rPr>
          <w:rFonts w:cstheme="minorHAnsi"/>
        </w:rPr>
        <w:t xml:space="preserve"> </w:t>
      </w:r>
      <w:r w:rsidR="00F944FD" w:rsidRPr="006E2974">
        <w:rPr>
          <w:rFonts w:cstheme="minorHAnsi"/>
        </w:rPr>
        <w:t>received</w:t>
      </w:r>
      <w:r w:rsidR="00556612" w:rsidRPr="006E2974">
        <w:rPr>
          <w:rFonts w:cstheme="minorHAnsi"/>
        </w:rPr>
        <w:t xml:space="preserve"> </w:t>
      </w:r>
      <w:r w:rsidR="00F944FD" w:rsidRPr="006E2974">
        <w:rPr>
          <w:rFonts w:cstheme="minorHAnsi"/>
        </w:rPr>
        <w:t>written</w:t>
      </w:r>
      <w:r w:rsidR="00556612" w:rsidRPr="006E2974">
        <w:rPr>
          <w:rFonts w:cstheme="minorHAnsi"/>
        </w:rPr>
        <w:t xml:space="preserve"> </w:t>
      </w:r>
      <w:r w:rsidR="00F944FD" w:rsidRPr="006E2974">
        <w:rPr>
          <w:rFonts w:cstheme="minorHAnsi"/>
        </w:rPr>
        <w:t>approval</w:t>
      </w:r>
      <w:r w:rsidR="00556612" w:rsidRPr="006E2974">
        <w:rPr>
          <w:rFonts w:cstheme="minorHAnsi"/>
        </w:rPr>
        <w:t xml:space="preserve"> </w:t>
      </w:r>
      <w:r w:rsidR="00F944FD" w:rsidRPr="006E2974">
        <w:rPr>
          <w:rFonts w:cstheme="minorHAnsi"/>
        </w:rPr>
        <w:t>from</w:t>
      </w:r>
      <w:r w:rsidR="00556612" w:rsidRPr="006E2974">
        <w:rPr>
          <w:rFonts w:cstheme="minorHAnsi"/>
        </w:rPr>
        <w:t xml:space="preserve"> </w:t>
      </w:r>
      <w:r w:rsidR="00F944FD" w:rsidRPr="006E2974">
        <w:rPr>
          <w:rFonts w:cstheme="minorHAnsi"/>
        </w:rPr>
        <w:t>the</w:t>
      </w:r>
      <w:r w:rsidR="00556612" w:rsidRPr="006E2974">
        <w:rPr>
          <w:rFonts w:cstheme="minorHAnsi"/>
        </w:rPr>
        <w:t xml:space="preserve"> </w:t>
      </w:r>
      <w:r w:rsidR="001F37FC" w:rsidRPr="006E2974">
        <w:rPr>
          <w:rFonts w:cstheme="minorHAnsi"/>
        </w:rPr>
        <w:t>State</w:t>
      </w:r>
      <w:r w:rsidR="00F944FD" w:rsidRPr="006E2974">
        <w:rPr>
          <w:rFonts w:cstheme="minorHAnsi"/>
        </w:rPr>
        <w:t>.</w:t>
      </w:r>
    </w:p>
    <w:p w14:paraId="6CCDDF48" w14:textId="57B2A725" w:rsidR="00F944FD" w:rsidRPr="00E343EC" w:rsidRDefault="00977572" w:rsidP="00E343EC">
      <w:pPr>
        <w:pStyle w:val="Heading3"/>
        <w:rPr>
          <w:rStyle w:val="Hyperlink"/>
          <w:color w:val="auto"/>
          <w:u w:val="none"/>
        </w:rPr>
      </w:pPr>
      <w:r w:rsidRPr="00E343EC">
        <w:rPr>
          <w:rStyle w:val="Hyperlink"/>
          <w:color w:val="auto"/>
          <w:u w:val="none"/>
        </w:rPr>
        <w:t xml:space="preserve">Small Business and/or Disabled Veterans’ Business Subcontracting Set-Aside Contract </w:t>
      </w:r>
    </w:p>
    <w:p w14:paraId="6D04EA9C" w14:textId="7B193774" w:rsidR="00EB38BE" w:rsidRPr="003007D7" w:rsidRDefault="006915A6" w:rsidP="000F36FD">
      <w:r w:rsidRPr="003007D7">
        <w:t xml:space="preserve">Not </w:t>
      </w:r>
      <w:r w:rsidR="00CC7856" w:rsidRPr="003007D7">
        <w:t>a</w:t>
      </w:r>
      <w:r w:rsidRPr="003007D7">
        <w:t xml:space="preserve">pplicable to this </w:t>
      </w:r>
      <w:r w:rsidR="00CC7856" w:rsidRPr="003007D7">
        <w:t>p</w:t>
      </w:r>
      <w:r w:rsidRPr="003007D7">
        <w:t>rocurement</w:t>
      </w:r>
      <w:r w:rsidR="00CC7856" w:rsidRPr="003007D7">
        <w:t>.</w:t>
      </w:r>
    </w:p>
    <w:p w14:paraId="5DD0B170" w14:textId="3ADAF2F6" w:rsidR="00606FAA" w:rsidRPr="00FE37CA" w:rsidRDefault="000F624B" w:rsidP="000F36FD">
      <w:pPr>
        <w:pStyle w:val="Heading3"/>
      </w:pPr>
      <w:r w:rsidRPr="00FE37CA">
        <w:rPr>
          <w:rStyle w:val="Hyperlink"/>
          <w:color w:val="auto"/>
          <w:u w:val="none"/>
        </w:rPr>
        <w:t>Reserved</w:t>
      </w:r>
    </w:p>
    <w:p w14:paraId="0C0428DD" w14:textId="5C914E5F" w:rsidR="00CC7856" w:rsidRPr="003007D7" w:rsidRDefault="00CC7856" w:rsidP="000F36FD">
      <w:pPr>
        <w:rPr>
          <w:rFonts w:eastAsia="MS Mincho"/>
        </w:rPr>
      </w:pPr>
      <w:r w:rsidRPr="003007D7">
        <w:rPr>
          <w:rFonts w:eastAsia="MS Mincho"/>
        </w:rPr>
        <w:t>Not applicable to this procurement.</w:t>
      </w:r>
    </w:p>
    <w:p w14:paraId="088E1B55" w14:textId="0B1ABA91" w:rsidR="00AD60D5" w:rsidRDefault="00437020" w:rsidP="000F36FD">
      <w:pPr>
        <w:pStyle w:val="Heading3"/>
      </w:pPr>
      <w:r w:rsidRPr="00566A58">
        <w:t>Affirmative Action</w:t>
      </w:r>
    </w:p>
    <w:p w14:paraId="4EBB3EAE" w14:textId="2772E740" w:rsidR="008325A9" w:rsidRPr="006E2974" w:rsidRDefault="00AD60D5" w:rsidP="000F36FD">
      <w:pPr>
        <w:keepNext/>
      </w:pPr>
      <w:r w:rsidRPr="006E2974">
        <w:rPr>
          <w:rFonts w:cstheme="minorHAnsi"/>
        </w:rPr>
        <w:t>The</w:t>
      </w:r>
      <w:r w:rsidR="00556612" w:rsidRPr="006E2974">
        <w:rPr>
          <w:rFonts w:cstheme="minorHAnsi"/>
        </w:rPr>
        <w:t xml:space="preserve"> </w:t>
      </w:r>
      <w:r w:rsidRPr="006E2974">
        <w:rPr>
          <w:rFonts w:cstheme="minorHAnsi"/>
        </w:rPr>
        <w:t>intended</w:t>
      </w:r>
      <w:r w:rsidR="00556612" w:rsidRPr="006E2974">
        <w:rPr>
          <w:rFonts w:cstheme="minorHAnsi"/>
        </w:rPr>
        <w:t xml:space="preserve"> </w:t>
      </w:r>
      <w:r w:rsidRPr="006E2974">
        <w:rPr>
          <w:rFonts w:cstheme="minorHAnsi"/>
        </w:rPr>
        <w:t>Contractor</w:t>
      </w:r>
      <w:r w:rsidR="00556612" w:rsidRPr="006E2974">
        <w:rPr>
          <w:rFonts w:cstheme="minorHAnsi"/>
        </w:rPr>
        <w:t xml:space="preserve"> </w:t>
      </w:r>
      <w:r w:rsidR="00C27087" w:rsidRPr="006E2974">
        <w:rPr>
          <w:rFonts w:cstheme="minorHAnsi"/>
        </w:rPr>
        <w:t>and</w:t>
      </w:r>
      <w:r w:rsidR="00556612" w:rsidRPr="006E2974">
        <w:rPr>
          <w:rFonts w:cstheme="minorHAnsi"/>
        </w:rPr>
        <w:t xml:space="preserve"> </w:t>
      </w:r>
      <w:r w:rsidR="00C27087" w:rsidRPr="006E2974">
        <w:rPr>
          <w:rFonts w:cstheme="minorHAnsi"/>
        </w:rPr>
        <w:t>its</w:t>
      </w:r>
      <w:r w:rsidR="00556612" w:rsidRPr="006E2974">
        <w:rPr>
          <w:rFonts w:cstheme="minorHAnsi"/>
        </w:rPr>
        <w:t xml:space="preserve"> </w:t>
      </w:r>
      <w:r w:rsidR="00C27087" w:rsidRPr="006E2974">
        <w:rPr>
          <w:rFonts w:cstheme="minorHAnsi"/>
        </w:rPr>
        <w:t>named</w:t>
      </w:r>
      <w:r w:rsidR="00556612" w:rsidRPr="006E2974">
        <w:rPr>
          <w:rFonts w:cstheme="minorHAnsi"/>
        </w:rPr>
        <w:t xml:space="preserve"> </w:t>
      </w:r>
      <w:r w:rsidR="004C51B2" w:rsidRPr="006E2974">
        <w:rPr>
          <w:rFonts w:cstheme="minorHAnsi"/>
        </w:rPr>
        <w:t>S</w:t>
      </w:r>
      <w:r w:rsidR="00C27087" w:rsidRPr="006E2974">
        <w:rPr>
          <w:rFonts w:cstheme="minorHAnsi"/>
        </w:rPr>
        <w:t>ubcontractors</w:t>
      </w:r>
      <w:r w:rsidR="00556612" w:rsidRPr="006E2974">
        <w:rPr>
          <w:rFonts w:cstheme="minorHAnsi"/>
        </w:rPr>
        <w:t xml:space="preserve"> </w:t>
      </w:r>
      <w:r w:rsidRPr="006E2974">
        <w:rPr>
          <w:rFonts w:cstheme="minorHAnsi"/>
        </w:rPr>
        <w:t>must</w:t>
      </w:r>
      <w:r w:rsidR="00556612" w:rsidRPr="006E2974">
        <w:rPr>
          <w:rFonts w:cstheme="minorHAnsi"/>
        </w:rPr>
        <w:t xml:space="preserve"> </w:t>
      </w:r>
      <w:r w:rsidRPr="006E2974">
        <w:rPr>
          <w:rFonts w:cstheme="minorHAnsi"/>
        </w:rPr>
        <w:t>submit</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copy</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Jersey</w:t>
      </w:r>
      <w:r w:rsidR="00556612" w:rsidRPr="006E2974">
        <w:rPr>
          <w:rFonts w:cstheme="minorHAnsi"/>
        </w:rPr>
        <w:t xml:space="preserve"> </w:t>
      </w:r>
      <w:r w:rsidRPr="006E2974">
        <w:rPr>
          <w:rFonts w:cstheme="minorHAnsi"/>
        </w:rPr>
        <w:t>Certificate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Employee</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Report,</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copy</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Federal</w:t>
      </w:r>
      <w:r w:rsidR="00556612" w:rsidRPr="006E2974">
        <w:rPr>
          <w:rFonts w:cstheme="minorHAnsi"/>
        </w:rPr>
        <w:t xml:space="preserve"> </w:t>
      </w:r>
      <w:r w:rsidRPr="006E2974">
        <w:rPr>
          <w:rFonts w:cstheme="minorHAnsi"/>
        </w:rPr>
        <w:t>Letter</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Approval</w:t>
      </w:r>
      <w:r w:rsidR="00556612" w:rsidRPr="006E2974">
        <w:rPr>
          <w:rFonts w:cstheme="minorHAnsi"/>
        </w:rPr>
        <w:t xml:space="preserve"> </w:t>
      </w:r>
      <w:r w:rsidRPr="006E2974">
        <w:rPr>
          <w:rFonts w:cstheme="minorHAnsi"/>
        </w:rPr>
        <w:t>verifying</w:t>
      </w:r>
      <w:r w:rsidR="00556612" w:rsidRPr="006E2974">
        <w:rPr>
          <w:rFonts w:cstheme="minorHAnsi"/>
        </w:rPr>
        <w:t xml:space="preserve"> </w:t>
      </w:r>
      <w:r w:rsidRPr="006E2974">
        <w:rPr>
          <w:rFonts w:cstheme="minorHAnsi"/>
        </w:rPr>
        <w:t>it</w:t>
      </w:r>
      <w:r w:rsidR="00556612" w:rsidRPr="006E2974">
        <w:rPr>
          <w:rFonts w:cstheme="minorHAnsi"/>
        </w:rPr>
        <w:t xml:space="preserve"> </w:t>
      </w:r>
      <w:r w:rsidR="00146BD7" w:rsidRPr="006E2974">
        <w:rPr>
          <w:rFonts w:cstheme="minorHAnsi"/>
        </w:rPr>
        <w:t>is</w:t>
      </w:r>
      <w:r w:rsidR="00556612" w:rsidRPr="006E2974">
        <w:rPr>
          <w:rFonts w:cstheme="minorHAnsi"/>
        </w:rPr>
        <w:t xml:space="preserve"> </w:t>
      </w:r>
      <w:r w:rsidR="00146BD7" w:rsidRPr="006E2974">
        <w:rPr>
          <w:rFonts w:cstheme="minorHAnsi"/>
        </w:rPr>
        <w:t>operating</w:t>
      </w:r>
      <w:r w:rsidR="00556612" w:rsidRPr="006E2974">
        <w:rPr>
          <w:rFonts w:cstheme="minorHAnsi"/>
        </w:rPr>
        <w:t xml:space="preserve"> </w:t>
      </w:r>
      <w:r w:rsidR="00146BD7" w:rsidRPr="006E2974">
        <w:rPr>
          <w:rFonts w:cstheme="minorHAnsi"/>
        </w:rPr>
        <w:t>under</w:t>
      </w:r>
      <w:r w:rsidR="00556612" w:rsidRPr="006E2974">
        <w:rPr>
          <w:rFonts w:cstheme="minorHAnsi"/>
        </w:rPr>
        <w:t xml:space="preserve"> </w:t>
      </w:r>
      <w:r w:rsidR="00146BD7" w:rsidRPr="006E2974">
        <w:rPr>
          <w:rFonts w:cstheme="minorHAnsi"/>
        </w:rPr>
        <w:t>a</w:t>
      </w:r>
      <w:r w:rsidR="00556612" w:rsidRPr="006E2974">
        <w:rPr>
          <w:rFonts w:cstheme="minorHAnsi"/>
        </w:rPr>
        <w:t xml:space="preserve"> </w:t>
      </w:r>
      <w:r w:rsidR="00146BD7" w:rsidRPr="006E2974">
        <w:rPr>
          <w:rFonts w:cstheme="minorHAnsi"/>
        </w:rPr>
        <w:t>federally</w:t>
      </w:r>
      <w:r w:rsidR="00556612" w:rsidRPr="006E2974">
        <w:rPr>
          <w:rFonts w:cstheme="minorHAnsi"/>
        </w:rPr>
        <w:t xml:space="preserve"> </w:t>
      </w:r>
      <w:r w:rsidRPr="006E2974">
        <w:rPr>
          <w:rFonts w:cstheme="minorHAnsi"/>
        </w:rPr>
        <w:t>approved</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sanctioned</w:t>
      </w:r>
      <w:r w:rsidR="00556612" w:rsidRPr="006E2974">
        <w:rPr>
          <w:rFonts w:cstheme="minorHAnsi"/>
        </w:rPr>
        <w:t xml:space="preserve"> </w:t>
      </w:r>
      <w:r w:rsidRPr="006E2974">
        <w:rPr>
          <w:rFonts w:cstheme="minorHAnsi"/>
        </w:rPr>
        <w:t>Affirmative</w:t>
      </w:r>
      <w:r w:rsidR="00556612" w:rsidRPr="006E2974">
        <w:rPr>
          <w:rFonts w:cstheme="minorHAnsi"/>
        </w:rPr>
        <w:t xml:space="preserve"> </w:t>
      </w:r>
      <w:r w:rsidRPr="006E2974">
        <w:rPr>
          <w:rFonts w:cstheme="minorHAnsi"/>
        </w:rPr>
        <w:t>Action</w:t>
      </w:r>
      <w:r w:rsidR="00556612" w:rsidRPr="006E2974">
        <w:rPr>
          <w:rFonts w:cstheme="minorHAnsi"/>
        </w:rPr>
        <w:t xml:space="preserve"> </w:t>
      </w:r>
      <w:r w:rsidRPr="006E2974">
        <w:rPr>
          <w:rFonts w:cstheme="minorHAnsi"/>
        </w:rPr>
        <w:t>program.</w:t>
      </w:r>
      <w:r w:rsidR="00556612" w:rsidRPr="006E2974">
        <w:rPr>
          <w:rFonts w:cstheme="minorHAnsi"/>
        </w:rPr>
        <w:t xml:space="preserve"> </w:t>
      </w:r>
      <w:r w:rsidRPr="006E2974">
        <w:rPr>
          <w:rFonts w:cstheme="minorHAnsi"/>
        </w:rPr>
        <w:t>If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Contractor</w:t>
      </w:r>
      <w:r w:rsidR="00556612" w:rsidRPr="006E2974">
        <w:rPr>
          <w:rFonts w:cstheme="minorHAnsi"/>
        </w:rPr>
        <w:t xml:space="preserve"> </w:t>
      </w:r>
      <w:r w:rsidR="00C27087" w:rsidRPr="006E2974">
        <w:rPr>
          <w:rFonts w:cstheme="minorHAnsi"/>
        </w:rPr>
        <w:t>and/or</w:t>
      </w:r>
      <w:r w:rsidR="00556612" w:rsidRPr="006E2974">
        <w:rPr>
          <w:rFonts w:cstheme="minorHAnsi"/>
        </w:rPr>
        <w:t xml:space="preserve"> </w:t>
      </w:r>
      <w:r w:rsidR="00C27087" w:rsidRPr="006E2974">
        <w:rPr>
          <w:rFonts w:cstheme="minorHAnsi"/>
        </w:rPr>
        <w:t>its</w:t>
      </w:r>
      <w:r w:rsidR="00556612" w:rsidRPr="006E2974">
        <w:rPr>
          <w:rFonts w:cstheme="minorHAnsi"/>
        </w:rPr>
        <w:t xml:space="preserve"> </w:t>
      </w:r>
      <w:r w:rsidR="00C27087" w:rsidRPr="006E2974">
        <w:rPr>
          <w:rFonts w:cstheme="minorHAnsi"/>
        </w:rPr>
        <w:t>named</w:t>
      </w:r>
      <w:r w:rsidR="00556612" w:rsidRPr="006E2974">
        <w:rPr>
          <w:rFonts w:cstheme="minorHAnsi"/>
        </w:rPr>
        <w:t xml:space="preserve"> </w:t>
      </w:r>
      <w:r w:rsidR="004C51B2" w:rsidRPr="006E2974">
        <w:rPr>
          <w:rFonts w:cstheme="minorHAnsi"/>
        </w:rPr>
        <w:t>S</w:t>
      </w:r>
      <w:r w:rsidR="00C27087" w:rsidRPr="006E2974">
        <w:rPr>
          <w:rFonts w:cstheme="minorHAnsi"/>
        </w:rPr>
        <w:t>ubcontractors</w:t>
      </w:r>
      <w:r w:rsidR="00556612" w:rsidRPr="006E2974">
        <w:rPr>
          <w:rFonts w:cstheme="minorHAnsi"/>
        </w:rPr>
        <w:t xml:space="preserve"> </w:t>
      </w:r>
      <w:r w:rsidR="00C27087" w:rsidRPr="006E2974">
        <w:rPr>
          <w:rFonts w:cstheme="minorHAnsi"/>
        </w:rPr>
        <w:t>are</w:t>
      </w:r>
      <w:r w:rsidR="00556612" w:rsidRPr="006E2974">
        <w:rPr>
          <w:rFonts w:cstheme="minorHAnsi"/>
        </w:rPr>
        <w:t xml:space="preserve"> </w:t>
      </w:r>
      <w:r w:rsidRPr="006E2974">
        <w:rPr>
          <w:rFonts w:cstheme="minorHAnsi"/>
          <w:color w:val="000000"/>
        </w:rPr>
        <w:t>not</w:t>
      </w:r>
      <w:r w:rsidR="00556612" w:rsidRPr="006E2974">
        <w:rPr>
          <w:rFonts w:cstheme="minorHAnsi"/>
          <w:color w:val="000000"/>
        </w:rPr>
        <w:t xml:space="preserve"> </w:t>
      </w:r>
      <w:r w:rsidRPr="006E2974">
        <w:rPr>
          <w:rFonts w:cstheme="minorHAnsi"/>
          <w:color w:val="000000"/>
        </w:rPr>
        <w:t>in</w:t>
      </w:r>
      <w:r w:rsidR="00556612" w:rsidRPr="006E2974">
        <w:rPr>
          <w:rFonts w:cstheme="minorHAnsi"/>
          <w:color w:val="000000"/>
        </w:rPr>
        <w:t xml:space="preserve"> </w:t>
      </w:r>
      <w:r w:rsidRPr="006E2974">
        <w:rPr>
          <w:rFonts w:cstheme="minorHAnsi"/>
          <w:color w:val="000000"/>
        </w:rPr>
        <w:t>possession</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either</w:t>
      </w:r>
      <w:r w:rsidR="00556612" w:rsidRPr="006E2974">
        <w:rPr>
          <w:rFonts w:cstheme="minorHAnsi"/>
          <w:color w:val="000000"/>
        </w:rPr>
        <w:t xml:space="preserve"> </w:t>
      </w:r>
      <w:r w:rsidRPr="006E2974">
        <w:rPr>
          <w:rFonts w:cstheme="minorHAnsi"/>
          <w:color w:val="000000"/>
        </w:rPr>
        <w:t>a</w:t>
      </w:r>
      <w:r w:rsidR="00556612" w:rsidRPr="006E2974">
        <w:rPr>
          <w:rFonts w:cstheme="minorHAnsi"/>
          <w:color w:val="000000"/>
        </w:rPr>
        <w:t xml:space="preserve"> </w:t>
      </w:r>
      <w:r w:rsidRPr="006E2974">
        <w:rPr>
          <w:rFonts w:cstheme="minorHAnsi"/>
          <w:color w:val="000000"/>
        </w:rPr>
        <w:t>New</w:t>
      </w:r>
      <w:r w:rsidR="00556612" w:rsidRPr="006E2974">
        <w:rPr>
          <w:rFonts w:cstheme="minorHAnsi"/>
          <w:color w:val="000000"/>
        </w:rPr>
        <w:t xml:space="preserve"> </w:t>
      </w:r>
      <w:r w:rsidRPr="006E2974">
        <w:rPr>
          <w:rFonts w:cstheme="minorHAnsi"/>
          <w:color w:val="000000"/>
        </w:rPr>
        <w:t>Jersey</w:t>
      </w:r>
      <w:r w:rsidR="00556612" w:rsidRPr="006E2974">
        <w:rPr>
          <w:rFonts w:cstheme="minorHAnsi"/>
          <w:color w:val="000000"/>
        </w:rPr>
        <w:t xml:space="preserve"> </w:t>
      </w:r>
      <w:r w:rsidRPr="006E2974">
        <w:rPr>
          <w:rFonts w:cstheme="minorHAnsi"/>
          <w:color w:val="000000"/>
        </w:rPr>
        <w:t>Certificate</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Employee</w:t>
      </w:r>
      <w:r w:rsidR="00556612" w:rsidRPr="006E2974">
        <w:rPr>
          <w:rFonts w:cstheme="minorHAnsi"/>
          <w:color w:val="000000"/>
        </w:rPr>
        <w:t xml:space="preserve"> </w:t>
      </w:r>
      <w:r w:rsidR="00992FD6" w:rsidRPr="006E2974">
        <w:rPr>
          <w:rFonts w:cstheme="minorHAnsi"/>
          <w:color w:val="000000"/>
        </w:rPr>
        <w:t>I</w:t>
      </w:r>
      <w:r w:rsidRPr="006E2974">
        <w:rPr>
          <w:rFonts w:cstheme="minorHAnsi"/>
          <w:color w:val="000000"/>
        </w:rPr>
        <w:t>nformation</w:t>
      </w:r>
      <w:r w:rsidR="00556612" w:rsidRPr="006E2974">
        <w:rPr>
          <w:rFonts w:cstheme="minorHAnsi"/>
          <w:color w:val="000000"/>
        </w:rPr>
        <w:t xml:space="preserve"> </w:t>
      </w:r>
      <w:r w:rsidRPr="006E2974">
        <w:rPr>
          <w:rFonts w:cstheme="minorHAnsi"/>
          <w:color w:val="000000"/>
        </w:rPr>
        <w:t>Report</w:t>
      </w:r>
      <w:r w:rsidR="00556612" w:rsidRPr="006E2974">
        <w:rPr>
          <w:rFonts w:cstheme="minorHAnsi"/>
          <w:color w:val="000000"/>
        </w:rPr>
        <w:t xml:space="preserve"> </w:t>
      </w:r>
      <w:r w:rsidRPr="006E2974">
        <w:rPr>
          <w:rFonts w:cstheme="minorHAnsi"/>
          <w:color w:val="000000"/>
        </w:rPr>
        <w:t>or</w:t>
      </w:r>
      <w:r w:rsidR="00556612" w:rsidRPr="006E2974">
        <w:rPr>
          <w:rFonts w:cstheme="minorHAnsi"/>
          <w:color w:val="000000"/>
        </w:rPr>
        <w:t xml:space="preserve"> </w:t>
      </w:r>
      <w:r w:rsidRPr="006E2974">
        <w:rPr>
          <w:rFonts w:cstheme="minorHAnsi"/>
          <w:color w:val="000000"/>
        </w:rPr>
        <w:t>a</w:t>
      </w:r>
      <w:r w:rsidR="00556612" w:rsidRPr="006E2974">
        <w:rPr>
          <w:rFonts w:cstheme="minorHAnsi"/>
          <w:color w:val="000000"/>
        </w:rPr>
        <w:t xml:space="preserve"> </w:t>
      </w:r>
      <w:r w:rsidRPr="006E2974">
        <w:rPr>
          <w:rFonts w:cstheme="minorHAnsi"/>
          <w:color w:val="000000"/>
        </w:rPr>
        <w:t>Federal</w:t>
      </w:r>
      <w:r w:rsidR="00556612" w:rsidRPr="006E2974">
        <w:rPr>
          <w:rFonts w:cstheme="minorHAnsi"/>
          <w:color w:val="000000"/>
        </w:rPr>
        <w:t xml:space="preserve"> </w:t>
      </w:r>
      <w:r w:rsidRPr="006E2974">
        <w:rPr>
          <w:rFonts w:cstheme="minorHAnsi"/>
          <w:color w:val="000000"/>
        </w:rPr>
        <w:t>Letter</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Approval,</w:t>
      </w:r>
      <w:r w:rsidR="00556612" w:rsidRPr="006E2974">
        <w:rPr>
          <w:rFonts w:cstheme="minorHAnsi"/>
          <w:color w:val="000000"/>
        </w:rPr>
        <w:t xml:space="preserve"> </w:t>
      </w:r>
      <w:r w:rsidRPr="006E2974">
        <w:rPr>
          <w:rFonts w:cstheme="minorHAnsi"/>
          <w:color w:val="000000"/>
        </w:rPr>
        <w:t>it</w:t>
      </w:r>
      <w:r w:rsidR="00C27087" w:rsidRPr="006E2974">
        <w:rPr>
          <w:rFonts w:cstheme="minorHAnsi"/>
          <w:color w:val="000000"/>
        </w:rPr>
        <w:t>/they</w:t>
      </w:r>
      <w:r w:rsidR="00556612" w:rsidRPr="006E2974">
        <w:rPr>
          <w:rFonts w:cstheme="minorHAnsi"/>
          <w:color w:val="000000"/>
        </w:rPr>
        <w:t xml:space="preserve"> </w:t>
      </w:r>
      <w:r w:rsidRPr="006E2974">
        <w:rPr>
          <w:rFonts w:cstheme="minorHAnsi"/>
          <w:color w:val="000000"/>
        </w:rPr>
        <w:t>must</w:t>
      </w:r>
      <w:r w:rsidR="00556612" w:rsidRPr="006E2974">
        <w:rPr>
          <w:rFonts w:cstheme="minorHAnsi"/>
          <w:color w:val="000000"/>
        </w:rPr>
        <w:t xml:space="preserve"> </w:t>
      </w:r>
      <w:r w:rsidRPr="006E2974">
        <w:rPr>
          <w:rFonts w:cstheme="minorHAnsi"/>
          <w:color w:val="000000"/>
        </w:rPr>
        <w:t>complete</w:t>
      </w:r>
      <w:r w:rsidR="00556612" w:rsidRPr="006E2974">
        <w:rPr>
          <w:rFonts w:cstheme="minorHAnsi"/>
          <w:color w:val="000000"/>
        </w:rPr>
        <w:t xml:space="preserve"> </w:t>
      </w:r>
      <w:r w:rsidR="00992FD6" w:rsidRPr="006E2974">
        <w:rPr>
          <w:rFonts w:cstheme="minorHAnsi"/>
          <w:color w:val="000000"/>
        </w:rPr>
        <w:t>and</w:t>
      </w:r>
      <w:r w:rsidR="00556612" w:rsidRPr="006E2974">
        <w:rPr>
          <w:rFonts w:cstheme="minorHAnsi"/>
          <w:color w:val="000000"/>
        </w:rPr>
        <w:t xml:space="preserve"> </w:t>
      </w:r>
      <w:r w:rsidR="00992FD6" w:rsidRPr="006E2974">
        <w:rPr>
          <w:rFonts w:cstheme="minorHAnsi"/>
          <w:color w:val="000000"/>
        </w:rPr>
        <w:t>submit</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Affirmative</w:t>
      </w:r>
      <w:r w:rsidR="00556612" w:rsidRPr="006E2974">
        <w:rPr>
          <w:rFonts w:cstheme="minorHAnsi"/>
          <w:color w:val="000000"/>
        </w:rPr>
        <w:t xml:space="preserve"> </w:t>
      </w:r>
      <w:r w:rsidRPr="006E2974">
        <w:rPr>
          <w:rFonts w:cstheme="minorHAnsi"/>
          <w:color w:val="000000"/>
        </w:rPr>
        <w:t>Action</w:t>
      </w:r>
      <w:r w:rsidR="00556612" w:rsidRPr="006E2974">
        <w:rPr>
          <w:rFonts w:cstheme="minorHAnsi"/>
          <w:color w:val="000000"/>
        </w:rPr>
        <w:t xml:space="preserve"> </w:t>
      </w:r>
      <w:r w:rsidRPr="006E2974">
        <w:rPr>
          <w:rFonts w:cstheme="minorHAnsi"/>
          <w:color w:val="000000"/>
        </w:rPr>
        <w:t>Employee</w:t>
      </w:r>
      <w:r w:rsidR="00556612" w:rsidRPr="006E2974">
        <w:rPr>
          <w:rFonts w:cstheme="minorHAnsi"/>
          <w:color w:val="000000"/>
        </w:rPr>
        <w:t xml:space="preserve"> </w:t>
      </w:r>
      <w:r w:rsidRPr="006E2974">
        <w:rPr>
          <w:rFonts w:cstheme="minorHAnsi"/>
          <w:color w:val="000000"/>
        </w:rPr>
        <w:t>Information</w:t>
      </w:r>
      <w:r w:rsidR="00556612" w:rsidRPr="006E2974">
        <w:rPr>
          <w:rFonts w:cstheme="minorHAnsi"/>
          <w:color w:val="000000"/>
        </w:rPr>
        <w:t xml:space="preserve"> </w:t>
      </w:r>
      <w:r w:rsidRPr="006E2974">
        <w:rPr>
          <w:rFonts w:cstheme="minorHAnsi"/>
          <w:color w:val="000000"/>
        </w:rPr>
        <w:t>Report</w:t>
      </w:r>
      <w:r w:rsidR="00556612" w:rsidRPr="006E2974">
        <w:rPr>
          <w:rFonts w:cstheme="minorHAnsi"/>
          <w:color w:val="000000"/>
        </w:rPr>
        <w:t xml:space="preserve"> </w:t>
      </w:r>
      <w:r w:rsidRPr="006E2974">
        <w:rPr>
          <w:rFonts w:cstheme="minorHAnsi"/>
          <w:color w:val="000000"/>
        </w:rPr>
        <w:t>(AA-302)</w:t>
      </w:r>
      <w:r w:rsidR="00992FD6" w:rsidRPr="006E2974">
        <w:rPr>
          <w:rFonts w:cstheme="minorHAnsi"/>
          <w:color w:val="000000"/>
        </w:rPr>
        <w:t>.</w:t>
      </w:r>
      <w:r w:rsidR="00556612" w:rsidRPr="006E2974">
        <w:rPr>
          <w:rFonts w:cstheme="minorHAnsi"/>
          <w:color w:val="000000"/>
        </w:rPr>
        <w:t xml:space="preserve"> </w:t>
      </w:r>
      <w:r w:rsidRPr="006E2974">
        <w:t>Information,</w:t>
      </w:r>
      <w:r w:rsidR="00556612" w:rsidRPr="006E2974">
        <w:t xml:space="preserve"> </w:t>
      </w:r>
      <w:proofErr w:type="gramStart"/>
      <w:r w:rsidR="00992FD6" w:rsidRPr="006E2974">
        <w:t>instruction</w:t>
      </w:r>
      <w:proofErr w:type="gramEnd"/>
      <w:r w:rsidR="00556612" w:rsidRPr="006E2974">
        <w:t xml:space="preserve"> </w:t>
      </w:r>
      <w:r w:rsidR="00992FD6" w:rsidRPr="006E2974">
        <w:t>and</w:t>
      </w:r>
      <w:r w:rsidR="00556612" w:rsidRPr="006E2974">
        <w:t xml:space="preserve"> </w:t>
      </w:r>
      <w:r w:rsidR="00992FD6" w:rsidRPr="006E2974">
        <w:t>the</w:t>
      </w:r>
      <w:r w:rsidR="00556612" w:rsidRPr="006E2974">
        <w:t xml:space="preserve"> </w:t>
      </w:r>
      <w:r w:rsidRPr="006E2974">
        <w:t>application</w:t>
      </w:r>
      <w:r w:rsidR="00556612" w:rsidRPr="006E2974">
        <w:t xml:space="preserve"> </w:t>
      </w:r>
      <w:r w:rsidRPr="006E2974">
        <w:t>are</w:t>
      </w:r>
      <w:r w:rsidR="00556612" w:rsidRPr="006E2974">
        <w:t xml:space="preserve"> </w:t>
      </w:r>
      <w:r w:rsidRPr="006E2974">
        <w:t>available</w:t>
      </w:r>
      <w:r w:rsidR="00556612" w:rsidRPr="006E2974">
        <w:t xml:space="preserve"> </w:t>
      </w:r>
      <w:r w:rsidRPr="006E2974">
        <w:t>at</w:t>
      </w:r>
      <w:r w:rsidR="00556612" w:rsidRPr="006E2974">
        <w:t xml:space="preserve"> </w:t>
      </w:r>
    </w:p>
    <w:p w14:paraId="46E81BE8" w14:textId="27052B1E" w:rsidR="00EB38BE" w:rsidRPr="006E2974" w:rsidRDefault="00566A58" w:rsidP="000F36FD">
      <w:pPr>
        <w:keepNext/>
      </w:pPr>
      <w:hyperlink r:id="rId27" w:history="1">
        <w:r>
          <w:rPr>
            <w:rStyle w:val="Hyperlink"/>
          </w:rPr>
          <w:t>Public Contracts Equal Employment Opportunity Compliance Monitoring Program (nj.gov/treasury/</w:t>
        </w:r>
        <w:proofErr w:type="spellStart"/>
        <w:r>
          <w:rPr>
            <w:rStyle w:val="Hyperlink"/>
          </w:rPr>
          <w:t>contract_compliance</w:t>
        </w:r>
        <w:proofErr w:type="spellEnd"/>
        <w:r>
          <w:rPr>
            <w:rStyle w:val="Hyperlink"/>
          </w:rPr>
          <w:t>/index.shtml)</w:t>
        </w:r>
      </w:hyperlink>
    </w:p>
    <w:p w14:paraId="3CE3AE91" w14:textId="7ABC1C88" w:rsidR="00EB38BE" w:rsidRPr="00FE37CA" w:rsidRDefault="00437020" w:rsidP="000F36FD">
      <w:pPr>
        <w:pStyle w:val="Heading3"/>
      </w:pPr>
      <w:r w:rsidRPr="00FE37CA">
        <w:t xml:space="preserve">Reserved </w:t>
      </w:r>
    </w:p>
    <w:p w14:paraId="2AE8D44A" w14:textId="2F992554" w:rsidR="00CC7856" w:rsidRPr="003007D7" w:rsidRDefault="00CC7856" w:rsidP="000F36FD">
      <w:pPr>
        <w:keepNext/>
        <w:rPr>
          <w:rFonts w:eastAsia="MS Mincho"/>
        </w:rPr>
      </w:pPr>
      <w:r w:rsidRPr="003007D7">
        <w:rPr>
          <w:rFonts w:eastAsia="MS Mincho"/>
        </w:rPr>
        <w:t>Not applicable to this procurement.</w:t>
      </w:r>
    </w:p>
    <w:p w14:paraId="3360374C" w14:textId="0F6BF5EB" w:rsidR="00692E80" w:rsidRPr="0084189F" w:rsidRDefault="00437020" w:rsidP="000F36FD">
      <w:pPr>
        <w:pStyle w:val="Heading3"/>
      </w:pPr>
      <w:r w:rsidRPr="0084189F">
        <w:t>State</w:t>
      </w:r>
      <w:r>
        <w:t xml:space="preserve"> o</w:t>
      </w:r>
      <w:r w:rsidRPr="0084189F">
        <w:t>f</w:t>
      </w:r>
      <w:r>
        <w:t xml:space="preserve"> </w:t>
      </w:r>
      <w:r w:rsidRPr="0084189F">
        <w:t>New</w:t>
      </w:r>
      <w:r>
        <w:t xml:space="preserve"> </w:t>
      </w:r>
      <w:r w:rsidRPr="0084189F">
        <w:t>Jersey</w:t>
      </w:r>
      <w:r>
        <w:t xml:space="preserve"> </w:t>
      </w:r>
      <w:r w:rsidRPr="0084189F">
        <w:t>Security</w:t>
      </w:r>
      <w:r>
        <w:t xml:space="preserve"> </w:t>
      </w:r>
      <w:r w:rsidRPr="0084189F">
        <w:t>Due</w:t>
      </w:r>
      <w:r>
        <w:t xml:space="preserve"> </w:t>
      </w:r>
      <w:r w:rsidRPr="0084189F">
        <w:t>Diligence</w:t>
      </w:r>
      <w:r>
        <w:t xml:space="preserve"> </w:t>
      </w:r>
      <w:r w:rsidRPr="0084189F">
        <w:t>Third-Party</w:t>
      </w:r>
      <w:r>
        <w:t xml:space="preserve"> </w:t>
      </w:r>
      <w:r w:rsidRPr="0084189F">
        <w:t>Information</w:t>
      </w:r>
      <w:r>
        <w:t xml:space="preserve"> </w:t>
      </w:r>
      <w:r w:rsidRPr="0084189F">
        <w:t>Security</w:t>
      </w:r>
      <w:r>
        <w:t xml:space="preserve"> </w:t>
      </w:r>
      <w:r w:rsidRPr="0084189F">
        <w:t>Questionnaire</w:t>
      </w:r>
      <w:r>
        <w:t xml:space="preserve"> </w:t>
      </w:r>
    </w:p>
    <w:p w14:paraId="09722AD0" w14:textId="73C0DD62" w:rsidR="00F35215" w:rsidRDefault="00F35215" w:rsidP="000F36FD">
      <w:pPr>
        <w:keepNext/>
      </w:pPr>
      <w:r>
        <w:t>Not applicable to this procurement.</w:t>
      </w:r>
    </w:p>
    <w:p w14:paraId="43025ED5" w14:textId="52A9B565" w:rsidR="00DA5ABB" w:rsidRPr="00DA5ABB" w:rsidRDefault="00B2489A" w:rsidP="000F36FD">
      <w:pPr>
        <w:pStyle w:val="Heading3"/>
      </w:pPr>
      <w:bookmarkStart w:id="27" w:name="_Toc95469683"/>
      <w:r w:rsidRPr="00F116A1">
        <w:t>Business Registration</w:t>
      </w:r>
      <w:bookmarkEnd w:id="27"/>
    </w:p>
    <w:p w14:paraId="684A665C" w14:textId="77777777" w:rsidR="00D33D79" w:rsidRDefault="00DA5ABB" w:rsidP="000F36FD">
      <w:pPr>
        <w:autoSpaceDE w:val="0"/>
        <w:autoSpaceDN w:val="0"/>
        <w:adjustRightInd w:val="0"/>
        <w:rPr>
          <w:color w:val="000000"/>
        </w:rPr>
      </w:pPr>
      <w:bookmarkStart w:id="28" w:name="OLE_LINK1"/>
      <w:r w:rsidRPr="006E2974">
        <w:rPr>
          <w:color w:val="000000"/>
        </w:rPr>
        <w:t>In</w:t>
      </w:r>
      <w:r w:rsidR="00556612" w:rsidRPr="006E2974">
        <w:rPr>
          <w:color w:val="000000"/>
        </w:rPr>
        <w:t xml:space="preserve"> </w:t>
      </w:r>
      <w:r w:rsidRPr="006E2974">
        <w:rPr>
          <w:color w:val="000000"/>
        </w:rPr>
        <w:t>accordance</w:t>
      </w:r>
      <w:r w:rsidR="00556612" w:rsidRPr="006E2974">
        <w:rPr>
          <w:color w:val="000000"/>
        </w:rPr>
        <w:t xml:space="preserve"> </w:t>
      </w:r>
      <w:r w:rsidRPr="006E2974">
        <w:rPr>
          <w:color w:val="000000"/>
        </w:rPr>
        <w:t>with</w:t>
      </w:r>
      <w:r w:rsidR="00556612" w:rsidRPr="006E2974">
        <w:rPr>
          <w:color w:val="000000"/>
        </w:rPr>
        <w:t xml:space="preserve"> </w:t>
      </w:r>
      <w:r w:rsidRPr="006E2974">
        <w:rPr>
          <w:color w:val="000000"/>
        </w:rPr>
        <w:t>N.J.S.A.</w:t>
      </w:r>
      <w:r w:rsidR="00556612" w:rsidRPr="006E2974">
        <w:rPr>
          <w:color w:val="000000"/>
        </w:rPr>
        <w:t xml:space="preserve"> </w:t>
      </w:r>
      <w:r w:rsidRPr="006E2974">
        <w:rPr>
          <w:color w:val="000000"/>
        </w:rPr>
        <w:t>52:32-44(b),</w:t>
      </w:r>
      <w:r w:rsidR="00556612" w:rsidRPr="006E2974">
        <w:rPr>
          <w:color w:val="000000"/>
        </w:rPr>
        <w:t xml:space="preserve"> </w:t>
      </w:r>
      <w:r w:rsidRPr="006E2974">
        <w:rPr>
          <w:color w:val="000000"/>
        </w:rPr>
        <w:t>a</w:t>
      </w:r>
      <w:r w:rsidR="00556612" w:rsidRPr="006E2974">
        <w:rPr>
          <w:color w:val="000000"/>
        </w:rPr>
        <w:t xml:space="preserve"> </w:t>
      </w:r>
      <w:r w:rsidRPr="006E2974">
        <w:t>Bidder</w:t>
      </w:r>
      <w:r w:rsidR="00556612" w:rsidRPr="006E2974">
        <w:rPr>
          <w:color w:val="000000"/>
        </w:rPr>
        <w:t xml:space="preserve"> </w:t>
      </w:r>
      <w:r w:rsidRPr="006E2974">
        <w:rPr>
          <w:color w:val="000000"/>
        </w:rPr>
        <w:t>and</w:t>
      </w:r>
      <w:r w:rsidR="00556612" w:rsidRPr="006E2974">
        <w:rPr>
          <w:color w:val="000000"/>
        </w:rPr>
        <w:t xml:space="preserve"> </w:t>
      </w:r>
      <w:r w:rsidRPr="006E2974">
        <w:rPr>
          <w:color w:val="000000"/>
        </w:rPr>
        <w:t>its</w:t>
      </w:r>
      <w:r w:rsidR="00556612" w:rsidRPr="006E2974">
        <w:rPr>
          <w:color w:val="000000"/>
        </w:rPr>
        <w:t xml:space="preserve"> </w:t>
      </w:r>
      <w:r w:rsidRPr="006E2974">
        <w:rPr>
          <w:color w:val="000000"/>
        </w:rPr>
        <w:t>named</w:t>
      </w:r>
      <w:r w:rsidR="00556612" w:rsidRPr="006E2974">
        <w:rPr>
          <w:color w:val="000000"/>
        </w:rPr>
        <w:t xml:space="preserve"> </w:t>
      </w:r>
      <w:r w:rsidRPr="006E2974">
        <w:t>Subcontractors</w:t>
      </w:r>
      <w:r w:rsidR="00556612" w:rsidRPr="006E2974">
        <w:t xml:space="preserve"> </w:t>
      </w:r>
      <w:r w:rsidRPr="006E2974">
        <w:rPr>
          <w:color w:val="000000"/>
        </w:rPr>
        <w:t>must</w:t>
      </w:r>
      <w:r w:rsidR="00556612" w:rsidRPr="006E2974">
        <w:rPr>
          <w:color w:val="000000"/>
        </w:rPr>
        <w:t xml:space="preserve"> </w:t>
      </w:r>
      <w:r w:rsidRPr="006E2974">
        <w:rPr>
          <w:color w:val="000000"/>
        </w:rPr>
        <w:t>have</w:t>
      </w:r>
      <w:r w:rsidR="00556612" w:rsidRPr="006E2974">
        <w:rPr>
          <w:color w:val="000000"/>
        </w:rPr>
        <w:t xml:space="preserve"> </w:t>
      </w:r>
      <w:r w:rsidRPr="006E2974">
        <w:rPr>
          <w:color w:val="000000"/>
        </w:rPr>
        <w:t>a</w:t>
      </w:r>
      <w:r w:rsidR="00556612" w:rsidRPr="006E2974">
        <w:rPr>
          <w:color w:val="000000"/>
        </w:rPr>
        <w:t xml:space="preserve"> </w:t>
      </w:r>
      <w:r w:rsidRPr="006E2974">
        <w:rPr>
          <w:color w:val="000000"/>
        </w:rPr>
        <w:t>valid</w:t>
      </w:r>
      <w:r w:rsidR="00556612" w:rsidRPr="006E2974">
        <w:rPr>
          <w:color w:val="000000"/>
        </w:rPr>
        <w:t xml:space="preserve"> </w:t>
      </w:r>
      <w:hyperlink r:id="rId28" w:history="1">
        <w:r w:rsidRPr="00F116A1">
          <w:rPr>
            <w:rStyle w:val="Hyperlink"/>
          </w:rPr>
          <w:t>Business</w:t>
        </w:r>
        <w:r w:rsidR="00556612" w:rsidRPr="00F116A1">
          <w:rPr>
            <w:rStyle w:val="Hyperlink"/>
          </w:rPr>
          <w:t xml:space="preserve"> </w:t>
        </w:r>
        <w:r w:rsidRPr="00F116A1">
          <w:rPr>
            <w:rStyle w:val="Hyperlink"/>
          </w:rPr>
          <w:t>Registration</w:t>
        </w:r>
        <w:r w:rsidR="00556612" w:rsidRPr="00F116A1">
          <w:rPr>
            <w:rStyle w:val="Hyperlink"/>
          </w:rPr>
          <w:t xml:space="preserve"> </w:t>
        </w:r>
      </w:hyperlink>
      <w:r w:rsidRPr="006E2974">
        <w:rPr>
          <w:color w:val="000000"/>
        </w:rPr>
        <w:t>Certificate</w:t>
      </w:r>
      <w:r w:rsidR="00556612" w:rsidRPr="006E2974">
        <w:rPr>
          <w:color w:val="000000"/>
        </w:rPr>
        <w:t xml:space="preserve"> </w:t>
      </w:r>
      <w:r w:rsidRPr="006E2974">
        <w:rPr>
          <w:color w:val="000000"/>
        </w:rPr>
        <w:t>(“BRC”)</w:t>
      </w:r>
      <w:r w:rsidR="00556612" w:rsidRPr="006E2974">
        <w:rPr>
          <w:color w:val="000000"/>
        </w:rPr>
        <w:t xml:space="preserve"> </w:t>
      </w:r>
      <w:r w:rsidRPr="006E2974">
        <w:rPr>
          <w:color w:val="000000"/>
        </w:rPr>
        <w:t>issued</w:t>
      </w:r>
      <w:r w:rsidR="00556612" w:rsidRPr="006E2974">
        <w:rPr>
          <w:color w:val="000000"/>
        </w:rPr>
        <w:t xml:space="preserve"> </w:t>
      </w:r>
      <w:r w:rsidRPr="006E2974">
        <w:rPr>
          <w:color w:val="000000"/>
        </w:rPr>
        <w:t>by</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Department</w:t>
      </w:r>
      <w:r w:rsidR="00556612" w:rsidRPr="006E2974">
        <w:rPr>
          <w:color w:val="000000"/>
        </w:rPr>
        <w:t xml:space="preserve"> </w:t>
      </w:r>
      <w:r w:rsidRPr="006E2974">
        <w:rPr>
          <w:color w:val="000000"/>
        </w:rPr>
        <w:t>of</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Treasury,</w:t>
      </w:r>
      <w:r w:rsidR="00556612" w:rsidRPr="006E2974">
        <w:rPr>
          <w:color w:val="000000"/>
        </w:rPr>
        <w:t xml:space="preserve"> </w:t>
      </w:r>
      <w:r w:rsidRPr="006E2974">
        <w:rPr>
          <w:color w:val="000000"/>
        </w:rPr>
        <w:t>Division</w:t>
      </w:r>
      <w:r w:rsidR="00556612" w:rsidRPr="006E2974">
        <w:rPr>
          <w:color w:val="000000"/>
        </w:rPr>
        <w:t xml:space="preserve"> </w:t>
      </w:r>
      <w:r w:rsidRPr="006E2974">
        <w:rPr>
          <w:color w:val="000000"/>
        </w:rPr>
        <w:t>of</w:t>
      </w:r>
      <w:r w:rsidR="00556612" w:rsidRPr="006E2974">
        <w:rPr>
          <w:color w:val="000000"/>
        </w:rPr>
        <w:t xml:space="preserve"> </w:t>
      </w:r>
      <w:r w:rsidRPr="006E2974">
        <w:rPr>
          <w:color w:val="000000"/>
        </w:rPr>
        <w:t>Revenue</w:t>
      </w:r>
      <w:r w:rsidR="00556612" w:rsidRPr="006E2974">
        <w:rPr>
          <w:color w:val="000000"/>
        </w:rPr>
        <w:t xml:space="preserve"> </w:t>
      </w:r>
      <w:r w:rsidRPr="006E2974">
        <w:rPr>
          <w:color w:val="000000"/>
        </w:rPr>
        <w:t>and</w:t>
      </w:r>
      <w:r w:rsidR="00556612" w:rsidRPr="006E2974">
        <w:rPr>
          <w:color w:val="000000"/>
        </w:rPr>
        <w:t xml:space="preserve"> </w:t>
      </w:r>
      <w:r w:rsidRPr="006E2974">
        <w:rPr>
          <w:color w:val="000000"/>
        </w:rPr>
        <w:t>Enterprise</w:t>
      </w:r>
      <w:r w:rsidR="00556612" w:rsidRPr="006E2974">
        <w:rPr>
          <w:color w:val="000000"/>
        </w:rPr>
        <w:t xml:space="preserve"> </w:t>
      </w:r>
      <w:r w:rsidRPr="006E2974">
        <w:rPr>
          <w:color w:val="000000"/>
        </w:rPr>
        <w:t>Services</w:t>
      </w:r>
      <w:r w:rsidR="00556612" w:rsidRPr="006E2974">
        <w:rPr>
          <w:color w:val="000000"/>
        </w:rPr>
        <w:t xml:space="preserve"> </w:t>
      </w:r>
      <w:r w:rsidRPr="006E2974">
        <w:rPr>
          <w:color w:val="000000"/>
        </w:rPr>
        <w:t>prior</w:t>
      </w:r>
      <w:r w:rsidR="00556612" w:rsidRPr="006E2974">
        <w:rPr>
          <w:color w:val="000000"/>
        </w:rPr>
        <w:t xml:space="preserve"> </w:t>
      </w:r>
      <w:r w:rsidRPr="006E2974">
        <w:rPr>
          <w:color w:val="000000"/>
        </w:rPr>
        <w:t>to</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award</w:t>
      </w:r>
      <w:r w:rsidR="00556612" w:rsidRPr="006E2974">
        <w:rPr>
          <w:color w:val="000000"/>
        </w:rPr>
        <w:t xml:space="preserve"> </w:t>
      </w:r>
      <w:r w:rsidRPr="006E2974">
        <w:rPr>
          <w:color w:val="000000"/>
        </w:rPr>
        <w:t>of</w:t>
      </w:r>
      <w:r w:rsidR="00556612" w:rsidRPr="006E2974">
        <w:rPr>
          <w:color w:val="000000"/>
        </w:rPr>
        <w:t xml:space="preserve"> </w:t>
      </w:r>
      <w:r w:rsidRPr="006E2974">
        <w:rPr>
          <w:color w:val="000000"/>
        </w:rPr>
        <w:t>a</w:t>
      </w:r>
      <w:r w:rsidR="00556612" w:rsidRPr="006E2974">
        <w:rPr>
          <w:color w:val="000000"/>
        </w:rPr>
        <w:t xml:space="preserve"> </w:t>
      </w:r>
      <w:r w:rsidRPr="006E2974">
        <w:rPr>
          <w:color w:val="000000"/>
        </w:rPr>
        <w:t>Contract.</w:t>
      </w:r>
      <w:r w:rsidR="00556612" w:rsidRPr="006E2974">
        <w:rPr>
          <w:color w:val="000000"/>
        </w:rPr>
        <w:t xml:space="preserve"> </w:t>
      </w:r>
      <w:r w:rsidRPr="006E2974">
        <w:rPr>
          <w:color w:val="000000"/>
        </w:rPr>
        <w:t>A</w:t>
      </w:r>
      <w:r w:rsidR="00556612" w:rsidRPr="006E2974">
        <w:rPr>
          <w:color w:val="000000"/>
        </w:rPr>
        <w:t xml:space="preserve"> </w:t>
      </w:r>
      <w:r w:rsidRPr="006E2974">
        <w:rPr>
          <w:color w:val="000000"/>
        </w:rPr>
        <w:t>Bidder</w:t>
      </w:r>
      <w:r w:rsidR="00556612" w:rsidRPr="006E2974">
        <w:rPr>
          <w:color w:val="000000"/>
        </w:rPr>
        <w:t xml:space="preserve"> </w:t>
      </w:r>
      <w:r w:rsidRPr="006E2974">
        <w:rPr>
          <w:color w:val="000000"/>
        </w:rPr>
        <w:t>should</w:t>
      </w:r>
      <w:r w:rsidR="00556612" w:rsidRPr="006E2974">
        <w:rPr>
          <w:color w:val="000000"/>
        </w:rPr>
        <w:t xml:space="preserve"> </w:t>
      </w:r>
      <w:r w:rsidRPr="006E2974">
        <w:rPr>
          <w:color w:val="000000"/>
        </w:rPr>
        <w:t>verify</w:t>
      </w:r>
      <w:r w:rsidR="00556612" w:rsidRPr="006E2974">
        <w:rPr>
          <w:color w:val="000000"/>
        </w:rPr>
        <w:t xml:space="preserve"> </w:t>
      </w:r>
      <w:r w:rsidRPr="006E2974">
        <w:rPr>
          <w:color w:val="000000"/>
        </w:rPr>
        <w:t>its</w:t>
      </w:r>
      <w:r w:rsidR="00556612" w:rsidRPr="006E2974">
        <w:rPr>
          <w:color w:val="000000"/>
        </w:rPr>
        <w:t xml:space="preserve"> </w:t>
      </w:r>
      <w:r w:rsidRPr="006E2974">
        <w:rPr>
          <w:color w:val="000000"/>
        </w:rPr>
        <w:t>Business</w:t>
      </w:r>
      <w:r w:rsidR="00556612" w:rsidRPr="006E2974">
        <w:rPr>
          <w:color w:val="000000"/>
        </w:rPr>
        <w:t xml:space="preserve"> </w:t>
      </w:r>
      <w:r w:rsidRPr="006E2974">
        <w:rPr>
          <w:color w:val="000000"/>
        </w:rPr>
        <w:t>Registration</w:t>
      </w:r>
      <w:r w:rsidR="00556612" w:rsidRPr="006E2974">
        <w:rPr>
          <w:color w:val="000000"/>
        </w:rPr>
        <w:t xml:space="preserve"> </w:t>
      </w:r>
      <w:r w:rsidRPr="006E2974">
        <w:rPr>
          <w:color w:val="000000"/>
        </w:rPr>
        <w:t>Certification</w:t>
      </w:r>
      <w:r w:rsidR="00556612" w:rsidRPr="006E2974">
        <w:rPr>
          <w:color w:val="000000"/>
        </w:rPr>
        <w:t xml:space="preserve"> </w:t>
      </w:r>
      <w:r w:rsidRPr="006E2974">
        <w:rPr>
          <w:color w:val="000000"/>
        </w:rPr>
        <w:t>Active</w:t>
      </w:r>
      <w:r w:rsidR="00556612" w:rsidRPr="006E2974">
        <w:rPr>
          <w:color w:val="000000"/>
        </w:rPr>
        <w:t xml:space="preserve"> </w:t>
      </w:r>
      <w:r w:rsidRPr="006E2974">
        <w:rPr>
          <w:color w:val="000000"/>
        </w:rPr>
        <w:t>status</w:t>
      </w:r>
      <w:r w:rsidR="00556612" w:rsidRPr="006E2974">
        <w:rPr>
          <w:color w:val="000000"/>
        </w:rPr>
        <w:t xml:space="preserve"> </w:t>
      </w:r>
      <w:r w:rsidRPr="006E2974">
        <w:rPr>
          <w:color w:val="000000"/>
        </w:rPr>
        <w:t>on</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“Maintain</w:t>
      </w:r>
      <w:r w:rsidR="00556612" w:rsidRPr="006E2974">
        <w:rPr>
          <w:color w:val="000000"/>
        </w:rPr>
        <w:t xml:space="preserve"> </w:t>
      </w:r>
      <w:r w:rsidRPr="006E2974">
        <w:rPr>
          <w:color w:val="000000"/>
        </w:rPr>
        <w:t>Terms</w:t>
      </w:r>
      <w:r w:rsidR="00556612" w:rsidRPr="006E2974">
        <w:rPr>
          <w:color w:val="000000"/>
        </w:rPr>
        <w:t xml:space="preserve"> </w:t>
      </w:r>
      <w:r w:rsidRPr="006E2974">
        <w:rPr>
          <w:color w:val="000000"/>
        </w:rPr>
        <w:t>and</w:t>
      </w:r>
      <w:r w:rsidR="00556612" w:rsidRPr="006E2974">
        <w:rPr>
          <w:color w:val="000000"/>
        </w:rPr>
        <w:t xml:space="preserve"> </w:t>
      </w:r>
      <w:r w:rsidRPr="006E2974">
        <w:rPr>
          <w:color w:val="000000"/>
        </w:rPr>
        <w:t>Categories”</w:t>
      </w:r>
      <w:r w:rsidR="00556612" w:rsidRPr="006E2974">
        <w:rPr>
          <w:color w:val="000000"/>
        </w:rPr>
        <w:t xml:space="preserve"> </w:t>
      </w:r>
      <w:r w:rsidRPr="006E2974">
        <w:rPr>
          <w:color w:val="000000"/>
        </w:rPr>
        <w:t>Tab</w:t>
      </w:r>
      <w:r w:rsidR="00556612" w:rsidRPr="006E2974">
        <w:rPr>
          <w:color w:val="000000"/>
        </w:rPr>
        <w:t xml:space="preserve"> </w:t>
      </w:r>
      <w:r w:rsidRPr="006E2974">
        <w:rPr>
          <w:color w:val="000000"/>
        </w:rPr>
        <w:t>within</w:t>
      </w:r>
      <w:r w:rsidR="00556612" w:rsidRPr="006E2974">
        <w:rPr>
          <w:color w:val="000000"/>
        </w:rPr>
        <w:t xml:space="preserve"> </w:t>
      </w:r>
      <w:r w:rsidRPr="006E2974">
        <w:rPr>
          <w:color w:val="000000"/>
        </w:rPr>
        <w:t>its</w:t>
      </w:r>
      <w:r w:rsidR="00556612" w:rsidRPr="006E2974">
        <w:rPr>
          <w:color w:val="000000"/>
        </w:rPr>
        <w:t xml:space="preserve"> </w:t>
      </w:r>
      <w:r w:rsidRPr="006E2974">
        <w:rPr>
          <w:color w:val="000000"/>
        </w:rPr>
        <w:t>profile</w:t>
      </w:r>
      <w:r w:rsidR="00556612" w:rsidRPr="006E2974">
        <w:rPr>
          <w:color w:val="000000"/>
        </w:rPr>
        <w:t xml:space="preserve"> </w:t>
      </w:r>
      <w:r w:rsidRPr="006E2974">
        <w:rPr>
          <w:color w:val="000000"/>
        </w:rPr>
        <w:t>in</w:t>
      </w:r>
      <w:r w:rsidR="00556612" w:rsidRPr="006E2974">
        <w:rPr>
          <w:color w:val="000000"/>
        </w:rPr>
        <w:t xml:space="preserve"> </w:t>
      </w:r>
      <w:r w:rsidRPr="006E2974">
        <w:rPr>
          <w:rStyle w:val="IntenseEmphasis"/>
          <w:color w:val="00B050"/>
        </w:rPr>
        <w:t>NJ</w:t>
      </w:r>
      <w:r w:rsidRPr="006E2974">
        <w:rPr>
          <w:rStyle w:val="IntenseEmphasis"/>
          <w:color w:val="0070C0"/>
        </w:rPr>
        <w:t>START</w:t>
      </w:r>
      <w:r w:rsidRPr="006E2974">
        <w:rPr>
          <w:color w:val="000000"/>
        </w:rPr>
        <w:t>.</w:t>
      </w:r>
      <w:r w:rsidR="00556612" w:rsidRPr="006E2974">
        <w:rPr>
          <w:color w:val="000000"/>
        </w:rPr>
        <w:t xml:space="preserve"> </w:t>
      </w:r>
      <w:r w:rsidRPr="006E2974">
        <w:rPr>
          <w:color w:val="000000"/>
        </w:rPr>
        <w:t>In</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event</w:t>
      </w:r>
      <w:r w:rsidR="00556612" w:rsidRPr="006E2974">
        <w:rPr>
          <w:color w:val="000000"/>
        </w:rPr>
        <w:t xml:space="preserve"> </w:t>
      </w:r>
      <w:r w:rsidRPr="006E2974">
        <w:rPr>
          <w:color w:val="000000"/>
        </w:rPr>
        <w:t>of</w:t>
      </w:r>
      <w:r w:rsidR="00556612" w:rsidRPr="006E2974">
        <w:rPr>
          <w:color w:val="000000"/>
        </w:rPr>
        <w:t xml:space="preserve"> </w:t>
      </w:r>
      <w:r w:rsidRPr="006E2974">
        <w:rPr>
          <w:color w:val="000000"/>
        </w:rPr>
        <w:t>an</w:t>
      </w:r>
      <w:r w:rsidR="00556612" w:rsidRPr="006E2974">
        <w:rPr>
          <w:color w:val="000000"/>
        </w:rPr>
        <w:t xml:space="preserve"> </w:t>
      </w:r>
      <w:r w:rsidRPr="006E2974">
        <w:rPr>
          <w:color w:val="000000"/>
        </w:rPr>
        <w:t>issue</w:t>
      </w:r>
      <w:r w:rsidR="00556612" w:rsidRPr="006E2974">
        <w:rPr>
          <w:color w:val="000000"/>
        </w:rPr>
        <w:t xml:space="preserve"> </w:t>
      </w:r>
      <w:r w:rsidRPr="006E2974">
        <w:rPr>
          <w:color w:val="000000"/>
        </w:rPr>
        <w:t>with</w:t>
      </w:r>
      <w:r w:rsidR="00556612" w:rsidRPr="006E2974">
        <w:rPr>
          <w:color w:val="000000"/>
        </w:rPr>
        <w:t xml:space="preserve"> </w:t>
      </w:r>
      <w:r w:rsidRPr="006E2974">
        <w:rPr>
          <w:color w:val="000000"/>
        </w:rPr>
        <w:t>a</w:t>
      </w:r>
      <w:r w:rsidR="00556612" w:rsidRPr="006E2974">
        <w:rPr>
          <w:color w:val="000000"/>
        </w:rPr>
        <w:t xml:space="preserve"> </w:t>
      </w:r>
      <w:r w:rsidRPr="006E2974">
        <w:rPr>
          <w:rFonts w:cs="Arial"/>
          <w:color w:val="000000"/>
        </w:rPr>
        <w:t>Bidder’s</w:t>
      </w:r>
      <w:r w:rsidR="00556612" w:rsidRPr="006E2974">
        <w:rPr>
          <w:color w:val="000000"/>
        </w:rPr>
        <w:t xml:space="preserve"> </w:t>
      </w:r>
      <w:r w:rsidRPr="006E2974">
        <w:rPr>
          <w:color w:val="000000"/>
        </w:rPr>
        <w:t>Business</w:t>
      </w:r>
      <w:r w:rsidR="00556612" w:rsidRPr="006E2974">
        <w:rPr>
          <w:color w:val="000000"/>
        </w:rPr>
        <w:t xml:space="preserve"> </w:t>
      </w:r>
      <w:r w:rsidRPr="006E2974">
        <w:rPr>
          <w:color w:val="000000"/>
        </w:rPr>
        <w:t>Registration</w:t>
      </w:r>
      <w:r w:rsidR="00556612" w:rsidRPr="006E2974">
        <w:rPr>
          <w:color w:val="000000"/>
        </w:rPr>
        <w:t xml:space="preserve"> </w:t>
      </w:r>
      <w:r w:rsidRPr="006E2974">
        <w:rPr>
          <w:color w:val="000000"/>
        </w:rPr>
        <w:t>Certification</w:t>
      </w:r>
      <w:r w:rsidR="00556612" w:rsidRPr="006E2974">
        <w:rPr>
          <w:color w:val="000000"/>
        </w:rPr>
        <w:t xml:space="preserve"> </w:t>
      </w:r>
      <w:r w:rsidRPr="006E2974">
        <w:rPr>
          <w:color w:val="000000"/>
        </w:rPr>
        <w:t>Active</w:t>
      </w:r>
      <w:r w:rsidR="00556612" w:rsidRPr="006E2974">
        <w:rPr>
          <w:color w:val="000000"/>
        </w:rPr>
        <w:t xml:space="preserve"> </w:t>
      </w:r>
      <w:r w:rsidRPr="006E2974">
        <w:rPr>
          <w:color w:val="000000"/>
        </w:rPr>
        <w:t>status,</w:t>
      </w:r>
      <w:r w:rsidR="00556612" w:rsidRPr="006E2974">
        <w:rPr>
          <w:color w:val="000000"/>
        </w:rPr>
        <w:t xml:space="preserve"> </w:t>
      </w:r>
      <w:r w:rsidRPr="006E2974">
        <w:rPr>
          <w:rStyle w:val="IntenseEmphasis"/>
          <w:color w:val="00B050"/>
        </w:rPr>
        <w:t>NJ</w:t>
      </w:r>
      <w:r w:rsidRPr="006E2974">
        <w:rPr>
          <w:rStyle w:val="IntenseEmphasis"/>
          <w:color w:val="0070C0"/>
        </w:rPr>
        <w:t>START</w:t>
      </w:r>
      <w:r w:rsidR="00556612" w:rsidRPr="006E2974">
        <w:rPr>
          <w:color w:val="000000"/>
        </w:rPr>
        <w:t xml:space="preserve"> </w:t>
      </w:r>
      <w:r w:rsidRPr="006E2974">
        <w:rPr>
          <w:color w:val="000000"/>
        </w:rPr>
        <w:t>provides</w:t>
      </w:r>
      <w:r w:rsidR="00556612" w:rsidRPr="006E2974">
        <w:rPr>
          <w:color w:val="000000"/>
        </w:rPr>
        <w:t xml:space="preserve"> </w:t>
      </w:r>
      <w:r w:rsidRPr="006E2974">
        <w:rPr>
          <w:color w:val="000000"/>
        </w:rPr>
        <w:t>a</w:t>
      </w:r>
      <w:r w:rsidR="00556612" w:rsidRPr="006E2974">
        <w:rPr>
          <w:color w:val="000000"/>
        </w:rPr>
        <w:t xml:space="preserve"> </w:t>
      </w:r>
      <w:r w:rsidRPr="006E2974">
        <w:rPr>
          <w:color w:val="000000"/>
        </w:rPr>
        <w:t>link</w:t>
      </w:r>
      <w:r w:rsidR="00556612" w:rsidRPr="006E2974">
        <w:rPr>
          <w:color w:val="000000"/>
        </w:rPr>
        <w:t xml:space="preserve"> </w:t>
      </w:r>
      <w:r w:rsidRPr="006E2974">
        <w:rPr>
          <w:color w:val="000000"/>
        </w:rPr>
        <w:t>to</w:t>
      </w:r>
      <w:r w:rsidR="00556612" w:rsidRPr="006E2974">
        <w:rPr>
          <w:color w:val="000000"/>
        </w:rPr>
        <w:t xml:space="preserve"> </w:t>
      </w:r>
      <w:r w:rsidRPr="006E2974">
        <w:rPr>
          <w:color w:val="000000"/>
        </w:rPr>
        <w:t>take</w:t>
      </w:r>
      <w:r w:rsidR="00556612" w:rsidRPr="006E2974">
        <w:rPr>
          <w:color w:val="000000"/>
        </w:rPr>
        <w:t xml:space="preserve"> </w:t>
      </w:r>
      <w:r w:rsidRPr="006E2974">
        <w:rPr>
          <w:color w:val="000000"/>
        </w:rPr>
        <w:t>corrective</w:t>
      </w:r>
      <w:r w:rsidR="00556612" w:rsidRPr="006E2974">
        <w:rPr>
          <w:color w:val="000000"/>
        </w:rPr>
        <w:t xml:space="preserve"> </w:t>
      </w:r>
      <w:r w:rsidRPr="006E2974">
        <w:rPr>
          <w:color w:val="000000"/>
        </w:rPr>
        <w:t>action.</w:t>
      </w:r>
      <w:r w:rsidR="00556612" w:rsidRPr="006E2974">
        <w:rPr>
          <w:color w:val="000000"/>
        </w:rPr>
        <w:t xml:space="preserve"> </w:t>
      </w:r>
      <w:bookmarkEnd w:id="28"/>
    </w:p>
    <w:p w14:paraId="16B47591" w14:textId="7B077618" w:rsidR="00F570D6" w:rsidRPr="005D0E4B" w:rsidRDefault="00B2489A" w:rsidP="000F36FD">
      <w:pPr>
        <w:pStyle w:val="Heading3"/>
      </w:pPr>
      <w:r w:rsidRPr="00F116A1">
        <w:t xml:space="preserve">Certification of Non-Involvement in Prohibited Activities in Russia or Belarus Pursuant </w:t>
      </w:r>
      <w:proofErr w:type="gramStart"/>
      <w:r w:rsidRPr="00F116A1">
        <w:t>To</w:t>
      </w:r>
      <w:proofErr w:type="gramEnd"/>
      <w:r w:rsidRPr="00F116A1">
        <w:t xml:space="preserve"> P.L.2022, C.3</w:t>
      </w:r>
    </w:p>
    <w:p w14:paraId="08C7285A" w14:textId="7D1F8B9E" w:rsidR="00EB38BE" w:rsidRPr="006E2974" w:rsidRDefault="002243AB" w:rsidP="000F36FD">
      <w:r w:rsidRPr="006E2974">
        <w:lastRenderedPageBreak/>
        <w:t>The</w:t>
      </w:r>
      <w:r w:rsidR="00556612" w:rsidRPr="006E2974">
        <w:t xml:space="preserve"> </w:t>
      </w:r>
      <w:r w:rsidRPr="006E2974">
        <w:t>Bidder</w:t>
      </w:r>
      <w:r w:rsidR="00556612" w:rsidRPr="006E2974">
        <w:t xml:space="preserve"> </w:t>
      </w:r>
      <w:r w:rsidRPr="006E2974">
        <w:t>should</w:t>
      </w:r>
      <w:r w:rsidR="00556612" w:rsidRPr="006E2974">
        <w:t xml:space="preserve"> </w:t>
      </w:r>
      <w:r w:rsidRPr="006E2974">
        <w:t>submit</w:t>
      </w:r>
      <w:r w:rsidR="00556612" w:rsidRPr="006E2974">
        <w:t xml:space="preserve"> </w:t>
      </w:r>
      <w:r w:rsidRPr="006E2974">
        <w:t>the</w:t>
      </w:r>
      <w:r w:rsidR="00556612" w:rsidRPr="006E2974">
        <w:t xml:space="preserve"> </w:t>
      </w:r>
      <w:hyperlink r:id="rId29" w:history="1">
        <w:r w:rsidRPr="00F116A1">
          <w:rPr>
            <w:rStyle w:val="Hyperlink"/>
          </w:rPr>
          <w:t>Certification</w:t>
        </w:r>
        <w:r w:rsidR="00556612" w:rsidRPr="00F116A1">
          <w:rPr>
            <w:rStyle w:val="Hyperlink"/>
          </w:rPr>
          <w:t xml:space="preserve"> </w:t>
        </w:r>
        <w:r w:rsidRPr="00F116A1">
          <w:rPr>
            <w:rStyle w:val="Hyperlink"/>
          </w:rPr>
          <w:t>of</w:t>
        </w:r>
        <w:r w:rsidR="00556612" w:rsidRPr="00F116A1">
          <w:rPr>
            <w:rStyle w:val="Hyperlink"/>
          </w:rPr>
          <w:t xml:space="preserve"> </w:t>
        </w:r>
        <w:r w:rsidRPr="00F116A1">
          <w:rPr>
            <w:rStyle w:val="Hyperlink"/>
          </w:rPr>
          <w:t>Non-Involvement</w:t>
        </w:r>
        <w:r w:rsidR="00556612" w:rsidRPr="00F116A1">
          <w:rPr>
            <w:rStyle w:val="Hyperlink"/>
          </w:rPr>
          <w:t xml:space="preserve"> </w:t>
        </w:r>
        <w:r w:rsidRPr="00F116A1">
          <w:rPr>
            <w:rStyle w:val="Hyperlink"/>
          </w:rPr>
          <w:t>in</w:t>
        </w:r>
        <w:r w:rsidR="00556612" w:rsidRPr="00F116A1">
          <w:rPr>
            <w:rStyle w:val="Hyperlink"/>
          </w:rPr>
          <w:t xml:space="preserve"> </w:t>
        </w:r>
        <w:r w:rsidRPr="00F116A1">
          <w:rPr>
            <w:rStyle w:val="Hyperlink"/>
          </w:rPr>
          <w:t>Prohibited</w:t>
        </w:r>
        <w:r w:rsidR="00556612" w:rsidRPr="00F116A1">
          <w:rPr>
            <w:rStyle w:val="Hyperlink"/>
          </w:rPr>
          <w:t xml:space="preserve"> </w:t>
        </w:r>
        <w:r w:rsidRPr="00F116A1">
          <w:rPr>
            <w:rStyle w:val="Hyperlink"/>
          </w:rPr>
          <w:t>Activities</w:t>
        </w:r>
        <w:r w:rsidR="00556612" w:rsidRPr="00F116A1">
          <w:rPr>
            <w:rStyle w:val="Hyperlink"/>
          </w:rPr>
          <w:t xml:space="preserve"> </w:t>
        </w:r>
        <w:r w:rsidRPr="00F116A1">
          <w:rPr>
            <w:rStyle w:val="Hyperlink"/>
          </w:rPr>
          <w:t>in</w:t>
        </w:r>
        <w:r w:rsidR="00556612" w:rsidRPr="00F116A1">
          <w:rPr>
            <w:rStyle w:val="Hyperlink"/>
          </w:rPr>
          <w:t xml:space="preserve"> </w:t>
        </w:r>
        <w:r w:rsidRPr="00F116A1">
          <w:rPr>
            <w:rStyle w:val="Hyperlink"/>
          </w:rPr>
          <w:t>Russia</w:t>
        </w:r>
        <w:r w:rsidR="00556612" w:rsidRPr="00F116A1">
          <w:rPr>
            <w:rStyle w:val="Hyperlink"/>
          </w:rPr>
          <w:t xml:space="preserve"> </w:t>
        </w:r>
        <w:r w:rsidRPr="00F116A1">
          <w:rPr>
            <w:rStyle w:val="Hyperlink"/>
          </w:rPr>
          <w:t>or</w:t>
        </w:r>
        <w:r w:rsidR="00556612" w:rsidRPr="00F116A1">
          <w:rPr>
            <w:rStyle w:val="Hyperlink"/>
          </w:rPr>
          <w:t xml:space="preserve"> </w:t>
        </w:r>
        <w:r w:rsidRPr="00F116A1">
          <w:rPr>
            <w:rStyle w:val="Hyperlink"/>
          </w:rPr>
          <w:t>Belarus</w:t>
        </w:r>
        <w:r w:rsidR="00556612" w:rsidRPr="00F116A1">
          <w:rPr>
            <w:rStyle w:val="Hyperlink"/>
          </w:rPr>
          <w:t xml:space="preserve"> </w:t>
        </w:r>
        <w:r w:rsidRPr="00F116A1">
          <w:rPr>
            <w:rStyle w:val="Hyperlink"/>
          </w:rPr>
          <w:t>Form</w:t>
        </w:r>
      </w:hyperlink>
      <w:r w:rsidRPr="006E2974">
        <w:t>.</w:t>
      </w:r>
      <w:r w:rsidR="00556612" w:rsidRPr="006E2974">
        <w:t xml:space="preserve"> </w:t>
      </w:r>
      <w:r w:rsidRPr="006E2974">
        <w:t>Pursuant</w:t>
      </w:r>
      <w:r w:rsidR="00556612" w:rsidRPr="006E2974">
        <w:t xml:space="preserve"> </w:t>
      </w:r>
      <w:r w:rsidRPr="006E2974">
        <w:t>to</w:t>
      </w:r>
      <w:r w:rsidR="00556612" w:rsidRPr="006E2974">
        <w:t xml:space="preserve"> </w:t>
      </w:r>
      <w:r w:rsidRPr="006E2974">
        <w:t>P.L.2022,</w:t>
      </w:r>
      <w:r w:rsidR="00556612" w:rsidRPr="006E2974">
        <w:t xml:space="preserve"> </w:t>
      </w:r>
      <w:r w:rsidRPr="006E2974">
        <w:t>c.3,</w:t>
      </w:r>
      <w:r w:rsidR="00556612" w:rsidRPr="006E2974">
        <w:t xml:space="preserve"> </w:t>
      </w:r>
      <w:r w:rsidRPr="006E2974">
        <w:t>a</w:t>
      </w:r>
      <w:r w:rsidR="00556612" w:rsidRPr="006E2974">
        <w:t xml:space="preserve"> </w:t>
      </w:r>
      <w:r w:rsidRPr="006E2974">
        <w:t>person</w:t>
      </w:r>
      <w:r w:rsidR="00556612" w:rsidRPr="006E2974">
        <w:t xml:space="preserve"> </w:t>
      </w:r>
      <w:r w:rsidRPr="006E2974">
        <w:t>or</w:t>
      </w:r>
      <w:r w:rsidR="00556612" w:rsidRPr="006E2974">
        <w:t xml:space="preserve"> </w:t>
      </w:r>
      <w:r w:rsidRPr="006E2974">
        <w:t>entity</w:t>
      </w:r>
      <w:r w:rsidR="00556612" w:rsidRPr="006E2974">
        <w:t xml:space="preserve"> </w:t>
      </w:r>
      <w:r w:rsidRPr="006E2974">
        <w:t>seeking</w:t>
      </w:r>
      <w:r w:rsidR="00556612" w:rsidRPr="006E2974">
        <w:t xml:space="preserve"> </w:t>
      </w:r>
      <w:r w:rsidRPr="006E2974">
        <w:t>to</w:t>
      </w:r>
      <w:r w:rsidR="00556612" w:rsidRPr="006E2974">
        <w:t xml:space="preserve"> </w:t>
      </w:r>
      <w:proofErr w:type="gramStart"/>
      <w:r w:rsidRPr="006E2974">
        <w:t>enter</w:t>
      </w:r>
      <w:r w:rsidR="00556612" w:rsidRPr="006E2974">
        <w:t xml:space="preserve"> </w:t>
      </w:r>
      <w:r w:rsidRPr="006E2974">
        <w:t>into</w:t>
      </w:r>
      <w:proofErr w:type="gramEnd"/>
      <w:r w:rsidR="00556612" w:rsidRPr="006E2974">
        <w:t xml:space="preserve"> </w:t>
      </w:r>
      <w:r w:rsidRPr="006E2974">
        <w:t>or</w:t>
      </w:r>
      <w:r w:rsidR="00556612" w:rsidRPr="006E2974">
        <w:t xml:space="preserve"> </w:t>
      </w:r>
      <w:r w:rsidRPr="006E2974">
        <w:t>renew</w:t>
      </w:r>
      <w:r w:rsidR="00556612" w:rsidRPr="006E2974">
        <w:t xml:space="preserve"> </w:t>
      </w:r>
      <w:r w:rsidRPr="006E2974">
        <w:t>a</w:t>
      </w:r>
      <w:r w:rsidR="00556612" w:rsidRPr="006E2974">
        <w:t xml:space="preserve"> </w:t>
      </w:r>
      <w:r w:rsidRPr="006E2974">
        <w:t>contract</w:t>
      </w:r>
      <w:r w:rsidR="00556612" w:rsidRPr="006E2974">
        <w:t xml:space="preserve"> </w:t>
      </w:r>
      <w:r w:rsidRPr="006E2974">
        <w:t>for</w:t>
      </w:r>
      <w:r w:rsidR="00556612" w:rsidRPr="006E2974">
        <w:t xml:space="preserve"> </w:t>
      </w:r>
      <w:r w:rsidRPr="006E2974">
        <w:t>the</w:t>
      </w:r>
      <w:r w:rsidR="00556612" w:rsidRPr="006E2974">
        <w:t xml:space="preserve"> </w:t>
      </w:r>
      <w:r w:rsidRPr="006E2974">
        <w:t>provision</w:t>
      </w:r>
      <w:r w:rsidR="00556612" w:rsidRPr="006E2974">
        <w:t xml:space="preserve"> </w:t>
      </w:r>
      <w:r w:rsidRPr="006E2974">
        <w:t>of</w:t>
      </w:r>
      <w:r w:rsidR="00556612" w:rsidRPr="006E2974">
        <w:t xml:space="preserve"> </w:t>
      </w:r>
      <w:r w:rsidRPr="006E2974">
        <w:t>goods</w:t>
      </w:r>
      <w:r w:rsidR="00556612" w:rsidRPr="006E2974">
        <w:t xml:space="preserve"> </w:t>
      </w:r>
      <w:r w:rsidRPr="006E2974">
        <w:t>or</w:t>
      </w:r>
      <w:r w:rsidR="00556612" w:rsidRPr="006E2974">
        <w:t xml:space="preserve"> </w:t>
      </w:r>
      <w:r w:rsidRPr="006E2974">
        <w:t>services</w:t>
      </w:r>
      <w:r w:rsidR="00556612" w:rsidRPr="006E2974">
        <w:t xml:space="preserve"> </w:t>
      </w:r>
      <w:r w:rsidRPr="006E2974">
        <w:t>shall</w:t>
      </w:r>
      <w:r w:rsidR="00556612" w:rsidRPr="006E2974">
        <w:t xml:space="preserve"> </w:t>
      </w:r>
      <w:r w:rsidRPr="006E2974">
        <w:t>certify</w:t>
      </w:r>
      <w:r w:rsidR="00556612" w:rsidRPr="006E2974">
        <w:t xml:space="preserve"> </w:t>
      </w:r>
      <w:r w:rsidRPr="006E2974">
        <w:t>that</w:t>
      </w:r>
      <w:r w:rsidR="00556612" w:rsidRPr="006E2974">
        <w:t xml:space="preserve"> </w:t>
      </w:r>
      <w:r w:rsidRPr="006E2974">
        <w:t>it</w:t>
      </w:r>
      <w:r w:rsidR="00556612" w:rsidRPr="006E2974">
        <w:t xml:space="preserve"> </w:t>
      </w:r>
      <w:r w:rsidRPr="006E2974">
        <w:t>is</w:t>
      </w:r>
      <w:r w:rsidR="00556612" w:rsidRPr="006E2974">
        <w:t xml:space="preserve"> </w:t>
      </w:r>
      <w:r w:rsidRPr="006E2974">
        <w:t>not</w:t>
      </w:r>
      <w:r w:rsidR="00556612" w:rsidRPr="006E2974">
        <w:t xml:space="preserve"> </w:t>
      </w:r>
      <w:r w:rsidRPr="006E2974">
        <w:t>Engaging</w:t>
      </w:r>
      <w:r w:rsidR="00556612" w:rsidRPr="006E2974">
        <w:t xml:space="preserve"> </w:t>
      </w:r>
      <w:r w:rsidRPr="006E2974">
        <w:t>in</w:t>
      </w:r>
      <w:r w:rsidR="00556612" w:rsidRPr="006E2974">
        <w:t xml:space="preserve"> </w:t>
      </w:r>
      <w:r w:rsidRPr="006E2974">
        <w:t>Prohibited</w:t>
      </w:r>
      <w:r w:rsidR="00556612" w:rsidRPr="006E2974">
        <w:t xml:space="preserve"> </w:t>
      </w:r>
      <w:r w:rsidRPr="006E2974">
        <w:t>Activities</w:t>
      </w:r>
      <w:r w:rsidR="00556612" w:rsidRPr="006E2974">
        <w:t xml:space="preserve"> </w:t>
      </w:r>
      <w:r w:rsidRPr="006E2974">
        <w:t>in</w:t>
      </w:r>
      <w:r w:rsidR="00556612" w:rsidRPr="006E2974">
        <w:t xml:space="preserve"> </w:t>
      </w:r>
      <w:r w:rsidRPr="006E2974">
        <w:t>Russia</w:t>
      </w:r>
      <w:r w:rsidR="00556612" w:rsidRPr="006E2974">
        <w:t xml:space="preserve"> </w:t>
      </w:r>
      <w:r w:rsidRPr="006E2974">
        <w:t>or</w:t>
      </w:r>
      <w:r w:rsidR="00556612" w:rsidRPr="006E2974">
        <w:t xml:space="preserve"> </w:t>
      </w:r>
      <w:r w:rsidRPr="006E2974">
        <w:t>Belarus</w:t>
      </w:r>
      <w:r w:rsidR="00556612" w:rsidRPr="006E2974">
        <w:t xml:space="preserve"> </w:t>
      </w:r>
      <w:r w:rsidRPr="006E2974">
        <w:t>as</w:t>
      </w:r>
      <w:r w:rsidR="00556612" w:rsidRPr="006E2974">
        <w:t xml:space="preserve"> </w:t>
      </w:r>
      <w:r w:rsidRPr="006E2974">
        <w:t>defined</w:t>
      </w:r>
      <w:r w:rsidR="00556612" w:rsidRPr="006E2974">
        <w:t xml:space="preserve"> </w:t>
      </w:r>
      <w:r w:rsidRPr="006E2974">
        <w:t>by</w:t>
      </w:r>
      <w:r w:rsidR="00556612" w:rsidRPr="006E2974">
        <w:t xml:space="preserve"> </w:t>
      </w:r>
      <w:r w:rsidRPr="006E2974">
        <w:t>P.L.2002,</w:t>
      </w:r>
      <w:r w:rsidR="00556612" w:rsidRPr="006E2974">
        <w:t xml:space="preserve"> </w:t>
      </w:r>
      <w:r w:rsidRPr="006E2974">
        <w:t>c.3,</w:t>
      </w:r>
      <w:r w:rsidR="00556612" w:rsidRPr="006E2974">
        <w:t xml:space="preserve"> </w:t>
      </w:r>
      <w:r w:rsidRPr="006E2974">
        <w:t>sec.</w:t>
      </w:r>
      <w:r w:rsidR="00556612" w:rsidRPr="006E2974">
        <w:t xml:space="preserve"> </w:t>
      </w:r>
      <w:r w:rsidRPr="006E2974">
        <w:t>1(e).</w:t>
      </w:r>
      <w:r w:rsidR="00556612" w:rsidRPr="006E2974">
        <w:t xml:space="preserve"> </w:t>
      </w:r>
      <w:r w:rsidRPr="006E2974">
        <w:t>If</w:t>
      </w:r>
      <w:r w:rsidR="00556612" w:rsidRPr="006E2974">
        <w:t xml:space="preserve"> </w:t>
      </w:r>
      <w:r w:rsidRPr="006E2974">
        <w:t>a</w:t>
      </w:r>
      <w:r w:rsidR="00556612" w:rsidRPr="006E2974">
        <w:t xml:space="preserve"> </w:t>
      </w:r>
      <w:r w:rsidRPr="006E2974">
        <w:t>Bidder</w:t>
      </w:r>
      <w:r w:rsidR="00556612" w:rsidRPr="006E2974">
        <w:t xml:space="preserve"> </w:t>
      </w:r>
      <w:r w:rsidRPr="006E2974">
        <w:t>does</w:t>
      </w:r>
      <w:r w:rsidR="00556612" w:rsidRPr="006E2974">
        <w:t xml:space="preserve"> </w:t>
      </w:r>
      <w:r w:rsidRPr="006E2974">
        <w:t>not</w:t>
      </w:r>
      <w:r w:rsidR="00556612" w:rsidRPr="006E2974">
        <w:t xml:space="preserve"> </w:t>
      </w:r>
      <w:r w:rsidRPr="006E2974">
        <w:t>submit</w:t>
      </w:r>
      <w:r w:rsidR="00556612" w:rsidRPr="006E2974">
        <w:t xml:space="preserve"> </w:t>
      </w:r>
      <w:r w:rsidRPr="006E2974">
        <w:t>the</w:t>
      </w:r>
      <w:r w:rsidR="00556612" w:rsidRPr="006E2974">
        <w:t xml:space="preserve"> </w:t>
      </w:r>
      <w:r w:rsidRPr="006E2974">
        <w:t>form</w:t>
      </w:r>
      <w:r w:rsidR="00556612" w:rsidRPr="006E2974">
        <w:t xml:space="preserve"> </w:t>
      </w:r>
      <w:r w:rsidRPr="006E2974">
        <w:t>with</w:t>
      </w:r>
      <w:r w:rsidR="00556612" w:rsidRPr="006E2974">
        <w:t xml:space="preserve"> </w:t>
      </w:r>
      <w:r w:rsidRPr="006E2974">
        <w:t>the</w:t>
      </w:r>
      <w:r w:rsidR="00556612" w:rsidRPr="006E2974">
        <w:t xml:space="preserve"> </w:t>
      </w:r>
      <w:r w:rsidRPr="006E2974">
        <w:t>Quote,</w:t>
      </w:r>
      <w:r w:rsidR="00556612" w:rsidRPr="006E2974">
        <w:t xml:space="preserve"> </w:t>
      </w:r>
      <w:r w:rsidRPr="006E2974">
        <w:t>the</w:t>
      </w:r>
      <w:r w:rsidR="00556612" w:rsidRPr="006E2974">
        <w:t xml:space="preserve"> </w:t>
      </w:r>
      <w:r w:rsidRPr="006E2974">
        <w:t>Bidder</w:t>
      </w:r>
      <w:r w:rsidR="00556612" w:rsidRPr="006E2974">
        <w:t xml:space="preserve"> </w:t>
      </w:r>
      <w:r w:rsidRPr="006E2974">
        <w:t>must</w:t>
      </w:r>
      <w:r w:rsidR="00556612" w:rsidRPr="006E2974">
        <w:t xml:space="preserve"> </w:t>
      </w:r>
      <w:r w:rsidRPr="006E2974">
        <w:t>comply</w:t>
      </w:r>
      <w:r w:rsidR="00556612" w:rsidRPr="006E2974">
        <w:t xml:space="preserve"> </w:t>
      </w:r>
      <w:r w:rsidRPr="006E2974">
        <w:t>within</w:t>
      </w:r>
      <w:r w:rsidR="00556612" w:rsidRPr="006E2974">
        <w:t xml:space="preserve"> </w:t>
      </w:r>
      <w:r w:rsidRPr="006E2974">
        <w:t>seven</w:t>
      </w:r>
      <w:r w:rsidR="00556612" w:rsidRPr="006E2974">
        <w:t xml:space="preserve"> </w:t>
      </w:r>
      <w:r w:rsidRPr="006E2974">
        <w:t>(7)</w:t>
      </w:r>
      <w:r w:rsidR="00556612" w:rsidRPr="006E2974">
        <w:t xml:space="preserve"> </w:t>
      </w:r>
      <w:r w:rsidR="00192793" w:rsidRPr="006E2974">
        <w:t>B</w:t>
      </w:r>
      <w:r w:rsidRPr="006E2974">
        <w:t>usiness</w:t>
      </w:r>
      <w:r w:rsidR="00556612" w:rsidRPr="006E2974">
        <w:t xml:space="preserve"> </w:t>
      </w:r>
      <w:r w:rsidR="00192793" w:rsidRPr="006E2974">
        <w:t>D</w:t>
      </w:r>
      <w:r w:rsidRPr="006E2974">
        <w:t>ays</w:t>
      </w:r>
      <w:r w:rsidR="00556612" w:rsidRPr="006E2974">
        <w:t xml:space="preserve"> </w:t>
      </w:r>
      <w:r w:rsidRPr="006E2974">
        <w:t>of</w:t>
      </w:r>
      <w:r w:rsidR="00556612" w:rsidRPr="006E2974">
        <w:t xml:space="preserve"> </w:t>
      </w:r>
      <w:r w:rsidRPr="006E2974">
        <w:t>the</w:t>
      </w:r>
      <w:r w:rsidR="00556612" w:rsidRPr="006E2974">
        <w:t xml:space="preserve"> </w:t>
      </w:r>
      <w:r w:rsidRPr="006E2974">
        <w:t>State’s</w:t>
      </w:r>
      <w:r w:rsidR="00556612" w:rsidRPr="006E2974">
        <w:t xml:space="preserve"> </w:t>
      </w:r>
      <w:r w:rsidRPr="006E2974">
        <w:t>request</w:t>
      </w:r>
      <w:r w:rsidR="00556612" w:rsidRPr="006E2974">
        <w:t xml:space="preserve"> </w:t>
      </w:r>
      <w:r w:rsidRPr="006E2974">
        <w:t>or</w:t>
      </w:r>
      <w:r w:rsidR="00556612" w:rsidRPr="006E2974">
        <w:t xml:space="preserve"> </w:t>
      </w:r>
      <w:r w:rsidRPr="006E2974">
        <w:t>the</w:t>
      </w:r>
      <w:r w:rsidR="00556612" w:rsidRPr="006E2974">
        <w:t xml:space="preserve"> </w:t>
      </w:r>
      <w:r w:rsidRPr="006E2974">
        <w:t>State</w:t>
      </w:r>
      <w:r w:rsidR="00556612" w:rsidRPr="006E2974">
        <w:t xml:space="preserve"> </w:t>
      </w:r>
      <w:r w:rsidRPr="006E2974">
        <w:t>may</w:t>
      </w:r>
      <w:r w:rsidR="00556612" w:rsidRPr="006E2974">
        <w:t xml:space="preserve"> </w:t>
      </w:r>
      <w:r w:rsidRPr="006E2974">
        <w:t>deem</w:t>
      </w:r>
      <w:r w:rsidR="00556612" w:rsidRPr="006E2974">
        <w:t xml:space="preserve"> </w:t>
      </w:r>
      <w:r w:rsidRPr="006E2974">
        <w:t>the</w:t>
      </w:r>
      <w:r w:rsidR="00556612" w:rsidRPr="006E2974">
        <w:t xml:space="preserve"> </w:t>
      </w:r>
      <w:r w:rsidRPr="006E2974">
        <w:t>Quote</w:t>
      </w:r>
      <w:r w:rsidR="00556612" w:rsidRPr="006E2974">
        <w:t xml:space="preserve"> </w:t>
      </w:r>
      <w:r w:rsidRPr="006E2974">
        <w:t>non-responsive.</w:t>
      </w:r>
    </w:p>
    <w:p w14:paraId="196383B6" w14:textId="2390ACD6" w:rsidR="00F944FD" w:rsidRPr="0084189F" w:rsidRDefault="00B2489A" w:rsidP="000F36FD">
      <w:pPr>
        <w:pStyle w:val="Heading2"/>
        <w:rPr>
          <w:rFonts w:eastAsia="MS Mincho"/>
        </w:rPr>
      </w:pPr>
      <w:bookmarkStart w:id="29" w:name="_Toc217391539"/>
      <w:r w:rsidRPr="0084189F">
        <w:rPr>
          <w:rFonts w:eastAsia="MS Mincho"/>
        </w:rPr>
        <w:t>Technical</w:t>
      </w:r>
      <w:r>
        <w:rPr>
          <w:rFonts w:eastAsia="MS Mincho"/>
        </w:rPr>
        <w:t xml:space="preserve"> </w:t>
      </w:r>
      <w:r w:rsidRPr="0084189F">
        <w:rPr>
          <w:rFonts w:eastAsia="MS Mincho"/>
        </w:rPr>
        <w:t>Quote</w:t>
      </w:r>
      <w:bookmarkEnd w:id="29"/>
      <w:r>
        <w:rPr>
          <w:rFonts w:eastAsia="MS Mincho"/>
        </w:rPr>
        <w:t xml:space="preserve"> </w:t>
      </w:r>
    </w:p>
    <w:p w14:paraId="1BEADE2B" w14:textId="77777777" w:rsidR="00EB38BE" w:rsidRPr="006E2974" w:rsidRDefault="00554FDA" w:rsidP="000F36FD">
      <w:r w:rsidRPr="006E2974">
        <w:t>T</w:t>
      </w:r>
      <w:r w:rsidR="00F944FD" w:rsidRPr="006E2974">
        <w:t>he</w:t>
      </w:r>
      <w:r w:rsidR="00556612" w:rsidRPr="006E2974">
        <w:t xml:space="preserve"> </w:t>
      </w:r>
      <w:r w:rsidR="00F944FD" w:rsidRPr="006E2974">
        <w:rPr>
          <w:color w:val="000000"/>
        </w:rPr>
        <w:t>Bidder</w:t>
      </w:r>
      <w:r w:rsidR="00556612" w:rsidRPr="006E2974">
        <w:t xml:space="preserve"> </w:t>
      </w:r>
      <w:r w:rsidR="00F944FD" w:rsidRPr="003A295D">
        <w:t>shall</w:t>
      </w:r>
      <w:r w:rsidR="00556612" w:rsidRPr="006E2974">
        <w:t xml:space="preserve"> </w:t>
      </w:r>
      <w:r w:rsidR="00F944FD" w:rsidRPr="006E2974">
        <w:t>describe</w:t>
      </w:r>
      <w:r w:rsidR="00556612" w:rsidRPr="006E2974">
        <w:t xml:space="preserve"> </w:t>
      </w:r>
      <w:r w:rsidR="00F944FD" w:rsidRPr="006E2974">
        <w:t>its</w:t>
      </w:r>
      <w:r w:rsidR="00556612" w:rsidRPr="006E2974">
        <w:t xml:space="preserve"> </w:t>
      </w:r>
      <w:r w:rsidR="00F944FD" w:rsidRPr="006E2974">
        <w:t>approach</w:t>
      </w:r>
      <w:r w:rsidR="00556612" w:rsidRPr="006E2974">
        <w:t xml:space="preserve"> </w:t>
      </w:r>
      <w:r w:rsidR="00F944FD" w:rsidRPr="006E2974">
        <w:t>and</w:t>
      </w:r>
      <w:r w:rsidR="00556612" w:rsidRPr="006E2974">
        <w:t xml:space="preserve"> </w:t>
      </w:r>
      <w:r w:rsidR="00F944FD" w:rsidRPr="006E2974">
        <w:t>plans</w:t>
      </w:r>
      <w:r w:rsidR="00556612" w:rsidRPr="006E2974">
        <w:t xml:space="preserve"> </w:t>
      </w:r>
      <w:r w:rsidR="00F944FD" w:rsidRPr="006E2974">
        <w:t>for</w:t>
      </w:r>
      <w:r w:rsidR="00556612" w:rsidRPr="006E2974">
        <w:t xml:space="preserve"> </w:t>
      </w:r>
      <w:r w:rsidR="00F944FD" w:rsidRPr="006E2974">
        <w:t>accomplishing</w:t>
      </w:r>
      <w:r w:rsidR="00556612" w:rsidRPr="006E2974">
        <w:t xml:space="preserve"> </w:t>
      </w:r>
      <w:r w:rsidR="00F944FD" w:rsidRPr="006E2974">
        <w:t>the</w:t>
      </w:r>
      <w:r w:rsidR="00556612" w:rsidRPr="006E2974">
        <w:t xml:space="preserve"> </w:t>
      </w:r>
      <w:r w:rsidR="00F944FD" w:rsidRPr="006E2974">
        <w:t>work</w:t>
      </w:r>
      <w:r w:rsidR="00556612" w:rsidRPr="006E2974">
        <w:t xml:space="preserve"> </w:t>
      </w:r>
      <w:r w:rsidR="00F944FD" w:rsidRPr="006E2974">
        <w:t>outlined</w:t>
      </w:r>
      <w:r w:rsidR="00556612" w:rsidRPr="006E2974">
        <w:t xml:space="preserve"> </w:t>
      </w:r>
      <w:r w:rsidR="00F944FD" w:rsidRPr="006E2974">
        <w:t>in</w:t>
      </w:r>
      <w:r w:rsidR="00556612" w:rsidRPr="006E2974">
        <w:t xml:space="preserve"> </w:t>
      </w:r>
      <w:r w:rsidR="00F944FD" w:rsidRPr="006E2974">
        <w:t>the</w:t>
      </w:r>
      <w:r w:rsidR="00556612" w:rsidRPr="006E2974">
        <w:t xml:space="preserve"> </w:t>
      </w:r>
      <w:r w:rsidR="00F944FD" w:rsidRPr="006E2974">
        <w:t>Scope</w:t>
      </w:r>
      <w:r w:rsidR="00556612" w:rsidRPr="006E2974">
        <w:t xml:space="preserve"> </w:t>
      </w:r>
      <w:r w:rsidR="00F944FD" w:rsidRPr="006E2974">
        <w:t>of</w:t>
      </w:r>
      <w:r w:rsidR="00556612" w:rsidRPr="006E2974">
        <w:t xml:space="preserve"> </w:t>
      </w:r>
      <w:r w:rsidR="00F944FD" w:rsidRPr="006E2974">
        <w:t>Work.</w:t>
      </w:r>
      <w:r w:rsidR="00556612" w:rsidRPr="006E2974">
        <w:t xml:space="preserve"> </w:t>
      </w:r>
      <w:r w:rsidR="00F944FD" w:rsidRPr="006E2974">
        <w:t>The</w:t>
      </w:r>
      <w:r w:rsidR="00556612" w:rsidRPr="006E2974">
        <w:t xml:space="preserve"> </w:t>
      </w:r>
      <w:r w:rsidR="00F944FD" w:rsidRPr="006E2974">
        <w:rPr>
          <w:color w:val="000000"/>
        </w:rPr>
        <w:t>Bidder</w:t>
      </w:r>
      <w:r w:rsidR="00556612" w:rsidRPr="006E2974">
        <w:t xml:space="preserve"> </w:t>
      </w:r>
      <w:r w:rsidR="00F944FD" w:rsidRPr="003A295D">
        <w:t>must</w:t>
      </w:r>
      <w:r w:rsidR="00556612" w:rsidRPr="006E2974">
        <w:t xml:space="preserve"> </w:t>
      </w:r>
      <w:r w:rsidR="00F944FD" w:rsidRPr="006E2974">
        <w:t>set</w:t>
      </w:r>
      <w:r w:rsidR="00556612" w:rsidRPr="006E2974">
        <w:t xml:space="preserve"> </w:t>
      </w:r>
      <w:r w:rsidR="00F944FD" w:rsidRPr="006E2974">
        <w:t>forth</w:t>
      </w:r>
      <w:r w:rsidR="00556612" w:rsidRPr="006E2974">
        <w:t xml:space="preserve"> </w:t>
      </w:r>
      <w:r w:rsidR="00F944FD" w:rsidRPr="006E2974">
        <w:t>its</w:t>
      </w:r>
      <w:r w:rsidR="00556612" w:rsidRPr="006E2974">
        <w:t xml:space="preserve"> </w:t>
      </w:r>
      <w:r w:rsidR="00F944FD" w:rsidRPr="006E2974">
        <w:t>understanding</w:t>
      </w:r>
      <w:r w:rsidR="00556612" w:rsidRPr="006E2974">
        <w:t xml:space="preserve"> </w:t>
      </w:r>
      <w:r w:rsidR="00F944FD" w:rsidRPr="006E2974">
        <w:t>of</w:t>
      </w:r>
      <w:r w:rsidR="00556612" w:rsidRPr="006E2974">
        <w:t xml:space="preserve"> </w:t>
      </w:r>
      <w:r w:rsidR="00F944FD" w:rsidRPr="006E2974">
        <w:t>the</w:t>
      </w:r>
      <w:r w:rsidR="00556612" w:rsidRPr="006E2974">
        <w:t xml:space="preserve"> </w:t>
      </w:r>
      <w:r w:rsidR="00F944FD" w:rsidRPr="006E2974">
        <w:t>requirements</w:t>
      </w:r>
      <w:r w:rsidR="00556612" w:rsidRPr="006E2974">
        <w:t xml:space="preserve"> </w:t>
      </w:r>
      <w:r w:rsidR="00F944FD" w:rsidRPr="006E2974">
        <w:t>of</w:t>
      </w:r>
      <w:r w:rsidR="00556612" w:rsidRPr="006E2974">
        <w:t xml:space="preserve"> </w:t>
      </w:r>
      <w:r w:rsidR="00F944FD" w:rsidRPr="006E2974">
        <w:t>this</w:t>
      </w:r>
      <w:r w:rsidR="00556612" w:rsidRPr="006E2974">
        <w:t xml:space="preserve"> </w:t>
      </w:r>
      <w:r w:rsidR="00B45443" w:rsidRPr="006E2974">
        <w:t>RFQ</w:t>
      </w:r>
      <w:r w:rsidR="00556612" w:rsidRPr="006E2974">
        <w:t xml:space="preserve"> </w:t>
      </w:r>
      <w:r w:rsidR="00F944FD" w:rsidRPr="006E2974">
        <w:t>and</w:t>
      </w:r>
      <w:r w:rsidR="00556612" w:rsidRPr="006E2974">
        <w:t xml:space="preserve"> </w:t>
      </w:r>
      <w:r w:rsidR="00F944FD" w:rsidRPr="006E2974">
        <w:t>its</w:t>
      </w:r>
      <w:r w:rsidR="00556612" w:rsidRPr="006E2974">
        <w:t xml:space="preserve"> </w:t>
      </w:r>
      <w:r w:rsidR="00F944FD" w:rsidRPr="006E2974">
        <w:t>approach</w:t>
      </w:r>
      <w:r w:rsidR="00556612" w:rsidRPr="006E2974">
        <w:t xml:space="preserve"> </w:t>
      </w:r>
      <w:r w:rsidR="00F944FD" w:rsidRPr="006E2974">
        <w:t>to</w:t>
      </w:r>
      <w:r w:rsidR="00556612" w:rsidRPr="006E2974">
        <w:t xml:space="preserve"> </w:t>
      </w:r>
      <w:r w:rsidR="00F944FD" w:rsidRPr="006E2974">
        <w:t>successfully</w:t>
      </w:r>
      <w:r w:rsidR="00556612" w:rsidRPr="006E2974">
        <w:t xml:space="preserve"> </w:t>
      </w:r>
      <w:r w:rsidR="00F944FD" w:rsidRPr="006E2974">
        <w:t>complete</w:t>
      </w:r>
      <w:r w:rsidR="00556612" w:rsidRPr="006E2974">
        <w:t xml:space="preserve"> </w:t>
      </w:r>
      <w:r w:rsidR="00F944FD" w:rsidRPr="006E2974">
        <w:t>the</w:t>
      </w:r>
      <w:r w:rsidR="00556612" w:rsidRPr="006E2974">
        <w:t xml:space="preserve"> </w:t>
      </w:r>
      <w:r w:rsidR="00F944FD" w:rsidRPr="006E2974">
        <w:rPr>
          <w:color w:val="000000"/>
        </w:rPr>
        <w:t>Contract</w:t>
      </w:r>
      <w:r w:rsidRPr="006E2974">
        <w:rPr>
          <w:color w:val="000000"/>
        </w:rPr>
        <w:t>.</w:t>
      </w:r>
      <w:r w:rsidR="00556612" w:rsidRPr="006E2974">
        <w:t xml:space="preserve"> </w:t>
      </w:r>
      <w:r w:rsidR="00F944FD" w:rsidRPr="006E2974">
        <w:t>The</w:t>
      </w:r>
      <w:r w:rsidR="00556612" w:rsidRPr="006E2974">
        <w:t xml:space="preserve"> </w:t>
      </w:r>
      <w:r w:rsidR="00F944FD" w:rsidRPr="006E2974">
        <w:rPr>
          <w:color w:val="000000"/>
        </w:rPr>
        <w:t>Bidder</w:t>
      </w:r>
      <w:r w:rsidR="00556612" w:rsidRPr="006E2974">
        <w:t xml:space="preserve"> </w:t>
      </w:r>
      <w:r w:rsidR="00F944FD" w:rsidRPr="006E2974">
        <w:t>should</w:t>
      </w:r>
      <w:r w:rsidR="00556612" w:rsidRPr="006E2974">
        <w:t xml:space="preserve"> </w:t>
      </w:r>
      <w:r w:rsidR="00F944FD" w:rsidRPr="006E2974">
        <w:t>include</w:t>
      </w:r>
      <w:r w:rsidR="00556612" w:rsidRPr="006E2974">
        <w:t xml:space="preserve"> </w:t>
      </w:r>
      <w:r w:rsidR="00F944FD" w:rsidRPr="006E2974">
        <w:t>the</w:t>
      </w:r>
      <w:r w:rsidR="00556612" w:rsidRPr="006E2974">
        <w:t xml:space="preserve"> </w:t>
      </w:r>
      <w:r w:rsidR="00F944FD" w:rsidRPr="006E2974">
        <w:t>level</w:t>
      </w:r>
      <w:r w:rsidR="00556612" w:rsidRPr="006E2974">
        <w:t xml:space="preserve"> </w:t>
      </w:r>
      <w:r w:rsidR="00F944FD" w:rsidRPr="006E2974">
        <w:t>of</w:t>
      </w:r>
      <w:r w:rsidR="00556612" w:rsidRPr="006E2974">
        <w:t xml:space="preserve"> </w:t>
      </w:r>
      <w:r w:rsidR="00F944FD" w:rsidRPr="006E2974">
        <w:t>detail</w:t>
      </w:r>
      <w:r w:rsidR="00556612" w:rsidRPr="006E2974">
        <w:t xml:space="preserve"> </w:t>
      </w:r>
      <w:r w:rsidR="00F944FD" w:rsidRPr="006E2974">
        <w:t>it</w:t>
      </w:r>
      <w:r w:rsidR="00556612" w:rsidRPr="006E2974">
        <w:t xml:space="preserve"> </w:t>
      </w:r>
      <w:r w:rsidR="00F944FD" w:rsidRPr="006E2974">
        <w:t>determines</w:t>
      </w:r>
      <w:r w:rsidR="00556612" w:rsidRPr="006E2974">
        <w:t xml:space="preserve"> </w:t>
      </w:r>
      <w:r w:rsidR="00F944FD" w:rsidRPr="006E2974">
        <w:t>necessary</w:t>
      </w:r>
      <w:r w:rsidR="00556612" w:rsidRPr="006E2974">
        <w:t xml:space="preserve"> </w:t>
      </w:r>
      <w:r w:rsidR="00F944FD" w:rsidRPr="006E2974">
        <w:t>to</w:t>
      </w:r>
      <w:r w:rsidR="00556612" w:rsidRPr="006E2974">
        <w:t xml:space="preserve"> </w:t>
      </w:r>
      <w:r w:rsidR="00F944FD" w:rsidRPr="006E2974">
        <w:t>assist</w:t>
      </w:r>
      <w:r w:rsidR="00556612" w:rsidRPr="006E2974">
        <w:t xml:space="preserve"> </w:t>
      </w:r>
      <w:r w:rsidR="00F944FD" w:rsidRPr="006E2974">
        <w:t>the</w:t>
      </w:r>
      <w:r w:rsidR="00556612" w:rsidRPr="006E2974">
        <w:t xml:space="preserve"> </w:t>
      </w:r>
      <w:r w:rsidR="00F944FD" w:rsidRPr="006E2974">
        <w:t>Evaluation</w:t>
      </w:r>
      <w:r w:rsidR="00556612" w:rsidRPr="006E2974">
        <w:t xml:space="preserve"> </w:t>
      </w:r>
      <w:r w:rsidR="00F944FD" w:rsidRPr="006E2974">
        <w:t>Committee</w:t>
      </w:r>
      <w:r w:rsidR="00556612" w:rsidRPr="006E2974">
        <w:t xml:space="preserve"> </w:t>
      </w:r>
      <w:r w:rsidR="00F944FD" w:rsidRPr="006E2974">
        <w:t>in</w:t>
      </w:r>
      <w:r w:rsidR="00556612" w:rsidRPr="006E2974">
        <w:t xml:space="preserve"> </w:t>
      </w:r>
      <w:r w:rsidR="00F944FD" w:rsidRPr="006E2974">
        <w:t>its</w:t>
      </w:r>
      <w:r w:rsidR="00556612" w:rsidRPr="006E2974">
        <w:t xml:space="preserve"> </w:t>
      </w:r>
      <w:r w:rsidR="00F944FD" w:rsidRPr="006E2974">
        <w:t>review</w:t>
      </w:r>
      <w:r w:rsidR="00556612" w:rsidRPr="006E2974">
        <w:t xml:space="preserve"> </w:t>
      </w:r>
      <w:r w:rsidR="00F944FD" w:rsidRPr="006E2974">
        <w:t>of</w:t>
      </w:r>
      <w:r w:rsidR="00556612" w:rsidRPr="006E2974">
        <w:t xml:space="preserve"> </w:t>
      </w:r>
      <w:r w:rsidR="00F944FD" w:rsidRPr="006E2974">
        <w:t>the</w:t>
      </w:r>
      <w:r w:rsidR="00556612" w:rsidRPr="006E2974">
        <w:t xml:space="preserve"> </w:t>
      </w:r>
      <w:r w:rsidR="00F944FD" w:rsidRPr="006E2974">
        <w:t>Bidder’s</w:t>
      </w:r>
      <w:r w:rsidR="00556612" w:rsidRPr="006E2974">
        <w:t xml:space="preserve"> </w:t>
      </w:r>
      <w:r w:rsidR="00F944FD" w:rsidRPr="006E2974">
        <w:t>Quote.</w:t>
      </w:r>
    </w:p>
    <w:p w14:paraId="19C9DC7A" w14:textId="385B8F3E" w:rsidR="00F944FD" w:rsidRPr="0084189F" w:rsidRDefault="00B2489A" w:rsidP="000F36FD">
      <w:pPr>
        <w:pStyle w:val="Heading2"/>
      </w:pPr>
      <w:bookmarkStart w:id="30" w:name="_Toc217391540"/>
      <w:r w:rsidRPr="0084189F">
        <w:t>Management</w:t>
      </w:r>
      <w:r>
        <w:t xml:space="preserve"> </w:t>
      </w:r>
      <w:r w:rsidRPr="0084189F">
        <w:t>Overview</w:t>
      </w:r>
      <w:bookmarkEnd w:id="30"/>
    </w:p>
    <w:p w14:paraId="3C52A9EF" w14:textId="77777777" w:rsidR="00EB38BE" w:rsidRPr="006E2974" w:rsidRDefault="00F944FD" w:rsidP="000F36FD">
      <w:pPr>
        <w:keepNext/>
      </w:pPr>
      <w:r w:rsidRPr="006E2974">
        <w:t>The</w:t>
      </w:r>
      <w:r w:rsidR="00556612" w:rsidRPr="006E2974">
        <w:t xml:space="preserve"> </w:t>
      </w:r>
      <w:r w:rsidRPr="006E2974">
        <w:rPr>
          <w:color w:val="000000"/>
        </w:rPr>
        <w:t>Bidder</w:t>
      </w:r>
      <w:r w:rsidR="00556612" w:rsidRPr="006E2974">
        <w:t xml:space="preserve"> </w:t>
      </w:r>
      <w:r w:rsidRPr="003A295D">
        <w:t>shall</w:t>
      </w:r>
      <w:r w:rsidR="00556612" w:rsidRPr="006E2974">
        <w:t xml:space="preserve"> </w:t>
      </w:r>
      <w:r w:rsidRPr="006E2974">
        <w:t>set</w:t>
      </w:r>
      <w:r w:rsidR="00556612" w:rsidRPr="006E2974">
        <w:t xml:space="preserve"> </w:t>
      </w:r>
      <w:r w:rsidRPr="006E2974">
        <w:t>forth</w:t>
      </w:r>
      <w:r w:rsidR="00556612" w:rsidRPr="006E2974">
        <w:t xml:space="preserve"> </w:t>
      </w:r>
      <w:r w:rsidRPr="006E2974">
        <w:t>its</w:t>
      </w:r>
      <w:r w:rsidR="00556612" w:rsidRPr="006E2974">
        <w:t xml:space="preserve"> </w:t>
      </w:r>
      <w:r w:rsidRPr="006E2974">
        <w:t>overall</w:t>
      </w:r>
      <w:r w:rsidR="00556612" w:rsidRPr="006E2974">
        <w:t xml:space="preserve"> </w:t>
      </w:r>
      <w:r w:rsidRPr="006E2974">
        <w:t>technical</w:t>
      </w:r>
      <w:r w:rsidR="00556612" w:rsidRPr="006E2974">
        <w:t xml:space="preserve"> </w:t>
      </w:r>
      <w:r w:rsidRPr="006E2974">
        <w:t>approach</w:t>
      </w:r>
      <w:r w:rsidR="00556612" w:rsidRPr="006E2974">
        <w:t xml:space="preserve"> </w:t>
      </w:r>
      <w:r w:rsidRPr="006E2974">
        <w:t>and</w:t>
      </w:r>
      <w:r w:rsidR="00556612" w:rsidRPr="006E2974">
        <w:t xml:space="preserve"> </w:t>
      </w:r>
      <w:r w:rsidRPr="006E2974">
        <w:t>plans</w:t>
      </w:r>
      <w:r w:rsidR="00556612" w:rsidRPr="006E2974">
        <w:t xml:space="preserve"> </w:t>
      </w:r>
      <w:r w:rsidRPr="006E2974">
        <w:t>to</w:t>
      </w:r>
      <w:r w:rsidR="00556612" w:rsidRPr="006E2974">
        <w:t xml:space="preserve"> </w:t>
      </w:r>
      <w:r w:rsidRPr="006E2974">
        <w:t>meet</w:t>
      </w:r>
      <w:r w:rsidR="00556612" w:rsidRPr="006E2974">
        <w:t xml:space="preserve"> </w:t>
      </w:r>
      <w:r w:rsidRPr="006E2974">
        <w:t>the</w:t>
      </w:r>
      <w:r w:rsidR="00556612" w:rsidRPr="006E2974">
        <w:t xml:space="preserve"> </w:t>
      </w:r>
      <w:r w:rsidRPr="006E2974">
        <w:t>requirements</w:t>
      </w:r>
      <w:r w:rsidR="00556612" w:rsidRPr="006E2974">
        <w:t xml:space="preserve"> </w:t>
      </w:r>
      <w:r w:rsidRPr="006E2974">
        <w:t>of</w:t>
      </w:r>
      <w:r w:rsidR="00556612" w:rsidRPr="006E2974">
        <w:t xml:space="preserve"> </w:t>
      </w:r>
      <w:r w:rsidRPr="006E2974">
        <w:t>the</w:t>
      </w:r>
      <w:r w:rsidR="00556612" w:rsidRPr="006E2974">
        <w:t xml:space="preserve"> </w:t>
      </w:r>
      <w:r w:rsidR="00B45443" w:rsidRPr="006E2974">
        <w:t>RFQ</w:t>
      </w:r>
      <w:r w:rsidR="00556612" w:rsidRPr="006E2974">
        <w:t xml:space="preserve"> </w:t>
      </w:r>
      <w:r w:rsidRPr="006E2974">
        <w:t>in</w:t>
      </w:r>
      <w:r w:rsidR="00556612" w:rsidRPr="006E2974">
        <w:t xml:space="preserve"> </w:t>
      </w:r>
      <w:r w:rsidRPr="006E2974">
        <w:t>a</w:t>
      </w:r>
      <w:r w:rsidR="00556612" w:rsidRPr="006E2974">
        <w:t xml:space="preserve"> </w:t>
      </w:r>
      <w:r w:rsidRPr="006E2974">
        <w:t>narrative</w:t>
      </w:r>
      <w:r w:rsidR="00556612" w:rsidRPr="006E2974">
        <w:t xml:space="preserve"> </w:t>
      </w:r>
      <w:r w:rsidRPr="006E2974">
        <w:t>format.</w:t>
      </w:r>
      <w:r w:rsidR="00556612" w:rsidRPr="006E2974">
        <w:t xml:space="preserve"> </w:t>
      </w:r>
      <w:r w:rsidRPr="006E2974">
        <w:t>This</w:t>
      </w:r>
      <w:r w:rsidR="00556612" w:rsidRPr="006E2974">
        <w:t xml:space="preserve"> </w:t>
      </w:r>
      <w:r w:rsidRPr="006E2974">
        <w:t>narrative</w:t>
      </w:r>
      <w:r w:rsidR="00556612" w:rsidRPr="006E2974">
        <w:t xml:space="preserve"> </w:t>
      </w:r>
      <w:r w:rsidRPr="003A295D">
        <w:t>should</w:t>
      </w:r>
      <w:r w:rsidR="00556612" w:rsidRPr="006E2974">
        <w:t xml:space="preserve"> </w:t>
      </w:r>
      <w:r w:rsidRPr="006E2974">
        <w:t>demonstrate</w:t>
      </w:r>
      <w:r w:rsidR="00556612" w:rsidRPr="006E2974">
        <w:t xml:space="preserve"> </w:t>
      </w:r>
      <w:r w:rsidRPr="006E2974">
        <w:t>to</w:t>
      </w:r>
      <w:r w:rsidR="00556612" w:rsidRPr="006E2974">
        <w:t xml:space="preserve"> </w:t>
      </w:r>
      <w:r w:rsidRPr="006E2974">
        <w:t>the</w:t>
      </w:r>
      <w:r w:rsidR="00556612" w:rsidRPr="006E2974">
        <w:t xml:space="preserve"> </w:t>
      </w:r>
      <w:r w:rsidRPr="006E2974">
        <w:t>Evaluation</w:t>
      </w:r>
      <w:r w:rsidR="00556612" w:rsidRPr="006E2974">
        <w:t xml:space="preserve"> </w:t>
      </w:r>
      <w:r w:rsidRPr="006E2974">
        <w:t>Committee</w:t>
      </w:r>
      <w:r w:rsidR="00556612" w:rsidRPr="006E2974">
        <w:t xml:space="preserve"> </w:t>
      </w:r>
      <w:r w:rsidRPr="006E2974">
        <w:t>that</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understands</w:t>
      </w:r>
      <w:r w:rsidR="00556612" w:rsidRPr="006E2974">
        <w:t xml:space="preserve"> </w:t>
      </w:r>
      <w:r w:rsidRPr="006E2974">
        <w:t>the</w:t>
      </w:r>
      <w:r w:rsidR="00556612" w:rsidRPr="006E2974">
        <w:t xml:space="preserve"> </w:t>
      </w:r>
      <w:r w:rsidRPr="006E2974">
        <w:t>objectives</w:t>
      </w:r>
      <w:r w:rsidR="00556612" w:rsidRPr="006E2974">
        <w:t xml:space="preserve"> </w:t>
      </w:r>
      <w:r w:rsidRPr="006E2974">
        <w:t>that</w:t>
      </w:r>
      <w:r w:rsidR="00556612" w:rsidRPr="006E2974">
        <w:t xml:space="preserve"> </w:t>
      </w:r>
      <w:r w:rsidRPr="006E2974">
        <w:t>the</w:t>
      </w:r>
      <w:r w:rsidR="00556612" w:rsidRPr="006E2974">
        <w:t xml:space="preserve"> </w:t>
      </w:r>
      <w:r w:rsidRPr="006E2974">
        <w:rPr>
          <w:color w:val="000000"/>
        </w:rPr>
        <w:t>Contract</w:t>
      </w:r>
      <w:r w:rsidR="00556612" w:rsidRPr="006E2974">
        <w:t xml:space="preserve"> </w:t>
      </w:r>
      <w:r w:rsidRPr="006E2974">
        <w:t>is</w:t>
      </w:r>
      <w:r w:rsidR="00556612" w:rsidRPr="006E2974">
        <w:t xml:space="preserve"> </w:t>
      </w:r>
      <w:r w:rsidRPr="006E2974">
        <w:t>intended</w:t>
      </w:r>
      <w:r w:rsidR="00556612" w:rsidRPr="006E2974">
        <w:t xml:space="preserve"> </w:t>
      </w:r>
      <w:r w:rsidRPr="006E2974">
        <w:t>to</w:t>
      </w:r>
      <w:r w:rsidR="00556612" w:rsidRPr="006E2974">
        <w:t xml:space="preserve"> </w:t>
      </w:r>
      <w:r w:rsidRPr="006E2974">
        <w:t>meet,</w:t>
      </w:r>
      <w:r w:rsidR="00556612" w:rsidRPr="006E2974">
        <w:t xml:space="preserve"> </w:t>
      </w:r>
      <w:r w:rsidRPr="006E2974">
        <w:t>the</w:t>
      </w:r>
      <w:r w:rsidR="00556612" w:rsidRPr="006E2974">
        <w:t xml:space="preserve"> </w:t>
      </w:r>
      <w:r w:rsidRPr="006E2974">
        <w:t>nature</w:t>
      </w:r>
      <w:r w:rsidR="00556612" w:rsidRPr="006E2974">
        <w:t xml:space="preserve"> </w:t>
      </w:r>
      <w:r w:rsidRPr="006E2974">
        <w:t>of</w:t>
      </w:r>
      <w:r w:rsidR="00556612" w:rsidRPr="006E2974">
        <w:t xml:space="preserve"> </w:t>
      </w:r>
      <w:r w:rsidRPr="006E2974">
        <w:t>the</w:t>
      </w:r>
      <w:r w:rsidR="00556612" w:rsidRPr="006E2974">
        <w:t xml:space="preserve"> </w:t>
      </w:r>
      <w:r w:rsidRPr="006E2974">
        <w:t>required</w:t>
      </w:r>
      <w:r w:rsidR="00556612" w:rsidRPr="006E2974">
        <w:t xml:space="preserve"> </w:t>
      </w:r>
      <w:r w:rsidRPr="006E2974">
        <w:t>work,</w:t>
      </w:r>
      <w:r w:rsidR="00556612" w:rsidRPr="006E2974">
        <w:t xml:space="preserve"> </w:t>
      </w:r>
      <w:r w:rsidRPr="006E2974">
        <w:t>and</w:t>
      </w:r>
      <w:r w:rsidR="00556612" w:rsidRPr="006E2974">
        <w:t xml:space="preserve"> </w:t>
      </w:r>
      <w:r w:rsidRPr="006E2974">
        <w:t>the</w:t>
      </w:r>
      <w:r w:rsidR="00556612" w:rsidRPr="006E2974">
        <w:t xml:space="preserve"> </w:t>
      </w:r>
      <w:r w:rsidRPr="006E2974">
        <w:t>level</w:t>
      </w:r>
      <w:r w:rsidR="00556612" w:rsidRPr="006E2974">
        <w:t xml:space="preserve"> </w:t>
      </w:r>
      <w:r w:rsidRPr="006E2974">
        <w:t>of</w:t>
      </w:r>
      <w:r w:rsidR="00556612" w:rsidRPr="006E2974">
        <w:t xml:space="preserve"> </w:t>
      </w:r>
      <w:r w:rsidRPr="006E2974">
        <w:t>effort</w:t>
      </w:r>
      <w:r w:rsidR="00556612" w:rsidRPr="006E2974">
        <w:t xml:space="preserve"> </w:t>
      </w:r>
      <w:r w:rsidRPr="006E2974">
        <w:t>necessary</w:t>
      </w:r>
      <w:r w:rsidR="00556612" w:rsidRPr="006E2974">
        <w:t xml:space="preserve"> </w:t>
      </w:r>
      <w:r w:rsidRPr="006E2974">
        <w:t>to</w:t>
      </w:r>
      <w:r w:rsidR="00556612" w:rsidRPr="006E2974">
        <w:t xml:space="preserve"> </w:t>
      </w:r>
      <w:r w:rsidRPr="006E2974">
        <w:t>successfully</w:t>
      </w:r>
      <w:r w:rsidR="00556612" w:rsidRPr="006E2974">
        <w:t xml:space="preserve"> </w:t>
      </w:r>
      <w:r w:rsidRPr="006E2974">
        <w:t>complete</w:t>
      </w:r>
      <w:r w:rsidR="00556612" w:rsidRPr="006E2974">
        <w:t xml:space="preserve"> </w:t>
      </w:r>
      <w:r w:rsidRPr="006E2974">
        <w:t>the</w:t>
      </w:r>
      <w:r w:rsidR="00556612" w:rsidRPr="006E2974">
        <w:t xml:space="preserve"> </w:t>
      </w:r>
      <w:r w:rsidRPr="006E2974">
        <w:rPr>
          <w:color w:val="000000"/>
        </w:rPr>
        <w:t>Contract</w:t>
      </w:r>
      <w:r w:rsidR="00DD7E7E" w:rsidRPr="006E2974">
        <w:rPr>
          <w:color w:val="000000"/>
        </w:rPr>
        <w:t>.</w:t>
      </w:r>
      <w:r w:rsidR="00556612" w:rsidRPr="006E2974">
        <w:t xml:space="preserve"> </w:t>
      </w:r>
      <w:r w:rsidRPr="006E2974">
        <w:t>Th</w:t>
      </w:r>
      <w:r w:rsidR="00D7191A" w:rsidRPr="006E2974">
        <w:t>e</w:t>
      </w:r>
      <w:r w:rsidR="00556612" w:rsidRPr="006E2974">
        <w:t xml:space="preserve"> </w:t>
      </w:r>
      <w:r w:rsidRPr="006E2974">
        <w:t>narrative</w:t>
      </w:r>
      <w:r w:rsidR="00556612" w:rsidRPr="006E2974">
        <w:t xml:space="preserve"> </w:t>
      </w:r>
      <w:r w:rsidRPr="003A295D">
        <w:t>should</w:t>
      </w:r>
      <w:r w:rsidR="00556612" w:rsidRPr="006E2974">
        <w:t xml:space="preserve"> </w:t>
      </w:r>
      <w:r w:rsidR="008A68F3" w:rsidRPr="006E2974">
        <w:t>demonstrate</w:t>
      </w:r>
      <w:r w:rsidR="00556612" w:rsidRPr="006E2974">
        <w:t xml:space="preserve"> </w:t>
      </w:r>
      <w:r w:rsidR="008A68F3" w:rsidRPr="006E2974">
        <w:t>that</w:t>
      </w:r>
      <w:r w:rsidR="00556612" w:rsidRPr="006E2974">
        <w:t xml:space="preserve"> </w:t>
      </w:r>
      <w:r w:rsidRPr="006E2974">
        <w:t>the</w:t>
      </w:r>
      <w:r w:rsidR="00556612" w:rsidRPr="006E2974">
        <w:t xml:space="preserve"> </w:t>
      </w:r>
      <w:r w:rsidRPr="006E2974">
        <w:t>Bidder’s</w:t>
      </w:r>
      <w:r w:rsidR="00556612" w:rsidRPr="006E2974">
        <w:t xml:space="preserve"> </w:t>
      </w:r>
      <w:r w:rsidRPr="006E2974">
        <w:t>approach</w:t>
      </w:r>
      <w:r w:rsidR="00556612" w:rsidRPr="006E2974">
        <w:t xml:space="preserve"> </w:t>
      </w:r>
      <w:r w:rsidRPr="006E2974">
        <w:t>and</w:t>
      </w:r>
      <w:r w:rsidR="00556612" w:rsidRPr="006E2974">
        <w:t xml:space="preserve"> </w:t>
      </w:r>
      <w:r w:rsidRPr="006E2974">
        <w:t>plans</w:t>
      </w:r>
      <w:r w:rsidR="00556612" w:rsidRPr="006E2974">
        <w:t xml:space="preserve"> </w:t>
      </w:r>
      <w:r w:rsidRPr="006E2974">
        <w:t>to</w:t>
      </w:r>
      <w:r w:rsidR="00556612" w:rsidRPr="006E2974">
        <w:t xml:space="preserve"> </w:t>
      </w:r>
      <w:r w:rsidRPr="006E2974">
        <w:t>undertake</w:t>
      </w:r>
      <w:r w:rsidR="00556612" w:rsidRPr="006E2974">
        <w:t xml:space="preserve"> </w:t>
      </w:r>
      <w:r w:rsidRPr="006E2974">
        <w:t>and</w:t>
      </w:r>
      <w:r w:rsidR="00556612" w:rsidRPr="006E2974">
        <w:t xml:space="preserve"> </w:t>
      </w:r>
      <w:r w:rsidRPr="006E2974">
        <w:t>complete</w:t>
      </w:r>
      <w:r w:rsidR="00556612" w:rsidRPr="006E2974">
        <w:t xml:space="preserve"> </w:t>
      </w:r>
      <w:r w:rsidRPr="006E2974">
        <w:t>the</w:t>
      </w:r>
      <w:r w:rsidR="00556612" w:rsidRPr="006E2974">
        <w:t xml:space="preserve"> </w:t>
      </w:r>
      <w:r w:rsidRPr="006E2974">
        <w:rPr>
          <w:color w:val="000000"/>
        </w:rPr>
        <w:t>Contract</w:t>
      </w:r>
      <w:r w:rsidR="00556612" w:rsidRPr="006E2974">
        <w:t xml:space="preserve"> </w:t>
      </w:r>
      <w:r w:rsidRPr="006E2974">
        <w:t>are</w:t>
      </w:r>
      <w:r w:rsidR="00556612" w:rsidRPr="006E2974">
        <w:t xml:space="preserve"> </w:t>
      </w:r>
      <w:r w:rsidRPr="006E2974">
        <w:t>appropriate</w:t>
      </w:r>
      <w:r w:rsidR="00556612" w:rsidRPr="006E2974">
        <w:t xml:space="preserve"> </w:t>
      </w:r>
      <w:r w:rsidRPr="006E2974">
        <w:t>to</w:t>
      </w:r>
      <w:r w:rsidR="00556612" w:rsidRPr="006E2974">
        <w:t xml:space="preserve"> </w:t>
      </w:r>
      <w:r w:rsidRPr="006E2974">
        <w:t>the</w:t>
      </w:r>
      <w:r w:rsidR="00556612" w:rsidRPr="006E2974">
        <w:t xml:space="preserve"> </w:t>
      </w:r>
      <w:r w:rsidRPr="006E2974">
        <w:t>tasks</w:t>
      </w:r>
      <w:r w:rsidR="00556612" w:rsidRPr="006E2974">
        <w:t xml:space="preserve"> </w:t>
      </w:r>
      <w:r w:rsidRPr="006E2974">
        <w:t>and</w:t>
      </w:r>
      <w:r w:rsidR="00556612" w:rsidRPr="006E2974">
        <w:t xml:space="preserve"> </w:t>
      </w:r>
      <w:r w:rsidRPr="006E2974">
        <w:t>subtasks</w:t>
      </w:r>
      <w:r w:rsidR="00556612" w:rsidRPr="006E2974">
        <w:t xml:space="preserve"> </w:t>
      </w:r>
      <w:r w:rsidRPr="006E2974">
        <w:t>involved.</w:t>
      </w:r>
      <w:r w:rsidR="00556612" w:rsidRPr="006E2974">
        <w:t xml:space="preserve"> </w:t>
      </w:r>
    </w:p>
    <w:p w14:paraId="309ED437" w14:textId="77777777" w:rsidR="00EB38BE" w:rsidRPr="006E2974" w:rsidRDefault="00F944FD" w:rsidP="000F36FD">
      <w:r w:rsidRPr="006E2974">
        <w:t>Mere</w:t>
      </w:r>
      <w:r w:rsidR="00556612" w:rsidRPr="006E2974">
        <w:t xml:space="preserve"> </w:t>
      </w:r>
      <w:r w:rsidRPr="006E2974">
        <w:t>reiterations</w:t>
      </w:r>
      <w:r w:rsidR="00556612" w:rsidRPr="006E2974">
        <w:t xml:space="preserve"> </w:t>
      </w:r>
      <w:r w:rsidRPr="006E2974">
        <w:t>of</w:t>
      </w:r>
      <w:r w:rsidR="00556612" w:rsidRPr="006E2974">
        <w:t xml:space="preserve"> </w:t>
      </w:r>
      <w:r w:rsidR="00B45443" w:rsidRPr="006E2974">
        <w:t>RFQ</w:t>
      </w:r>
      <w:r w:rsidR="00556612" w:rsidRPr="006E2974">
        <w:t xml:space="preserve"> </w:t>
      </w:r>
      <w:r w:rsidRPr="006E2974">
        <w:t>tasks</w:t>
      </w:r>
      <w:r w:rsidR="00556612" w:rsidRPr="006E2974">
        <w:t xml:space="preserve"> </w:t>
      </w:r>
      <w:r w:rsidRPr="006E2974">
        <w:t>and</w:t>
      </w:r>
      <w:r w:rsidR="00556612" w:rsidRPr="006E2974">
        <w:t xml:space="preserve"> </w:t>
      </w:r>
      <w:r w:rsidRPr="006E2974">
        <w:t>subtasks</w:t>
      </w:r>
      <w:r w:rsidR="00556612" w:rsidRPr="006E2974">
        <w:t xml:space="preserve"> </w:t>
      </w:r>
      <w:r w:rsidRPr="006E2974">
        <w:t>are</w:t>
      </w:r>
      <w:r w:rsidR="00556612" w:rsidRPr="006E2974">
        <w:t xml:space="preserve"> </w:t>
      </w:r>
      <w:r w:rsidRPr="006E2974">
        <w:t>strongly</w:t>
      </w:r>
      <w:r w:rsidR="00556612" w:rsidRPr="006E2974">
        <w:t xml:space="preserve"> </w:t>
      </w:r>
      <w:r w:rsidRPr="006E2974">
        <w:t>discouraged,</w:t>
      </w:r>
      <w:r w:rsidR="00556612" w:rsidRPr="006E2974">
        <w:t xml:space="preserve"> </w:t>
      </w:r>
      <w:r w:rsidRPr="006E2974">
        <w:t>as</w:t>
      </w:r>
      <w:r w:rsidR="00556612" w:rsidRPr="006E2974">
        <w:t xml:space="preserve"> </w:t>
      </w:r>
      <w:r w:rsidRPr="006E2974">
        <w:t>they</w:t>
      </w:r>
      <w:r w:rsidR="00556612" w:rsidRPr="006E2974">
        <w:t xml:space="preserve"> </w:t>
      </w:r>
      <w:r w:rsidRPr="006E2974">
        <w:t>do</w:t>
      </w:r>
      <w:r w:rsidR="00556612" w:rsidRPr="006E2974">
        <w:t xml:space="preserve"> </w:t>
      </w:r>
      <w:r w:rsidRPr="006E2974">
        <w:t>not</w:t>
      </w:r>
      <w:r w:rsidR="00556612" w:rsidRPr="006E2974">
        <w:t xml:space="preserve"> </w:t>
      </w:r>
      <w:r w:rsidRPr="006E2974">
        <w:t>provide</w:t>
      </w:r>
      <w:r w:rsidR="00556612" w:rsidRPr="006E2974">
        <w:t xml:space="preserve"> </w:t>
      </w:r>
      <w:r w:rsidRPr="006E2974">
        <w:t>insight</w:t>
      </w:r>
      <w:r w:rsidR="00556612" w:rsidRPr="006E2974">
        <w:t xml:space="preserve"> </w:t>
      </w:r>
      <w:r w:rsidRPr="006E2974">
        <w:t>into</w:t>
      </w:r>
      <w:r w:rsidR="00556612" w:rsidRPr="006E2974">
        <w:t xml:space="preserve"> </w:t>
      </w:r>
      <w:r w:rsidRPr="006E2974">
        <w:t>the</w:t>
      </w:r>
      <w:r w:rsidR="00556612" w:rsidRPr="006E2974">
        <w:t xml:space="preserve"> </w:t>
      </w:r>
      <w:r w:rsidRPr="006E2974">
        <w:t>Bidder’s</w:t>
      </w:r>
      <w:r w:rsidR="00556612" w:rsidRPr="006E2974">
        <w:t xml:space="preserve"> </w:t>
      </w:r>
      <w:r w:rsidRPr="006E2974">
        <w:t>approach</w:t>
      </w:r>
      <w:r w:rsidR="00556612" w:rsidRPr="006E2974">
        <w:t xml:space="preserve"> </w:t>
      </w:r>
      <w:r w:rsidRPr="006E2974">
        <w:t>to</w:t>
      </w:r>
      <w:r w:rsidR="00556612" w:rsidRPr="006E2974">
        <w:t xml:space="preserve"> </w:t>
      </w:r>
      <w:r w:rsidRPr="006E2974">
        <w:t>complete</w:t>
      </w:r>
      <w:r w:rsidR="00556612" w:rsidRPr="006E2974">
        <w:t xml:space="preserve"> </w:t>
      </w:r>
      <w:r w:rsidRPr="006E2974">
        <w:t>the</w:t>
      </w:r>
      <w:r w:rsidR="00556612" w:rsidRPr="006E2974">
        <w:t xml:space="preserve"> </w:t>
      </w:r>
      <w:r w:rsidRPr="006E2974">
        <w:rPr>
          <w:color w:val="000000"/>
        </w:rPr>
        <w:t>Contract</w:t>
      </w:r>
      <w:r w:rsidR="00146BD7" w:rsidRPr="006E2974">
        <w:rPr>
          <w:color w:val="000000"/>
        </w:rPr>
        <w:t>.</w:t>
      </w:r>
      <w:r w:rsidR="00556612" w:rsidRPr="006E2974">
        <w:t xml:space="preserve"> </w:t>
      </w:r>
      <w:r w:rsidRPr="006E2974">
        <w:t>The</w:t>
      </w:r>
      <w:r w:rsidR="00556612" w:rsidRPr="006E2974">
        <w:t xml:space="preserve"> </w:t>
      </w:r>
      <w:r w:rsidRPr="006E2974">
        <w:t>Bidder’s</w:t>
      </w:r>
      <w:r w:rsidR="00556612" w:rsidRPr="006E2974">
        <w:t xml:space="preserve"> </w:t>
      </w:r>
      <w:r w:rsidRPr="006E2974">
        <w:t>response</w:t>
      </w:r>
      <w:r w:rsidR="00556612" w:rsidRPr="006E2974">
        <w:t xml:space="preserve"> </w:t>
      </w:r>
      <w:r w:rsidRPr="006E2974">
        <w:t>to</w:t>
      </w:r>
      <w:r w:rsidR="00556612" w:rsidRPr="006E2974">
        <w:t xml:space="preserve"> </w:t>
      </w:r>
      <w:r w:rsidRPr="006E2974">
        <w:t>this</w:t>
      </w:r>
      <w:r w:rsidR="00556612" w:rsidRPr="006E2974">
        <w:t xml:space="preserve"> </w:t>
      </w:r>
      <w:r w:rsidRPr="006E2974">
        <w:t>section</w:t>
      </w:r>
      <w:r w:rsidR="00556612" w:rsidRPr="006E2974">
        <w:t xml:space="preserve"> </w:t>
      </w:r>
      <w:r w:rsidRPr="003A295D">
        <w:t>should</w:t>
      </w:r>
      <w:r w:rsidR="00556612" w:rsidRPr="006E2974">
        <w:t xml:space="preserve"> </w:t>
      </w:r>
      <w:r w:rsidRPr="006E2974">
        <w:t>demonstrate</w:t>
      </w:r>
      <w:r w:rsidR="00556612" w:rsidRPr="006E2974">
        <w:t xml:space="preserve"> </w:t>
      </w:r>
      <w:r w:rsidRPr="006E2974">
        <w:t>to</w:t>
      </w:r>
      <w:r w:rsidR="00556612" w:rsidRPr="006E2974">
        <w:t xml:space="preserve"> </w:t>
      </w:r>
      <w:r w:rsidRPr="006E2974">
        <w:t>the</w:t>
      </w:r>
      <w:r w:rsidR="00556612" w:rsidRPr="006E2974">
        <w:t xml:space="preserve"> </w:t>
      </w:r>
      <w:r w:rsidRPr="006E2974">
        <w:t>Evaluation</w:t>
      </w:r>
      <w:r w:rsidR="00556612" w:rsidRPr="006E2974">
        <w:t xml:space="preserve"> </w:t>
      </w:r>
      <w:r w:rsidRPr="006E2974">
        <w:t>Committee</w:t>
      </w:r>
      <w:r w:rsidR="00556612" w:rsidRPr="006E2974">
        <w:t xml:space="preserve"> </w:t>
      </w:r>
      <w:r w:rsidRPr="006E2974">
        <w:t>that</w:t>
      </w:r>
      <w:r w:rsidR="00556612" w:rsidRPr="006E2974">
        <w:t xml:space="preserve"> </w:t>
      </w:r>
      <w:r w:rsidRPr="006E2974">
        <w:t>the</w:t>
      </w:r>
      <w:r w:rsidR="00556612" w:rsidRPr="006E2974">
        <w:t xml:space="preserve"> </w:t>
      </w:r>
      <w:r w:rsidRPr="006E2974">
        <w:t>Bidder’s</w:t>
      </w:r>
      <w:r w:rsidR="00556612" w:rsidRPr="006E2974">
        <w:t xml:space="preserve"> </w:t>
      </w:r>
      <w:r w:rsidRPr="006E2974">
        <w:t>detailed</w:t>
      </w:r>
      <w:r w:rsidR="00556612" w:rsidRPr="006E2974">
        <w:t xml:space="preserve"> </w:t>
      </w:r>
      <w:r w:rsidRPr="006E2974">
        <w:t>plans</w:t>
      </w:r>
      <w:r w:rsidR="00556612" w:rsidRPr="006E2974">
        <w:t xml:space="preserve"> </w:t>
      </w:r>
      <w:r w:rsidRPr="006E2974">
        <w:t>and</w:t>
      </w:r>
      <w:r w:rsidR="00556612" w:rsidRPr="006E2974">
        <w:t xml:space="preserve"> </w:t>
      </w:r>
      <w:r w:rsidRPr="006E2974">
        <w:t>approach</w:t>
      </w:r>
      <w:r w:rsidR="00556612" w:rsidRPr="006E2974">
        <w:t xml:space="preserve"> </w:t>
      </w:r>
      <w:r w:rsidRPr="006E2974">
        <w:t>proposed</w:t>
      </w:r>
      <w:r w:rsidR="00556612" w:rsidRPr="006E2974">
        <w:t xml:space="preserve"> </w:t>
      </w:r>
      <w:r w:rsidRPr="006E2974">
        <w:t>to</w:t>
      </w:r>
      <w:r w:rsidR="00556612" w:rsidRPr="006E2974">
        <w:t xml:space="preserve"> </w:t>
      </w:r>
      <w:r w:rsidRPr="006E2974">
        <w:t>complete</w:t>
      </w:r>
      <w:r w:rsidR="00556612" w:rsidRPr="006E2974">
        <w:t xml:space="preserve"> </w:t>
      </w:r>
      <w:r w:rsidRPr="006E2974">
        <w:t>the</w:t>
      </w:r>
      <w:r w:rsidR="00556612" w:rsidRPr="006E2974">
        <w:t xml:space="preserve"> </w:t>
      </w:r>
      <w:r w:rsidRPr="006E2974">
        <w:t>Scope</w:t>
      </w:r>
      <w:r w:rsidR="00556612" w:rsidRPr="006E2974">
        <w:t xml:space="preserve"> </w:t>
      </w:r>
      <w:r w:rsidRPr="006E2974">
        <w:t>of</w:t>
      </w:r>
      <w:r w:rsidR="00556612" w:rsidRPr="006E2974">
        <w:t xml:space="preserve"> </w:t>
      </w:r>
      <w:r w:rsidRPr="006E2974">
        <w:t>Work</w:t>
      </w:r>
      <w:r w:rsidR="00556612" w:rsidRPr="006E2974">
        <w:t xml:space="preserve"> </w:t>
      </w:r>
      <w:r w:rsidRPr="006E2974">
        <w:t>are</w:t>
      </w:r>
      <w:r w:rsidR="00556612" w:rsidRPr="006E2974">
        <w:t xml:space="preserve"> </w:t>
      </w:r>
      <w:r w:rsidRPr="006E2974">
        <w:t>realistic,</w:t>
      </w:r>
      <w:r w:rsidR="00556612" w:rsidRPr="006E2974">
        <w:t xml:space="preserve"> </w:t>
      </w:r>
      <w:r w:rsidRPr="006E2974">
        <w:t>attainable</w:t>
      </w:r>
      <w:r w:rsidR="00556612" w:rsidRPr="006E2974">
        <w:t xml:space="preserve"> </w:t>
      </w:r>
      <w:r w:rsidRPr="006E2974">
        <w:t>and</w:t>
      </w:r>
      <w:r w:rsidR="00556612" w:rsidRPr="006E2974">
        <w:t xml:space="preserve"> </w:t>
      </w:r>
      <w:r w:rsidRPr="006E2974">
        <w:t>appropriate,</w:t>
      </w:r>
      <w:r w:rsidR="00556612" w:rsidRPr="006E2974">
        <w:t xml:space="preserve"> </w:t>
      </w:r>
      <w:r w:rsidRPr="006E2974">
        <w:t>and</w:t>
      </w:r>
      <w:r w:rsidR="00556612" w:rsidRPr="006E2974">
        <w:t xml:space="preserve"> </w:t>
      </w:r>
      <w:r w:rsidRPr="006E2974">
        <w:t>that</w:t>
      </w:r>
      <w:r w:rsidR="00556612" w:rsidRPr="006E2974">
        <w:t xml:space="preserve"> </w:t>
      </w:r>
      <w:r w:rsidRPr="006E2974">
        <w:t>the</w:t>
      </w:r>
      <w:r w:rsidR="00556612" w:rsidRPr="006E2974">
        <w:t xml:space="preserve"> </w:t>
      </w:r>
      <w:r w:rsidRPr="006E2974">
        <w:t>Bidder’s</w:t>
      </w:r>
      <w:r w:rsidR="00556612" w:rsidRPr="006E2974">
        <w:t xml:space="preserve"> </w:t>
      </w:r>
      <w:r w:rsidRPr="006E2974">
        <w:t>Quote</w:t>
      </w:r>
      <w:r w:rsidR="00556612" w:rsidRPr="006E2974">
        <w:t xml:space="preserve"> </w:t>
      </w:r>
      <w:r w:rsidRPr="006E2974">
        <w:t>will</w:t>
      </w:r>
      <w:r w:rsidR="00556612" w:rsidRPr="006E2974">
        <w:t xml:space="preserve"> </w:t>
      </w:r>
      <w:r w:rsidRPr="006E2974">
        <w:t>lead</w:t>
      </w:r>
      <w:r w:rsidR="00556612" w:rsidRPr="006E2974">
        <w:t xml:space="preserve"> </w:t>
      </w:r>
      <w:r w:rsidRPr="006E2974">
        <w:t>to</w:t>
      </w:r>
      <w:r w:rsidR="00556612" w:rsidRPr="006E2974">
        <w:t xml:space="preserve"> </w:t>
      </w:r>
      <w:r w:rsidRPr="006E2974">
        <w:t>successful</w:t>
      </w:r>
      <w:r w:rsidR="00556612" w:rsidRPr="006E2974">
        <w:t xml:space="preserve"> </w:t>
      </w:r>
      <w:r w:rsidRPr="006E2974">
        <w:rPr>
          <w:color w:val="000000"/>
        </w:rPr>
        <w:t>Contract</w:t>
      </w:r>
      <w:r w:rsidR="00556612" w:rsidRPr="006E2974">
        <w:t xml:space="preserve"> </w:t>
      </w:r>
      <w:r w:rsidRPr="006E2974">
        <w:t>completion.</w:t>
      </w:r>
    </w:p>
    <w:p w14:paraId="2E758090" w14:textId="164DD67B" w:rsidR="00F944FD" w:rsidRPr="0084189F" w:rsidRDefault="00B2489A" w:rsidP="000F36FD">
      <w:pPr>
        <w:pStyle w:val="Heading2"/>
      </w:pPr>
      <w:bookmarkStart w:id="31" w:name="_Toc217391541"/>
      <w:r w:rsidRPr="0084189F">
        <w:t>Contract</w:t>
      </w:r>
      <w:r>
        <w:t xml:space="preserve"> </w:t>
      </w:r>
      <w:r w:rsidRPr="0084189F">
        <w:t>Management</w:t>
      </w:r>
      <w:bookmarkEnd w:id="31"/>
    </w:p>
    <w:p w14:paraId="2B9B19F1" w14:textId="77777777" w:rsidR="00EB38BE" w:rsidRPr="006E2974" w:rsidRDefault="00F944FD" w:rsidP="000F36FD">
      <w:pPr>
        <w:keepNext/>
      </w:pPr>
      <w:r w:rsidRPr="006E2974">
        <w:t>The</w:t>
      </w:r>
      <w:r w:rsidR="00556612" w:rsidRPr="006E2974">
        <w:t xml:space="preserve"> </w:t>
      </w:r>
      <w:r w:rsidRPr="006E2974">
        <w:rPr>
          <w:color w:val="000000"/>
        </w:rPr>
        <w:t>Bidder</w:t>
      </w:r>
      <w:r w:rsidR="00556612" w:rsidRPr="006E2974">
        <w:t xml:space="preserve"> </w:t>
      </w:r>
      <w:r w:rsidRPr="003A295D">
        <w:t>should</w:t>
      </w:r>
      <w:r w:rsidR="00556612" w:rsidRPr="006E2974">
        <w:t xml:space="preserve"> </w:t>
      </w:r>
      <w:r w:rsidRPr="006E2974">
        <w:t>describe</w:t>
      </w:r>
      <w:r w:rsidR="00556612" w:rsidRPr="006E2974">
        <w:t xml:space="preserve"> </w:t>
      </w:r>
      <w:r w:rsidRPr="006E2974">
        <w:t>its</w:t>
      </w:r>
      <w:r w:rsidR="00556612" w:rsidRPr="006E2974">
        <w:t xml:space="preserve"> </w:t>
      </w:r>
      <w:r w:rsidRPr="006E2974">
        <w:t>specific</w:t>
      </w:r>
      <w:r w:rsidR="00556612" w:rsidRPr="006E2974">
        <w:t xml:space="preserve"> </w:t>
      </w:r>
      <w:r w:rsidRPr="006E2974">
        <w:t>plans</w:t>
      </w:r>
      <w:r w:rsidR="00556612" w:rsidRPr="006E2974">
        <w:t xml:space="preserve"> </w:t>
      </w:r>
      <w:r w:rsidRPr="006E2974">
        <w:t>to</w:t>
      </w:r>
      <w:r w:rsidR="00556612" w:rsidRPr="006E2974">
        <w:t xml:space="preserve"> </w:t>
      </w:r>
      <w:r w:rsidRPr="006E2974">
        <w:t>manage,</w:t>
      </w:r>
      <w:r w:rsidR="00556612" w:rsidRPr="006E2974">
        <w:t xml:space="preserve"> </w:t>
      </w:r>
      <w:r w:rsidRPr="006E2974">
        <w:t>control</w:t>
      </w:r>
      <w:r w:rsidR="00556612" w:rsidRPr="006E2974">
        <w:t xml:space="preserve"> </w:t>
      </w:r>
      <w:r w:rsidRPr="006E2974">
        <w:t>and</w:t>
      </w:r>
      <w:r w:rsidR="00556612" w:rsidRPr="006E2974">
        <w:t xml:space="preserve"> </w:t>
      </w:r>
      <w:r w:rsidRPr="006E2974">
        <w:t>supervise</w:t>
      </w:r>
      <w:r w:rsidR="00556612" w:rsidRPr="006E2974">
        <w:t xml:space="preserve"> </w:t>
      </w:r>
      <w:r w:rsidRPr="006E2974">
        <w:t>the</w:t>
      </w:r>
      <w:r w:rsidR="00556612" w:rsidRPr="006E2974">
        <w:t xml:space="preserve"> </w:t>
      </w:r>
      <w:r w:rsidRPr="006E2974">
        <w:rPr>
          <w:color w:val="000000"/>
        </w:rPr>
        <w:t>Contract</w:t>
      </w:r>
      <w:r w:rsidR="00556612" w:rsidRPr="006E2974">
        <w:t xml:space="preserve"> </w:t>
      </w:r>
      <w:r w:rsidRPr="006E2974">
        <w:t>to</w:t>
      </w:r>
      <w:r w:rsidR="00556612" w:rsidRPr="006E2974">
        <w:t xml:space="preserve"> </w:t>
      </w:r>
      <w:r w:rsidRPr="006E2974">
        <w:t>ensure</w:t>
      </w:r>
      <w:r w:rsidR="00556612" w:rsidRPr="006E2974">
        <w:t xml:space="preserve"> </w:t>
      </w:r>
      <w:r w:rsidRPr="006E2974">
        <w:t>satisfactory</w:t>
      </w:r>
      <w:r w:rsidR="00556612" w:rsidRPr="006E2974">
        <w:t xml:space="preserve"> </w:t>
      </w:r>
      <w:r w:rsidRPr="006E2974">
        <w:rPr>
          <w:color w:val="000000"/>
        </w:rPr>
        <w:t>Contract</w:t>
      </w:r>
      <w:r w:rsidR="00556612" w:rsidRPr="006E2974">
        <w:t xml:space="preserve"> </w:t>
      </w:r>
      <w:r w:rsidRPr="006E2974">
        <w:t>completion</w:t>
      </w:r>
      <w:r w:rsidR="00556612" w:rsidRPr="006E2974">
        <w:t xml:space="preserve"> </w:t>
      </w:r>
      <w:r w:rsidRPr="006E2974">
        <w:t>according</w:t>
      </w:r>
      <w:r w:rsidR="00556612" w:rsidRPr="006E2974">
        <w:t xml:space="preserve"> </w:t>
      </w:r>
      <w:r w:rsidRPr="006E2974">
        <w:t>to</w:t>
      </w:r>
      <w:r w:rsidR="00556612" w:rsidRPr="006E2974">
        <w:t xml:space="preserve"> </w:t>
      </w:r>
      <w:r w:rsidRPr="006E2974">
        <w:t>the</w:t>
      </w:r>
      <w:r w:rsidR="00556612" w:rsidRPr="006E2974">
        <w:t xml:space="preserve"> </w:t>
      </w:r>
      <w:r w:rsidRPr="006E2974">
        <w:t>required</w:t>
      </w:r>
      <w:r w:rsidR="00556612" w:rsidRPr="006E2974">
        <w:t xml:space="preserve"> </w:t>
      </w:r>
      <w:r w:rsidRPr="006E2974">
        <w:t>schedule.</w:t>
      </w:r>
      <w:r w:rsidR="00556612" w:rsidRPr="006E2974">
        <w:t xml:space="preserve"> </w:t>
      </w:r>
      <w:r w:rsidRPr="006E2974">
        <w:t>The</w:t>
      </w:r>
      <w:r w:rsidR="00556612" w:rsidRPr="006E2974">
        <w:t xml:space="preserve"> </w:t>
      </w:r>
      <w:r w:rsidRPr="006E2974">
        <w:t>plan</w:t>
      </w:r>
      <w:r w:rsidR="00556612" w:rsidRPr="006E2974">
        <w:t xml:space="preserve"> </w:t>
      </w:r>
      <w:r w:rsidRPr="003A295D">
        <w:t>should</w:t>
      </w:r>
      <w:r w:rsidR="00556612" w:rsidRPr="006E2974">
        <w:t xml:space="preserve"> </w:t>
      </w:r>
      <w:r w:rsidRPr="006E2974">
        <w:t>include</w:t>
      </w:r>
      <w:r w:rsidR="00556612" w:rsidRPr="006E2974">
        <w:t xml:space="preserve"> </w:t>
      </w:r>
      <w:r w:rsidRPr="006E2974">
        <w:t>the</w:t>
      </w:r>
      <w:r w:rsidR="00556612" w:rsidRPr="006E2974">
        <w:t xml:space="preserve"> </w:t>
      </w:r>
      <w:r w:rsidRPr="006E2974">
        <w:t>Bidder’s</w:t>
      </w:r>
      <w:r w:rsidR="00556612" w:rsidRPr="006E2974">
        <w:t xml:space="preserve"> </w:t>
      </w:r>
      <w:r w:rsidRPr="006E2974">
        <w:t>approach</w:t>
      </w:r>
      <w:r w:rsidR="00556612" w:rsidRPr="006E2974">
        <w:t xml:space="preserve"> </w:t>
      </w:r>
      <w:r w:rsidRPr="006E2974">
        <w:t>to</w:t>
      </w:r>
      <w:r w:rsidR="00556612" w:rsidRPr="006E2974">
        <w:t xml:space="preserve"> </w:t>
      </w:r>
      <w:r w:rsidRPr="006E2974">
        <w:t>communicate</w:t>
      </w:r>
      <w:r w:rsidR="00556612" w:rsidRPr="006E2974">
        <w:t xml:space="preserve"> </w:t>
      </w:r>
      <w:r w:rsidRPr="006E2974">
        <w:t>with</w:t>
      </w:r>
      <w:r w:rsidR="00556612" w:rsidRPr="006E2974">
        <w:t xml:space="preserve"> </w:t>
      </w:r>
      <w:r w:rsidRPr="006E2974">
        <w:t>the</w:t>
      </w:r>
      <w:r w:rsidR="00556612" w:rsidRPr="006E2974">
        <w:t xml:space="preserve"> </w:t>
      </w:r>
      <w:r w:rsidRPr="006E2974">
        <w:t>State</w:t>
      </w:r>
      <w:r w:rsidR="00556612" w:rsidRPr="006E2974">
        <w:t xml:space="preserve"> </w:t>
      </w:r>
      <w:r w:rsidRPr="006E2974">
        <w:t>Contract</w:t>
      </w:r>
      <w:r w:rsidR="00556612" w:rsidRPr="006E2974">
        <w:t xml:space="preserve"> </w:t>
      </w:r>
      <w:r w:rsidRPr="006E2974">
        <w:t>Manager</w:t>
      </w:r>
      <w:r w:rsidR="00556612" w:rsidRPr="006E2974">
        <w:t xml:space="preserve"> </w:t>
      </w:r>
      <w:r w:rsidRPr="006E2974">
        <w:t>including,</w:t>
      </w:r>
      <w:r w:rsidR="00556612" w:rsidRPr="006E2974">
        <w:t xml:space="preserve"> </w:t>
      </w:r>
      <w:r w:rsidRPr="006E2974">
        <w:t>but</w:t>
      </w:r>
      <w:r w:rsidR="00556612" w:rsidRPr="006E2974">
        <w:t xml:space="preserve"> </w:t>
      </w:r>
      <w:r w:rsidRPr="006E2974">
        <w:t>not</w:t>
      </w:r>
      <w:r w:rsidR="00556612" w:rsidRPr="006E2974">
        <w:t xml:space="preserve"> </w:t>
      </w:r>
      <w:r w:rsidRPr="006E2974">
        <w:t>limited</w:t>
      </w:r>
      <w:r w:rsidR="00556612" w:rsidRPr="006E2974">
        <w:t xml:space="preserve"> </w:t>
      </w:r>
      <w:r w:rsidRPr="006E2974">
        <w:t>to,</w:t>
      </w:r>
      <w:r w:rsidR="00556612" w:rsidRPr="006E2974">
        <w:t xml:space="preserve"> </w:t>
      </w:r>
      <w:r w:rsidRPr="006E2974">
        <w:t>status</w:t>
      </w:r>
      <w:r w:rsidR="00556612" w:rsidRPr="006E2974">
        <w:t xml:space="preserve"> </w:t>
      </w:r>
      <w:r w:rsidRPr="006E2974">
        <w:t>meetings,</w:t>
      </w:r>
      <w:r w:rsidR="00556612" w:rsidRPr="006E2974">
        <w:t xml:space="preserve"> </w:t>
      </w:r>
      <w:r w:rsidRPr="006E2974">
        <w:t>status</w:t>
      </w:r>
      <w:r w:rsidR="00556612" w:rsidRPr="006E2974">
        <w:t xml:space="preserve"> </w:t>
      </w:r>
      <w:r w:rsidRPr="006E2974">
        <w:t>reports,</w:t>
      </w:r>
      <w:r w:rsidR="00556612" w:rsidRPr="006E2974">
        <w:t xml:space="preserve"> </w:t>
      </w:r>
      <w:r w:rsidRPr="006E2974">
        <w:t>etc.</w:t>
      </w:r>
    </w:p>
    <w:p w14:paraId="14080C58" w14:textId="5E3CC556" w:rsidR="00F944FD" w:rsidRPr="0084189F" w:rsidRDefault="00B2489A" w:rsidP="000F36FD">
      <w:pPr>
        <w:pStyle w:val="Heading2"/>
      </w:pPr>
      <w:bookmarkStart w:id="32" w:name="_Toc217391542"/>
      <w:r w:rsidRPr="0084189F">
        <w:t>Contract</w:t>
      </w:r>
      <w:r>
        <w:t xml:space="preserve"> </w:t>
      </w:r>
      <w:r w:rsidRPr="0084189F">
        <w:t>Schedule</w:t>
      </w:r>
      <w:bookmarkEnd w:id="32"/>
    </w:p>
    <w:p w14:paraId="07022C03" w14:textId="7BD50BBB" w:rsidR="00CC7856" w:rsidRDefault="00CC7856" w:rsidP="000F36FD">
      <w:pPr>
        <w:rPr>
          <w:rFonts w:eastAsia="MS Mincho"/>
        </w:rPr>
      </w:pPr>
      <w:r>
        <w:rPr>
          <w:rFonts w:eastAsia="MS Mincho"/>
        </w:rPr>
        <w:t>Not applicable to this procurement.</w:t>
      </w:r>
    </w:p>
    <w:p w14:paraId="215B8F6C" w14:textId="48AD6686" w:rsidR="00F944FD" w:rsidRPr="0084189F" w:rsidRDefault="00B2489A" w:rsidP="000F36FD">
      <w:pPr>
        <w:pStyle w:val="Heading2"/>
      </w:pPr>
      <w:bookmarkStart w:id="33" w:name="_Toc217391543"/>
      <w:r w:rsidRPr="0084189F">
        <w:t>Mobilization</w:t>
      </w:r>
      <w:r>
        <w:t xml:space="preserve"> </w:t>
      </w:r>
      <w:r w:rsidRPr="0084189F">
        <w:t>Plan</w:t>
      </w:r>
      <w:bookmarkEnd w:id="33"/>
    </w:p>
    <w:p w14:paraId="353DEE0A" w14:textId="5662552D" w:rsidR="00CC7856" w:rsidRDefault="00CC7856" w:rsidP="000F36FD">
      <w:pPr>
        <w:keepNext/>
        <w:rPr>
          <w:rFonts w:eastAsia="MS Mincho"/>
        </w:rPr>
      </w:pPr>
      <w:r>
        <w:rPr>
          <w:rFonts w:eastAsia="MS Mincho"/>
        </w:rPr>
        <w:t>Not applicable to this procurement.</w:t>
      </w:r>
    </w:p>
    <w:p w14:paraId="20B9E358" w14:textId="689A8A5D" w:rsidR="00F944FD" w:rsidRPr="0084189F" w:rsidRDefault="00B2489A" w:rsidP="000F36FD">
      <w:pPr>
        <w:pStyle w:val="Heading2"/>
      </w:pPr>
      <w:bookmarkStart w:id="34" w:name="_Toc217391544"/>
      <w:r w:rsidRPr="0084189F">
        <w:t>Additional</w:t>
      </w:r>
      <w:r>
        <w:t xml:space="preserve"> </w:t>
      </w:r>
      <w:r w:rsidRPr="0084189F">
        <w:t>Plan(</w:t>
      </w:r>
      <w:r w:rsidR="00432F73">
        <w:t>s</w:t>
      </w:r>
      <w:r w:rsidRPr="0084189F">
        <w:t>)</w:t>
      </w:r>
      <w:bookmarkEnd w:id="34"/>
    </w:p>
    <w:p w14:paraId="49719A61" w14:textId="32EE37A0" w:rsidR="001D7C28" w:rsidRDefault="001D7C28" w:rsidP="000F36FD">
      <w:r>
        <w:t>Not applicable to this procurement.</w:t>
      </w:r>
    </w:p>
    <w:p w14:paraId="766352C7" w14:textId="3BCEC5B8" w:rsidR="00F944FD" w:rsidRPr="0084189F" w:rsidRDefault="00B2489A" w:rsidP="000F36FD">
      <w:pPr>
        <w:pStyle w:val="Heading2"/>
        <w:rPr>
          <w:rFonts w:eastAsia="MS Mincho"/>
        </w:rPr>
      </w:pPr>
      <w:bookmarkStart w:id="35" w:name="_Toc217391545"/>
      <w:r w:rsidRPr="0084189F">
        <w:rPr>
          <w:rFonts w:eastAsia="MS Mincho"/>
        </w:rPr>
        <w:t>Organizational</w:t>
      </w:r>
      <w:r>
        <w:rPr>
          <w:rFonts w:eastAsia="MS Mincho"/>
        </w:rPr>
        <w:t xml:space="preserve"> </w:t>
      </w:r>
      <w:r w:rsidRPr="0084189F">
        <w:rPr>
          <w:rFonts w:eastAsia="MS Mincho"/>
        </w:rPr>
        <w:t>Experience</w:t>
      </w:r>
      <w:bookmarkEnd w:id="35"/>
    </w:p>
    <w:p w14:paraId="05ED2A41" w14:textId="78456DCE" w:rsidR="00653EF6" w:rsidRPr="006E2974" w:rsidRDefault="00F944FD" w:rsidP="000F36FD">
      <w:r w:rsidRPr="006E2974">
        <w:t>The</w:t>
      </w:r>
      <w:r w:rsidR="00556612" w:rsidRPr="006E2974">
        <w:t xml:space="preserve"> </w:t>
      </w:r>
      <w:r w:rsidRPr="006E2974">
        <w:rPr>
          <w:color w:val="000000"/>
        </w:rPr>
        <w:t>Bidder</w:t>
      </w:r>
      <w:r w:rsidR="00556612" w:rsidRPr="006E2974">
        <w:t xml:space="preserve"> </w:t>
      </w:r>
      <w:r w:rsidRPr="003A295D">
        <w:t>should</w:t>
      </w:r>
      <w:r w:rsidR="00556612" w:rsidRPr="006E2974">
        <w:t xml:space="preserve"> </w:t>
      </w:r>
      <w:r w:rsidRPr="006E2974">
        <w:t>include</w:t>
      </w:r>
      <w:r w:rsidR="00556612" w:rsidRPr="006E2974">
        <w:t xml:space="preserve"> </w:t>
      </w:r>
      <w:r w:rsidRPr="006E2974">
        <w:t>information</w:t>
      </w:r>
      <w:r w:rsidR="00556612" w:rsidRPr="006E2974">
        <w:t xml:space="preserve"> </w:t>
      </w:r>
      <w:r w:rsidRPr="006E2974">
        <w:t>relating</w:t>
      </w:r>
      <w:r w:rsidR="00556612" w:rsidRPr="006E2974">
        <w:t xml:space="preserve"> </w:t>
      </w:r>
      <w:r w:rsidRPr="006E2974">
        <w:t>to</w:t>
      </w:r>
      <w:r w:rsidR="00556612" w:rsidRPr="006E2974">
        <w:t xml:space="preserve"> </w:t>
      </w:r>
      <w:r w:rsidRPr="006E2974">
        <w:t>its</w:t>
      </w:r>
      <w:r w:rsidR="00556612" w:rsidRPr="006E2974">
        <w:t xml:space="preserve"> </w:t>
      </w:r>
      <w:r w:rsidRPr="006E2974">
        <w:t>organization,</w:t>
      </w:r>
      <w:r w:rsidR="00556612" w:rsidRPr="006E2974">
        <w:t xml:space="preserve"> </w:t>
      </w:r>
      <w:r w:rsidRPr="006E2974">
        <w:t>personnel,</w:t>
      </w:r>
      <w:r w:rsidR="00556612" w:rsidRPr="006E2974">
        <w:t xml:space="preserve"> </w:t>
      </w:r>
      <w:r w:rsidRPr="006E2974">
        <w:t>and</w:t>
      </w:r>
      <w:r w:rsidR="00556612" w:rsidRPr="006E2974">
        <w:t xml:space="preserve"> </w:t>
      </w:r>
      <w:r w:rsidRPr="006E2974">
        <w:t>experience,</w:t>
      </w:r>
      <w:r w:rsidR="00556612" w:rsidRPr="006E2974">
        <w:t xml:space="preserve"> </w:t>
      </w:r>
      <w:r w:rsidRPr="006E2974">
        <w:t>including,</w:t>
      </w:r>
      <w:r w:rsidR="00556612" w:rsidRPr="006E2974">
        <w:t xml:space="preserve"> </w:t>
      </w:r>
      <w:r w:rsidRPr="006E2974">
        <w:t>but</w:t>
      </w:r>
      <w:r w:rsidR="00556612" w:rsidRPr="006E2974">
        <w:t xml:space="preserve"> </w:t>
      </w:r>
      <w:r w:rsidRPr="006E2974">
        <w:t>not</w:t>
      </w:r>
      <w:r w:rsidR="00556612" w:rsidRPr="006E2974">
        <w:t xml:space="preserve"> </w:t>
      </w:r>
      <w:r w:rsidRPr="006E2974">
        <w:t>limited</w:t>
      </w:r>
      <w:r w:rsidR="00556612" w:rsidRPr="006E2974">
        <w:t xml:space="preserve"> </w:t>
      </w:r>
      <w:r w:rsidRPr="006E2974">
        <w:t>to,</w:t>
      </w:r>
      <w:r w:rsidR="00556612" w:rsidRPr="006E2974">
        <w:t xml:space="preserve"> </w:t>
      </w:r>
      <w:r w:rsidRPr="006E2974">
        <w:t>references,</w:t>
      </w:r>
      <w:r w:rsidR="00556612" w:rsidRPr="006E2974">
        <w:t xml:space="preserve"> </w:t>
      </w:r>
      <w:r w:rsidRPr="006E2974">
        <w:t>together</w:t>
      </w:r>
      <w:r w:rsidR="00556612" w:rsidRPr="006E2974">
        <w:t xml:space="preserve"> </w:t>
      </w:r>
      <w:r w:rsidRPr="006E2974">
        <w:t>with</w:t>
      </w:r>
      <w:r w:rsidR="00556612" w:rsidRPr="006E2974">
        <w:t xml:space="preserve"> </w:t>
      </w:r>
      <w:r w:rsidRPr="006E2974">
        <w:t>contact</w:t>
      </w:r>
      <w:r w:rsidR="00556612" w:rsidRPr="006E2974">
        <w:t xml:space="preserve"> </w:t>
      </w:r>
      <w:r w:rsidRPr="006E2974">
        <w:t>names</w:t>
      </w:r>
      <w:r w:rsidR="00556612" w:rsidRPr="006E2974">
        <w:t xml:space="preserve"> </w:t>
      </w:r>
      <w:r w:rsidRPr="006E2974">
        <w:t>and</w:t>
      </w:r>
      <w:r w:rsidR="00556612" w:rsidRPr="006E2974">
        <w:t xml:space="preserve"> </w:t>
      </w:r>
      <w:r w:rsidRPr="006E2974">
        <w:t>telephone</w:t>
      </w:r>
      <w:r w:rsidR="00556612" w:rsidRPr="006E2974">
        <w:t xml:space="preserve"> </w:t>
      </w:r>
      <w:r w:rsidRPr="006E2974">
        <w:t>numbers,</w:t>
      </w:r>
      <w:r w:rsidR="00556612" w:rsidRPr="006E2974">
        <w:t xml:space="preserve"> </w:t>
      </w:r>
      <w:r w:rsidRPr="006E2974">
        <w:t>evidencing</w:t>
      </w:r>
      <w:r w:rsidR="00556612" w:rsidRPr="006E2974">
        <w:t xml:space="preserve"> </w:t>
      </w:r>
      <w:r w:rsidRPr="006E2974">
        <w:t>the</w:t>
      </w:r>
      <w:r w:rsidR="00556612" w:rsidRPr="006E2974">
        <w:t xml:space="preserve"> </w:t>
      </w:r>
      <w:r w:rsidRPr="006E2974">
        <w:t>Bidder’s</w:t>
      </w:r>
      <w:r w:rsidR="00556612" w:rsidRPr="006E2974">
        <w:t xml:space="preserve"> </w:t>
      </w:r>
      <w:r w:rsidRPr="006E2974">
        <w:t>qualifications,</w:t>
      </w:r>
      <w:r w:rsidR="00556612" w:rsidRPr="006E2974">
        <w:t xml:space="preserve"> </w:t>
      </w:r>
      <w:r w:rsidRPr="006E2974">
        <w:t>and</w:t>
      </w:r>
      <w:r w:rsidR="00556612" w:rsidRPr="006E2974">
        <w:t xml:space="preserve"> </w:t>
      </w:r>
      <w:r w:rsidRPr="006E2974">
        <w:t>capabilities</w:t>
      </w:r>
      <w:r w:rsidR="00556612" w:rsidRPr="006E2974">
        <w:t xml:space="preserve"> </w:t>
      </w:r>
      <w:r w:rsidRPr="006E2974">
        <w:t>to</w:t>
      </w:r>
      <w:r w:rsidR="00556612" w:rsidRPr="006E2974">
        <w:t xml:space="preserve"> </w:t>
      </w:r>
      <w:r w:rsidRPr="006E2974">
        <w:t>perform</w:t>
      </w:r>
      <w:r w:rsidR="00556612" w:rsidRPr="006E2974">
        <w:t xml:space="preserve"> </w:t>
      </w:r>
      <w:r w:rsidRPr="006E2974">
        <w:t>the</w:t>
      </w:r>
      <w:r w:rsidR="00556612" w:rsidRPr="006E2974">
        <w:t xml:space="preserve"> </w:t>
      </w:r>
      <w:r w:rsidRPr="006E2974">
        <w:t>services</w:t>
      </w:r>
      <w:r w:rsidR="00556612" w:rsidRPr="006E2974">
        <w:t xml:space="preserve"> </w:t>
      </w:r>
      <w:r w:rsidRPr="006E2974">
        <w:t>required</w:t>
      </w:r>
      <w:r w:rsidR="00556612" w:rsidRPr="006E2974">
        <w:t xml:space="preserve"> </w:t>
      </w:r>
      <w:r w:rsidRPr="006E2974">
        <w:t>by</w:t>
      </w:r>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should</w:t>
      </w:r>
      <w:r w:rsidR="00556612" w:rsidRPr="006E2974">
        <w:t xml:space="preserve"> </w:t>
      </w:r>
      <w:r w:rsidRPr="006E2974">
        <w:t>include</w:t>
      </w:r>
      <w:r w:rsidR="00556612" w:rsidRPr="006E2974">
        <w:t xml:space="preserve"> </w:t>
      </w:r>
      <w:r w:rsidRPr="006E2974">
        <w:t>the</w:t>
      </w:r>
      <w:r w:rsidR="00556612" w:rsidRPr="006E2974">
        <w:t xml:space="preserve"> </w:t>
      </w:r>
      <w:r w:rsidRPr="006E2974">
        <w:t>level</w:t>
      </w:r>
      <w:r w:rsidR="00556612" w:rsidRPr="006E2974">
        <w:t xml:space="preserve"> </w:t>
      </w:r>
      <w:r w:rsidRPr="006E2974">
        <w:t>of</w:t>
      </w:r>
      <w:r w:rsidR="00556612" w:rsidRPr="006E2974">
        <w:t xml:space="preserve"> </w:t>
      </w:r>
      <w:r w:rsidRPr="006E2974">
        <w:t>detail</w:t>
      </w:r>
      <w:r w:rsidR="00556612" w:rsidRPr="006E2974">
        <w:t xml:space="preserve"> </w:t>
      </w:r>
      <w:r w:rsidRPr="006E2974">
        <w:t>it</w:t>
      </w:r>
      <w:r w:rsidR="00556612" w:rsidRPr="006E2974">
        <w:t xml:space="preserve"> </w:t>
      </w:r>
      <w:r w:rsidRPr="006E2974">
        <w:t>determines</w:t>
      </w:r>
      <w:r w:rsidR="00556612" w:rsidRPr="006E2974">
        <w:t xml:space="preserve"> </w:t>
      </w:r>
      <w:r w:rsidRPr="006E2974">
        <w:t>necessary</w:t>
      </w:r>
      <w:r w:rsidR="00556612" w:rsidRPr="006E2974">
        <w:t xml:space="preserve"> </w:t>
      </w:r>
      <w:r w:rsidRPr="006E2974">
        <w:t>to</w:t>
      </w:r>
      <w:r w:rsidR="00556612" w:rsidRPr="006E2974">
        <w:t xml:space="preserve"> </w:t>
      </w:r>
      <w:r w:rsidRPr="006E2974">
        <w:t>assist</w:t>
      </w:r>
      <w:r w:rsidR="00556612" w:rsidRPr="006E2974">
        <w:t xml:space="preserve"> </w:t>
      </w:r>
      <w:r w:rsidRPr="006E2974">
        <w:t>the</w:t>
      </w:r>
      <w:r w:rsidR="00556612" w:rsidRPr="006E2974">
        <w:t xml:space="preserve"> </w:t>
      </w:r>
      <w:r w:rsidRPr="006E2974">
        <w:t>Evaluation</w:t>
      </w:r>
      <w:r w:rsidR="00556612" w:rsidRPr="006E2974">
        <w:t xml:space="preserve"> </w:t>
      </w:r>
      <w:r w:rsidRPr="006E2974">
        <w:t>Committee</w:t>
      </w:r>
      <w:r w:rsidR="00556612" w:rsidRPr="006E2974">
        <w:t xml:space="preserve"> </w:t>
      </w:r>
      <w:r w:rsidRPr="006E2974">
        <w:t>in</w:t>
      </w:r>
      <w:r w:rsidR="00556612" w:rsidRPr="006E2974">
        <w:t xml:space="preserve"> </w:t>
      </w:r>
      <w:r w:rsidRPr="006E2974">
        <w:t>its</w:t>
      </w:r>
      <w:r w:rsidR="00556612" w:rsidRPr="006E2974">
        <w:t xml:space="preserve"> </w:t>
      </w:r>
      <w:r w:rsidRPr="006E2974">
        <w:t>review</w:t>
      </w:r>
      <w:r w:rsidR="00556612" w:rsidRPr="006E2974">
        <w:t xml:space="preserve"> </w:t>
      </w:r>
      <w:r w:rsidRPr="006E2974">
        <w:t>of</w:t>
      </w:r>
      <w:r w:rsidR="00556612" w:rsidRPr="006E2974">
        <w:t xml:space="preserve"> </w:t>
      </w:r>
      <w:r w:rsidRPr="006E2974">
        <w:t>Bidder’s</w:t>
      </w:r>
      <w:r w:rsidR="00556612" w:rsidRPr="006E2974">
        <w:t xml:space="preserve"> </w:t>
      </w:r>
      <w:r w:rsidRPr="006E2974">
        <w:t>Quote.</w:t>
      </w:r>
    </w:p>
    <w:p w14:paraId="32C15C5A" w14:textId="0F6EA259" w:rsidR="00F944FD" w:rsidRPr="0084189F" w:rsidRDefault="00B2489A" w:rsidP="000F36FD">
      <w:pPr>
        <w:pStyle w:val="Heading2"/>
      </w:pPr>
      <w:bookmarkStart w:id="36" w:name="_Toc217391546"/>
      <w:r w:rsidRPr="0084189F">
        <w:t>Location</w:t>
      </w:r>
      <w:bookmarkEnd w:id="36"/>
    </w:p>
    <w:p w14:paraId="5CD9A242" w14:textId="77777777" w:rsidR="00EB38BE" w:rsidRPr="006E2974" w:rsidRDefault="00F944FD" w:rsidP="000F36FD">
      <w:r w:rsidRPr="006E2974">
        <w:lastRenderedPageBreak/>
        <w:t>The</w:t>
      </w:r>
      <w:r w:rsidR="00556612" w:rsidRPr="006E2974">
        <w:t xml:space="preserve"> </w:t>
      </w:r>
      <w:r w:rsidRPr="006E2974">
        <w:rPr>
          <w:color w:val="000000"/>
        </w:rPr>
        <w:t>Bidder</w:t>
      </w:r>
      <w:r w:rsidR="00556612" w:rsidRPr="006E2974">
        <w:t xml:space="preserve"> </w:t>
      </w:r>
      <w:r w:rsidRPr="003A295D">
        <w:t>should</w:t>
      </w:r>
      <w:r w:rsidR="00556612" w:rsidRPr="006E2974">
        <w:t xml:space="preserve"> </w:t>
      </w:r>
      <w:r w:rsidRPr="006E2974">
        <w:t>include</w:t>
      </w:r>
      <w:r w:rsidR="00556612" w:rsidRPr="006E2974">
        <w:t xml:space="preserve"> </w:t>
      </w:r>
      <w:r w:rsidRPr="006E2974">
        <w:t>the</w:t>
      </w:r>
      <w:r w:rsidR="00556612" w:rsidRPr="006E2974">
        <w:t xml:space="preserve"> </w:t>
      </w:r>
      <w:r w:rsidRPr="006E2974">
        <w:t>address</w:t>
      </w:r>
      <w:r w:rsidR="00556612" w:rsidRPr="006E2974">
        <w:t xml:space="preserve"> </w:t>
      </w:r>
      <w:r w:rsidRPr="006E2974">
        <w:t>of</w:t>
      </w:r>
      <w:r w:rsidR="00556612" w:rsidRPr="006E2974">
        <w:t xml:space="preserve"> </w:t>
      </w:r>
      <w:r w:rsidRPr="006E2974">
        <w:t>where</w:t>
      </w:r>
      <w:r w:rsidR="00556612" w:rsidRPr="006E2974">
        <w:t xml:space="preserve"> </w:t>
      </w:r>
      <w:r w:rsidRPr="006E2974">
        <w:t>responsibility</w:t>
      </w:r>
      <w:r w:rsidR="00556612" w:rsidRPr="006E2974">
        <w:t xml:space="preserve"> </w:t>
      </w:r>
      <w:r w:rsidRPr="006E2974">
        <w:t>for</w:t>
      </w:r>
      <w:r w:rsidR="00556612" w:rsidRPr="006E2974">
        <w:t xml:space="preserve"> </w:t>
      </w:r>
      <w:r w:rsidRPr="006E2974">
        <w:t>managing</w:t>
      </w:r>
      <w:r w:rsidR="00556612" w:rsidRPr="006E2974">
        <w:t xml:space="preserve"> </w:t>
      </w:r>
      <w:r w:rsidRPr="006E2974">
        <w:t>the</w:t>
      </w:r>
      <w:r w:rsidR="00556612" w:rsidRPr="006E2974">
        <w:t xml:space="preserve"> </w:t>
      </w:r>
      <w:r w:rsidRPr="006E2974">
        <w:rPr>
          <w:color w:val="000000"/>
        </w:rPr>
        <w:t>Contract</w:t>
      </w:r>
      <w:r w:rsidR="00556612" w:rsidRPr="006E2974">
        <w:t xml:space="preserve"> </w:t>
      </w:r>
      <w:r w:rsidRPr="006E2974">
        <w:t>will</w:t>
      </w:r>
      <w:r w:rsidR="00556612" w:rsidRPr="006E2974">
        <w:t xml:space="preserve"> </w:t>
      </w:r>
      <w:r w:rsidRPr="006E2974">
        <w:t>take</w:t>
      </w:r>
      <w:r w:rsidR="00556612" w:rsidRPr="006E2974">
        <w:t xml:space="preserve"> </w:t>
      </w:r>
      <w:r w:rsidRPr="006E2974">
        <w:t>place.</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3A295D">
        <w:t>should</w:t>
      </w:r>
      <w:r w:rsidR="00556612" w:rsidRPr="006E2974">
        <w:t xml:space="preserve"> </w:t>
      </w:r>
      <w:r w:rsidRPr="006E2974">
        <w:t>include</w:t>
      </w:r>
      <w:r w:rsidR="00556612" w:rsidRPr="006E2974">
        <w:t xml:space="preserve"> </w:t>
      </w:r>
      <w:r w:rsidRPr="006E2974">
        <w:t>the</w:t>
      </w:r>
      <w:r w:rsidR="00556612" w:rsidRPr="006E2974">
        <w:t xml:space="preserve"> </w:t>
      </w:r>
      <w:r w:rsidRPr="006E2974">
        <w:t>telephone</w:t>
      </w:r>
      <w:r w:rsidR="00556612" w:rsidRPr="006E2974">
        <w:t xml:space="preserve"> </w:t>
      </w:r>
      <w:r w:rsidRPr="006E2974">
        <w:t>number</w:t>
      </w:r>
      <w:r w:rsidR="00556612" w:rsidRPr="006E2974">
        <w:t xml:space="preserve"> </w:t>
      </w:r>
      <w:r w:rsidRPr="006E2974">
        <w:t>and</w:t>
      </w:r>
      <w:r w:rsidR="00556612" w:rsidRPr="006E2974">
        <w:t xml:space="preserve"> </w:t>
      </w:r>
      <w:r w:rsidRPr="006E2974">
        <w:t>name</w:t>
      </w:r>
      <w:r w:rsidR="00556612" w:rsidRPr="006E2974">
        <w:t xml:space="preserve"> </w:t>
      </w:r>
      <w:r w:rsidRPr="006E2974">
        <w:t>of</w:t>
      </w:r>
      <w:r w:rsidR="00556612" w:rsidRPr="006E2974">
        <w:t xml:space="preserve"> </w:t>
      </w:r>
      <w:r w:rsidRPr="006E2974">
        <w:t>the</w:t>
      </w:r>
      <w:r w:rsidR="00556612" w:rsidRPr="006E2974">
        <w:t xml:space="preserve"> </w:t>
      </w:r>
      <w:r w:rsidRPr="006E2974">
        <w:t>individual</w:t>
      </w:r>
      <w:r w:rsidR="00556612" w:rsidRPr="006E2974">
        <w:t xml:space="preserve"> </w:t>
      </w:r>
      <w:r w:rsidRPr="006E2974">
        <w:t>to</w:t>
      </w:r>
      <w:r w:rsidR="00556612" w:rsidRPr="006E2974">
        <w:t xml:space="preserve"> </w:t>
      </w:r>
      <w:r w:rsidRPr="006E2974">
        <w:t>contact.</w:t>
      </w:r>
    </w:p>
    <w:p w14:paraId="657632F0" w14:textId="636D30EC" w:rsidR="00F944FD" w:rsidRPr="0084189F" w:rsidRDefault="00B2489A" w:rsidP="000F36FD">
      <w:pPr>
        <w:pStyle w:val="Heading2"/>
      </w:pPr>
      <w:bookmarkStart w:id="37" w:name="_Toc217391547"/>
      <w:r w:rsidRPr="0084189F">
        <w:t>Organization</w:t>
      </w:r>
      <w:r>
        <w:t xml:space="preserve"> </w:t>
      </w:r>
      <w:r w:rsidRPr="0084189F">
        <w:t>Charts</w:t>
      </w:r>
      <w:bookmarkEnd w:id="37"/>
    </w:p>
    <w:p w14:paraId="44C8D528" w14:textId="77777777" w:rsidR="00EB38BE" w:rsidRPr="006E2974" w:rsidRDefault="00F944FD" w:rsidP="000F36FD">
      <w:r w:rsidRPr="006E2974">
        <w:t>The</w:t>
      </w:r>
      <w:r w:rsidR="00556612" w:rsidRPr="006E2974">
        <w:t xml:space="preserve"> </w:t>
      </w:r>
      <w:r w:rsidRPr="006E2974">
        <w:rPr>
          <w:color w:val="000000"/>
        </w:rPr>
        <w:t>Bidder</w:t>
      </w:r>
      <w:r w:rsidR="00556612" w:rsidRPr="006E2974">
        <w:t xml:space="preserve"> </w:t>
      </w:r>
      <w:r w:rsidRPr="003A295D">
        <w:t>should</w:t>
      </w:r>
      <w:r w:rsidR="00556612" w:rsidRPr="006E2974">
        <w:t xml:space="preserve"> </w:t>
      </w:r>
      <w:r w:rsidRPr="006E2974">
        <w:t>include</w:t>
      </w:r>
      <w:r w:rsidR="00556612" w:rsidRPr="006E2974">
        <w:t xml:space="preserve"> </w:t>
      </w:r>
      <w:r w:rsidRPr="006E2974">
        <w:t>a</w:t>
      </w:r>
      <w:r w:rsidR="00186908" w:rsidRPr="006E2974">
        <w:t>n</w:t>
      </w:r>
      <w:r w:rsidR="00556612" w:rsidRPr="006E2974">
        <w:t xml:space="preserve"> </w:t>
      </w:r>
      <w:r w:rsidRPr="006E2974">
        <w:t>organization</w:t>
      </w:r>
      <w:r w:rsidR="00556612" w:rsidRPr="006E2974">
        <w:t xml:space="preserve"> </w:t>
      </w:r>
      <w:r w:rsidRPr="006E2974">
        <w:t>chart,</w:t>
      </w:r>
      <w:r w:rsidR="00556612" w:rsidRPr="006E2974">
        <w:t xml:space="preserve"> </w:t>
      </w:r>
      <w:r w:rsidRPr="006E2974">
        <w:t>with</w:t>
      </w:r>
      <w:r w:rsidR="00556612" w:rsidRPr="006E2974">
        <w:t xml:space="preserve"> </w:t>
      </w:r>
      <w:r w:rsidRPr="006E2974">
        <w:t>names</w:t>
      </w:r>
      <w:r w:rsidR="00556612" w:rsidRPr="006E2974">
        <w:t xml:space="preserve"> </w:t>
      </w:r>
      <w:r w:rsidRPr="006E2974">
        <w:t>showing</w:t>
      </w:r>
      <w:r w:rsidR="00556612" w:rsidRPr="006E2974">
        <w:t xml:space="preserve"> </w:t>
      </w:r>
      <w:r w:rsidRPr="006E2974">
        <w:t>management,</w:t>
      </w:r>
      <w:r w:rsidR="00556612" w:rsidRPr="006E2974">
        <w:t xml:space="preserve"> </w:t>
      </w:r>
      <w:r w:rsidRPr="006E2974">
        <w:t>supervisory</w:t>
      </w:r>
      <w:r w:rsidR="00556612" w:rsidRPr="006E2974">
        <w:t xml:space="preserve"> </w:t>
      </w:r>
      <w:r w:rsidRPr="006E2974">
        <w:t>and</w:t>
      </w:r>
      <w:r w:rsidR="00556612" w:rsidRPr="006E2974">
        <w:t xml:space="preserve"> </w:t>
      </w:r>
      <w:r w:rsidRPr="006E2974">
        <w:t>other</w:t>
      </w:r>
      <w:r w:rsidR="00556612" w:rsidRPr="006E2974">
        <w:t xml:space="preserve"> </w:t>
      </w:r>
      <w:r w:rsidRPr="006E2974">
        <w:t>key</w:t>
      </w:r>
      <w:r w:rsidR="00556612" w:rsidRPr="006E2974">
        <w:t xml:space="preserve"> </w:t>
      </w:r>
      <w:r w:rsidRPr="006E2974">
        <w:t>personnel</w:t>
      </w:r>
      <w:r w:rsidR="00556612" w:rsidRPr="006E2974">
        <w:t xml:space="preserve"> </w:t>
      </w:r>
      <w:r w:rsidRPr="006E2974">
        <w:t>(including</w:t>
      </w:r>
      <w:r w:rsidR="00556612" w:rsidRPr="006E2974">
        <w:t xml:space="preserve"> </w:t>
      </w:r>
      <w:r w:rsidRPr="006E2974">
        <w:t>Subcontractor</w:t>
      </w:r>
      <w:r w:rsidR="00556612" w:rsidRPr="006E2974">
        <w:t xml:space="preserve"> </w:t>
      </w:r>
      <w:r w:rsidRPr="006E2974">
        <w:t>management,</w:t>
      </w:r>
      <w:r w:rsidR="00556612" w:rsidRPr="006E2974">
        <w:t xml:space="preserve"> </w:t>
      </w:r>
      <w:r w:rsidRPr="006E2974">
        <w:t>supervisory,</w:t>
      </w:r>
      <w:r w:rsidR="00556612" w:rsidRPr="006E2974">
        <w:t xml:space="preserve"> </w:t>
      </w:r>
      <w:r w:rsidRPr="006E2974">
        <w:t>or</w:t>
      </w:r>
      <w:r w:rsidR="00556612" w:rsidRPr="006E2974">
        <w:t xml:space="preserve"> </w:t>
      </w:r>
      <w:r w:rsidRPr="006E2974">
        <w:t>other</w:t>
      </w:r>
      <w:r w:rsidR="00556612" w:rsidRPr="006E2974">
        <w:t xml:space="preserve"> </w:t>
      </w:r>
      <w:r w:rsidRPr="006E2974">
        <w:t>key</w:t>
      </w:r>
      <w:r w:rsidR="00556612" w:rsidRPr="006E2974">
        <w:t xml:space="preserve"> </w:t>
      </w:r>
      <w:r w:rsidRPr="006E2974">
        <w:t>personnel)</w:t>
      </w:r>
      <w:r w:rsidR="00556612" w:rsidRPr="006E2974">
        <w:t xml:space="preserve"> </w:t>
      </w:r>
      <w:r w:rsidRPr="006E2974">
        <w:t>to</w:t>
      </w:r>
      <w:r w:rsidR="00556612" w:rsidRPr="006E2974">
        <w:t xml:space="preserve"> </w:t>
      </w:r>
      <w:r w:rsidRPr="006E2974">
        <w:t>be</w:t>
      </w:r>
      <w:r w:rsidR="00556612" w:rsidRPr="006E2974">
        <w:t xml:space="preserve"> </w:t>
      </w:r>
      <w:r w:rsidRPr="006E2974">
        <w:t>assigned</w:t>
      </w:r>
      <w:r w:rsidR="00556612" w:rsidRPr="006E2974">
        <w:t xml:space="preserve"> </w:t>
      </w:r>
      <w:r w:rsidRPr="006E2974">
        <w:t>to</w:t>
      </w:r>
      <w:r w:rsidR="00556612" w:rsidRPr="006E2974">
        <w:t xml:space="preserve"> </w:t>
      </w:r>
      <w:r w:rsidRPr="006E2974">
        <w:t>the</w:t>
      </w:r>
      <w:r w:rsidR="00556612" w:rsidRPr="006E2974">
        <w:t xml:space="preserve"> </w:t>
      </w:r>
      <w:r w:rsidRPr="006E2974">
        <w:rPr>
          <w:color w:val="000000"/>
        </w:rPr>
        <w:t>Contract</w:t>
      </w:r>
      <w:r w:rsidR="00186908" w:rsidRPr="006E2974">
        <w:rPr>
          <w:color w:val="000000"/>
        </w:rPr>
        <w:t>.</w:t>
      </w:r>
      <w:r w:rsidR="00556612" w:rsidRPr="006E2974">
        <w:t xml:space="preserve"> </w:t>
      </w:r>
      <w:r w:rsidRPr="006E2974">
        <w:t>The</w:t>
      </w:r>
      <w:r w:rsidR="00556612" w:rsidRPr="006E2974">
        <w:t xml:space="preserve"> </w:t>
      </w:r>
      <w:r w:rsidRPr="006E2974">
        <w:t>chart</w:t>
      </w:r>
      <w:r w:rsidR="00556612" w:rsidRPr="006E2974">
        <w:t xml:space="preserve"> </w:t>
      </w:r>
      <w:r w:rsidRPr="003A295D">
        <w:t>should</w:t>
      </w:r>
      <w:r w:rsidR="00556612" w:rsidRPr="006E2974">
        <w:t xml:space="preserve"> </w:t>
      </w:r>
      <w:r w:rsidRPr="006E2974">
        <w:t>include</w:t>
      </w:r>
      <w:r w:rsidR="00556612" w:rsidRPr="006E2974">
        <w:t xml:space="preserve"> </w:t>
      </w:r>
      <w:r w:rsidRPr="006E2974">
        <w:t>the</w:t>
      </w:r>
      <w:r w:rsidR="00556612" w:rsidRPr="006E2974">
        <w:t xml:space="preserve"> </w:t>
      </w:r>
      <w:r w:rsidRPr="006E2974">
        <w:t>labor</w:t>
      </w:r>
      <w:r w:rsidR="00556612" w:rsidRPr="006E2974">
        <w:t xml:space="preserve"> </w:t>
      </w:r>
      <w:r w:rsidRPr="006E2974">
        <w:t>category</w:t>
      </w:r>
      <w:r w:rsidR="00556612" w:rsidRPr="006E2974">
        <w:t xml:space="preserve"> </w:t>
      </w:r>
      <w:r w:rsidRPr="006E2974">
        <w:t>and</w:t>
      </w:r>
      <w:r w:rsidR="00556612" w:rsidRPr="006E2974">
        <w:t xml:space="preserve"> </w:t>
      </w:r>
      <w:r w:rsidRPr="006E2974">
        <w:t>ti</w:t>
      </w:r>
      <w:r w:rsidR="00186908" w:rsidRPr="006E2974">
        <w:t>tle</w:t>
      </w:r>
      <w:r w:rsidR="00556612" w:rsidRPr="006E2974">
        <w:t xml:space="preserve"> </w:t>
      </w:r>
      <w:r w:rsidR="00186908" w:rsidRPr="006E2974">
        <w:t>of</w:t>
      </w:r>
      <w:r w:rsidR="00556612" w:rsidRPr="006E2974">
        <w:t xml:space="preserve"> </w:t>
      </w:r>
      <w:r w:rsidR="00186908" w:rsidRPr="006E2974">
        <w:t>each</w:t>
      </w:r>
      <w:r w:rsidR="00556612" w:rsidRPr="006E2974">
        <w:t xml:space="preserve"> </w:t>
      </w:r>
      <w:r w:rsidR="00186908" w:rsidRPr="006E2974">
        <w:t>such</w:t>
      </w:r>
      <w:r w:rsidR="00556612" w:rsidRPr="006E2974">
        <w:t xml:space="preserve"> </w:t>
      </w:r>
      <w:r w:rsidR="00186908" w:rsidRPr="006E2974">
        <w:t>individual.</w:t>
      </w:r>
    </w:p>
    <w:p w14:paraId="35424CD5" w14:textId="060B0B3F" w:rsidR="00F944FD" w:rsidRPr="0084189F" w:rsidRDefault="00B2489A" w:rsidP="000F36FD">
      <w:pPr>
        <w:pStyle w:val="Heading2"/>
      </w:pPr>
      <w:bookmarkStart w:id="38" w:name="_Toc217391548"/>
      <w:r>
        <w:t>R</w:t>
      </w:r>
      <w:r w:rsidRPr="0084189F">
        <w:t>esumes</w:t>
      </w:r>
      <w:bookmarkEnd w:id="38"/>
    </w:p>
    <w:p w14:paraId="4B8A69C2" w14:textId="7400E843" w:rsidR="00F944FD" w:rsidRPr="006E2974" w:rsidRDefault="00F944FD" w:rsidP="000F36FD">
      <w:r w:rsidRPr="006E2974">
        <w:t>Detailed</w:t>
      </w:r>
      <w:r w:rsidR="00556612" w:rsidRPr="006E2974">
        <w:t xml:space="preserve"> </w:t>
      </w:r>
      <w:r w:rsidRPr="006E2974">
        <w:t>resumes</w:t>
      </w:r>
      <w:r w:rsidR="00556612" w:rsidRPr="006E2974">
        <w:t xml:space="preserve"> </w:t>
      </w:r>
      <w:r w:rsidRPr="003A295D">
        <w:t>should</w:t>
      </w:r>
      <w:r w:rsidR="00556612" w:rsidRPr="006E2974">
        <w:t xml:space="preserve"> </w:t>
      </w:r>
      <w:r w:rsidRPr="006E2974">
        <w:t>be</w:t>
      </w:r>
      <w:r w:rsidR="00556612" w:rsidRPr="006E2974">
        <w:t xml:space="preserve"> </w:t>
      </w:r>
      <w:r w:rsidRPr="006E2974">
        <w:t>submitted</w:t>
      </w:r>
      <w:r w:rsidR="00556612" w:rsidRPr="006E2974">
        <w:t xml:space="preserve"> </w:t>
      </w:r>
      <w:r w:rsidRPr="006E2974">
        <w:t>for</w:t>
      </w:r>
      <w:r w:rsidR="00556612" w:rsidRPr="006E2974">
        <w:t xml:space="preserve"> </w:t>
      </w:r>
      <w:r w:rsidRPr="006E2974">
        <w:t>all</w:t>
      </w:r>
      <w:r w:rsidR="00556612" w:rsidRPr="006E2974">
        <w:t xml:space="preserve"> </w:t>
      </w:r>
      <w:r w:rsidRPr="006E2974">
        <w:t>management,</w:t>
      </w:r>
      <w:r w:rsidR="00556612" w:rsidRPr="006E2974">
        <w:t xml:space="preserve"> </w:t>
      </w:r>
      <w:r w:rsidRPr="006E2974">
        <w:t>supervisory,</w:t>
      </w:r>
      <w:r w:rsidR="00556612" w:rsidRPr="006E2974">
        <w:t xml:space="preserve"> </w:t>
      </w:r>
      <w:r w:rsidRPr="006E2974">
        <w:t>and</w:t>
      </w:r>
      <w:r w:rsidR="00556612" w:rsidRPr="006E2974">
        <w:t xml:space="preserve"> </w:t>
      </w:r>
      <w:r w:rsidRPr="006E2974">
        <w:t>key</w:t>
      </w:r>
      <w:r w:rsidR="00556612" w:rsidRPr="006E2974">
        <w:t xml:space="preserve"> </w:t>
      </w:r>
      <w:r w:rsidRPr="006E2974">
        <w:t>personnel</w:t>
      </w:r>
      <w:r w:rsidR="00556612" w:rsidRPr="006E2974">
        <w:t xml:space="preserve"> </w:t>
      </w:r>
      <w:r w:rsidRPr="006E2974">
        <w:t>to</w:t>
      </w:r>
      <w:r w:rsidR="00556612" w:rsidRPr="006E2974">
        <w:t xml:space="preserve"> </w:t>
      </w:r>
      <w:r w:rsidRPr="006E2974">
        <w:t>be</w:t>
      </w:r>
      <w:r w:rsidR="00556612" w:rsidRPr="006E2974">
        <w:t xml:space="preserve"> </w:t>
      </w:r>
      <w:r w:rsidRPr="006E2974">
        <w:t>assigned</w:t>
      </w:r>
      <w:r w:rsidR="00556612" w:rsidRPr="006E2974">
        <w:t xml:space="preserve"> </w:t>
      </w:r>
      <w:r w:rsidRPr="006E2974">
        <w:t>to</w:t>
      </w:r>
      <w:r w:rsidR="00556612" w:rsidRPr="006E2974">
        <w:t xml:space="preserve"> </w:t>
      </w:r>
      <w:r w:rsidRPr="006E2974">
        <w:t>the</w:t>
      </w:r>
      <w:r w:rsidR="00556612" w:rsidRPr="006E2974">
        <w:t xml:space="preserve"> </w:t>
      </w:r>
      <w:r w:rsidRPr="006E2974">
        <w:rPr>
          <w:color w:val="000000"/>
        </w:rPr>
        <w:t>Contract</w:t>
      </w:r>
      <w:r w:rsidR="00D94CCF" w:rsidRPr="006E2974">
        <w:rPr>
          <w:color w:val="000000"/>
        </w:rPr>
        <w:t>.</w:t>
      </w:r>
      <w:r w:rsidR="00556612" w:rsidRPr="006E2974">
        <w:t xml:space="preserve"> </w:t>
      </w:r>
      <w:r w:rsidRPr="006E2974">
        <w:t>Resumes</w:t>
      </w:r>
      <w:r w:rsidR="00556612" w:rsidRPr="006E2974">
        <w:t xml:space="preserve"> </w:t>
      </w:r>
      <w:r w:rsidRPr="003A295D">
        <w:t>should</w:t>
      </w:r>
      <w:r w:rsidR="00556612" w:rsidRPr="006E2974">
        <w:t xml:space="preserve"> </w:t>
      </w:r>
      <w:r w:rsidRPr="006E2974">
        <w:t>emphasize</w:t>
      </w:r>
      <w:r w:rsidR="00556612" w:rsidRPr="006E2974">
        <w:t xml:space="preserve"> </w:t>
      </w:r>
      <w:r w:rsidRPr="006E2974">
        <w:t>relevant</w:t>
      </w:r>
      <w:r w:rsidR="00556612" w:rsidRPr="006E2974">
        <w:t xml:space="preserve"> </w:t>
      </w:r>
      <w:r w:rsidRPr="006E2974">
        <w:t>qualifications</w:t>
      </w:r>
      <w:r w:rsidR="00556612" w:rsidRPr="006E2974">
        <w:t xml:space="preserve"> </w:t>
      </w:r>
      <w:r w:rsidRPr="006E2974">
        <w:t>and</w:t>
      </w:r>
      <w:r w:rsidR="00556612" w:rsidRPr="006E2974">
        <w:t xml:space="preserve"> </w:t>
      </w:r>
      <w:r w:rsidRPr="006E2974">
        <w:t>experience</w:t>
      </w:r>
      <w:r w:rsidR="00556612" w:rsidRPr="006E2974">
        <w:t xml:space="preserve"> </w:t>
      </w:r>
      <w:r w:rsidRPr="006E2974">
        <w:t>of</w:t>
      </w:r>
      <w:r w:rsidR="00556612" w:rsidRPr="006E2974">
        <w:t xml:space="preserve"> </w:t>
      </w:r>
      <w:r w:rsidRPr="006E2974">
        <w:t>these</w:t>
      </w:r>
      <w:r w:rsidR="00556612" w:rsidRPr="006E2974">
        <w:t xml:space="preserve"> </w:t>
      </w:r>
      <w:r w:rsidRPr="006E2974">
        <w:t>individuals</w:t>
      </w:r>
      <w:r w:rsidR="00556612" w:rsidRPr="006E2974">
        <w:t xml:space="preserve"> </w:t>
      </w:r>
      <w:r w:rsidRPr="006E2974">
        <w:t>in</w:t>
      </w:r>
      <w:r w:rsidR="00556612" w:rsidRPr="006E2974">
        <w:t xml:space="preserve"> </w:t>
      </w:r>
      <w:r w:rsidRPr="006E2974">
        <w:t>successfully</w:t>
      </w:r>
      <w:r w:rsidR="00556612" w:rsidRPr="006E2974">
        <w:t xml:space="preserve"> </w:t>
      </w:r>
      <w:r w:rsidRPr="006E2974">
        <w:t>completing</w:t>
      </w:r>
      <w:r w:rsidR="00556612" w:rsidRPr="006E2974">
        <w:t xml:space="preserve"> </w:t>
      </w:r>
      <w:r w:rsidRPr="006E2974">
        <w:rPr>
          <w:color w:val="000000"/>
        </w:rPr>
        <w:t>Contracts</w:t>
      </w:r>
      <w:r w:rsidR="00556612" w:rsidRPr="006E2974">
        <w:t xml:space="preserve"> </w:t>
      </w:r>
      <w:r w:rsidRPr="006E2974">
        <w:t>of</w:t>
      </w:r>
      <w:r w:rsidR="00556612" w:rsidRPr="006E2974">
        <w:t xml:space="preserve"> </w:t>
      </w:r>
      <w:r w:rsidRPr="006E2974">
        <w:t>a</w:t>
      </w:r>
      <w:r w:rsidR="00556612" w:rsidRPr="006E2974">
        <w:t xml:space="preserve"> </w:t>
      </w:r>
      <w:r w:rsidRPr="006E2974">
        <w:t>similar</w:t>
      </w:r>
      <w:r w:rsidR="00556612" w:rsidRPr="006E2974">
        <w:t xml:space="preserve"> </w:t>
      </w:r>
      <w:r w:rsidRPr="006E2974">
        <w:t>size</w:t>
      </w:r>
      <w:r w:rsidR="00556612" w:rsidRPr="006E2974">
        <w:t xml:space="preserve"> </w:t>
      </w:r>
      <w:r w:rsidRPr="006E2974">
        <w:t>and</w:t>
      </w:r>
      <w:r w:rsidR="00556612" w:rsidRPr="006E2974">
        <w:t xml:space="preserve"> </w:t>
      </w:r>
      <w:r w:rsidRPr="006E2974">
        <w:t>scope</w:t>
      </w:r>
      <w:r w:rsidR="00556612" w:rsidRPr="006E2974">
        <w:t xml:space="preserve"> </w:t>
      </w:r>
      <w:r w:rsidRPr="006E2974">
        <w:t>to</w:t>
      </w:r>
      <w:r w:rsidR="00556612" w:rsidRPr="006E2974">
        <w:t xml:space="preserve"> </w:t>
      </w:r>
      <w:r w:rsidRPr="006E2974">
        <w:t>those</w:t>
      </w:r>
      <w:r w:rsidR="00556612" w:rsidRPr="006E2974">
        <w:t xml:space="preserve"> </w:t>
      </w:r>
      <w:r w:rsidRPr="006E2974">
        <w:t>required</w:t>
      </w:r>
      <w:r w:rsidR="00556612" w:rsidRPr="006E2974">
        <w:t xml:space="preserve"> </w:t>
      </w:r>
      <w:r w:rsidRPr="006E2974">
        <w:t>by</w:t>
      </w:r>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Resumes</w:t>
      </w:r>
      <w:r w:rsidR="00556612" w:rsidRPr="006E2974">
        <w:t xml:space="preserve"> </w:t>
      </w:r>
      <w:r w:rsidRPr="003A295D">
        <w:t>should</w:t>
      </w:r>
      <w:r w:rsidR="00556612" w:rsidRPr="006E2974">
        <w:t xml:space="preserve"> </w:t>
      </w:r>
      <w:r w:rsidRPr="006E2974">
        <w:t>include</w:t>
      </w:r>
      <w:r w:rsidR="00556612" w:rsidRPr="006E2974">
        <w:t xml:space="preserve"> </w:t>
      </w:r>
      <w:r w:rsidRPr="006E2974">
        <w:t>the</w:t>
      </w:r>
      <w:r w:rsidR="00556612" w:rsidRPr="006E2974">
        <w:t xml:space="preserve"> </w:t>
      </w:r>
      <w:r w:rsidRPr="006E2974">
        <w:t>following:</w:t>
      </w:r>
    </w:p>
    <w:p w14:paraId="18082446" w14:textId="00E4C934" w:rsidR="00F944FD" w:rsidRPr="00833F00" w:rsidRDefault="00F944FD" w:rsidP="000F36FD">
      <w:pPr>
        <w:pStyle w:val="ListParagraph"/>
        <w:numPr>
          <w:ilvl w:val="0"/>
          <w:numId w:val="51"/>
        </w:numPr>
      </w:pPr>
      <w:r w:rsidRPr="00833F00">
        <w:t>The</w:t>
      </w:r>
      <w:r w:rsidR="00556612" w:rsidRPr="00833F00">
        <w:t xml:space="preserve"> </w:t>
      </w:r>
      <w:r w:rsidRPr="00833F00">
        <w:t>individual's</w:t>
      </w:r>
      <w:r w:rsidR="00556612" w:rsidRPr="00833F00">
        <w:t xml:space="preserve"> </w:t>
      </w:r>
      <w:r w:rsidRPr="00833F00">
        <w:t>previous</w:t>
      </w:r>
      <w:r w:rsidR="00556612" w:rsidRPr="00833F00">
        <w:t xml:space="preserve"> </w:t>
      </w:r>
      <w:r w:rsidRPr="00833F00">
        <w:t>experience</w:t>
      </w:r>
      <w:r w:rsidR="00556612" w:rsidRPr="00833F00">
        <w:t xml:space="preserve"> </w:t>
      </w:r>
      <w:r w:rsidRPr="00833F00">
        <w:t>in</w:t>
      </w:r>
      <w:r w:rsidR="00556612" w:rsidRPr="00833F00">
        <w:t xml:space="preserve"> </w:t>
      </w:r>
      <w:r w:rsidRPr="00833F00">
        <w:t>completing</w:t>
      </w:r>
      <w:r w:rsidR="00556612" w:rsidRPr="00833F00">
        <w:t xml:space="preserve"> </w:t>
      </w:r>
      <w:r w:rsidRPr="00833F00">
        <w:t>each</w:t>
      </w:r>
      <w:r w:rsidR="00556612" w:rsidRPr="00833F00">
        <w:t xml:space="preserve"> </w:t>
      </w:r>
      <w:r w:rsidRPr="00833F00">
        <w:t>similar</w:t>
      </w:r>
      <w:r w:rsidR="00556612" w:rsidRPr="00833F00">
        <w:t xml:space="preserve"> </w:t>
      </w:r>
      <w:r w:rsidRPr="00833F00">
        <w:rPr>
          <w:color w:val="000000"/>
        </w:rPr>
        <w:t>Contract</w:t>
      </w:r>
      <w:r w:rsidRPr="00833F00">
        <w:t>;</w:t>
      </w:r>
    </w:p>
    <w:p w14:paraId="0B646162" w14:textId="4B5DB928" w:rsidR="00F944FD" w:rsidRPr="00833F00" w:rsidRDefault="00F944FD" w:rsidP="000F36FD">
      <w:pPr>
        <w:pStyle w:val="ListParagraph"/>
        <w:numPr>
          <w:ilvl w:val="0"/>
          <w:numId w:val="51"/>
        </w:numPr>
      </w:pPr>
      <w:r w:rsidRPr="00833F00">
        <w:t>Beginning</w:t>
      </w:r>
      <w:r w:rsidR="00556612" w:rsidRPr="00833F00">
        <w:t xml:space="preserve"> </w:t>
      </w:r>
      <w:r w:rsidRPr="00833F00">
        <w:t>and</w:t>
      </w:r>
      <w:r w:rsidR="00556612" w:rsidRPr="00833F00">
        <w:t xml:space="preserve"> </w:t>
      </w:r>
      <w:r w:rsidRPr="00833F00">
        <w:t>ending</w:t>
      </w:r>
      <w:r w:rsidR="00556612" w:rsidRPr="00833F00">
        <w:t xml:space="preserve"> </w:t>
      </w:r>
      <w:r w:rsidRPr="00833F00">
        <w:t>dates</w:t>
      </w:r>
      <w:r w:rsidR="00556612" w:rsidRPr="00833F00">
        <w:t xml:space="preserve"> </w:t>
      </w:r>
      <w:r w:rsidRPr="00833F00">
        <w:t>for</w:t>
      </w:r>
      <w:r w:rsidR="00556612" w:rsidRPr="00833F00">
        <w:t xml:space="preserve"> </w:t>
      </w:r>
      <w:r w:rsidRPr="00833F00">
        <w:t>each</w:t>
      </w:r>
      <w:r w:rsidR="00556612" w:rsidRPr="00833F00">
        <w:t xml:space="preserve"> </w:t>
      </w:r>
      <w:r w:rsidRPr="00833F00">
        <w:t>similar</w:t>
      </w:r>
      <w:r w:rsidR="00556612" w:rsidRPr="00833F00">
        <w:t xml:space="preserve"> </w:t>
      </w:r>
      <w:r w:rsidRPr="00833F00">
        <w:rPr>
          <w:color w:val="000000"/>
        </w:rPr>
        <w:t>Contract</w:t>
      </w:r>
      <w:r w:rsidRPr="00833F00">
        <w:t>;</w:t>
      </w:r>
    </w:p>
    <w:p w14:paraId="24F898D0" w14:textId="53BF907C" w:rsidR="00F944FD" w:rsidRPr="00833F00" w:rsidRDefault="00F944FD" w:rsidP="000F36FD">
      <w:pPr>
        <w:pStyle w:val="ListParagraph"/>
        <w:numPr>
          <w:ilvl w:val="0"/>
          <w:numId w:val="51"/>
        </w:numPr>
      </w:pPr>
      <w:r w:rsidRPr="00833F00">
        <w:t>A</w:t>
      </w:r>
      <w:r w:rsidR="00556612" w:rsidRPr="00833F00">
        <w:t xml:space="preserve"> </w:t>
      </w:r>
      <w:r w:rsidRPr="00833F00">
        <w:t>description</w:t>
      </w:r>
      <w:r w:rsidR="00556612" w:rsidRPr="00833F00">
        <w:t xml:space="preserve"> </w:t>
      </w:r>
      <w:r w:rsidRPr="00833F00">
        <w:t>of</w:t>
      </w:r>
      <w:r w:rsidR="00556612" w:rsidRPr="00833F00">
        <w:t xml:space="preserve"> </w:t>
      </w:r>
      <w:r w:rsidRPr="00833F00">
        <w:t>the</w:t>
      </w:r>
      <w:r w:rsidR="00556612" w:rsidRPr="00833F00">
        <w:t xml:space="preserve"> </w:t>
      </w:r>
      <w:r w:rsidRPr="00833F00">
        <w:rPr>
          <w:color w:val="000000"/>
        </w:rPr>
        <w:t>Contract</w:t>
      </w:r>
      <w:r w:rsidR="00556612" w:rsidRPr="00833F00">
        <w:t xml:space="preserve"> </w:t>
      </w:r>
      <w:r w:rsidRPr="00833F00">
        <w:t>demonstrating</w:t>
      </w:r>
      <w:r w:rsidR="00556612" w:rsidRPr="00833F00">
        <w:t xml:space="preserve"> </w:t>
      </w:r>
      <w:r w:rsidRPr="00833F00">
        <w:t>how</w:t>
      </w:r>
      <w:r w:rsidR="00556612" w:rsidRPr="00833F00">
        <w:t xml:space="preserve"> </w:t>
      </w:r>
      <w:r w:rsidRPr="00833F00">
        <w:t>the</w:t>
      </w:r>
      <w:r w:rsidR="00556612" w:rsidRPr="00833F00">
        <w:t xml:space="preserve"> </w:t>
      </w:r>
      <w:r w:rsidRPr="00833F00">
        <w:t>individual's</w:t>
      </w:r>
      <w:r w:rsidR="00556612" w:rsidRPr="00833F00">
        <w:t xml:space="preserve"> </w:t>
      </w:r>
      <w:r w:rsidRPr="00833F00">
        <w:t>work</w:t>
      </w:r>
      <w:r w:rsidR="00556612" w:rsidRPr="00833F00">
        <w:t xml:space="preserve"> </w:t>
      </w:r>
      <w:r w:rsidRPr="00833F00">
        <w:t>on</w:t>
      </w:r>
      <w:r w:rsidR="00556612" w:rsidRPr="00833F00">
        <w:t xml:space="preserve"> </w:t>
      </w:r>
      <w:r w:rsidRPr="00833F00">
        <w:t>the</w:t>
      </w:r>
      <w:r w:rsidR="00556612" w:rsidRPr="00833F00">
        <w:t xml:space="preserve"> </w:t>
      </w:r>
      <w:r w:rsidRPr="00833F00">
        <w:t>completed</w:t>
      </w:r>
      <w:r w:rsidR="00556612" w:rsidRPr="00833F00">
        <w:t xml:space="preserve"> </w:t>
      </w:r>
      <w:r w:rsidRPr="00833F00">
        <w:rPr>
          <w:color w:val="000000"/>
        </w:rPr>
        <w:t>Contract</w:t>
      </w:r>
      <w:r w:rsidR="00556612" w:rsidRPr="00833F00">
        <w:t xml:space="preserve"> </w:t>
      </w:r>
      <w:r w:rsidRPr="00833F00">
        <w:t>relates</w:t>
      </w:r>
      <w:r w:rsidR="00556612" w:rsidRPr="00833F00">
        <w:t xml:space="preserve"> </w:t>
      </w:r>
      <w:r w:rsidRPr="00833F00">
        <w:t>to</w:t>
      </w:r>
      <w:r w:rsidR="00556612" w:rsidRPr="00833F00">
        <w:t xml:space="preserve"> </w:t>
      </w:r>
      <w:r w:rsidRPr="00833F00">
        <w:t>the</w:t>
      </w:r>
      <w:r w:rsidR="00556612" w:rsidRPr="00833F00">
        <w:t xml:space="preserve"> </w:t>
      </w:r>
      <w:r w:rsidRPr="00833F00">
        <w:t>individual's</w:t>
      </w:r>
      <w:r w:rsidR="00556612" w:rsidRPr="00833F00">
        <w:t xml:space="preserve"> </w:t>
      </w:r>
      <w:r w:rsidRPr="00833F00">
        <w:t>ability</w:t>
      </w:r>
      <w:r w:rsidR="00556612" w:rsidRPr="00833F00">
        <w:t xml:space="preserve"> </w:t>
      </w:r>
      <w:r w:rsidRPr="00833F00">
        <w:t>to</w:t>
      </w:r>
      <w:r w:rsidR="00556612" w:rsidRPr="00833F00">
        <w:t xml:space="preserve"> </w:t>
      </w:r>
      <w:r w:rsidRPr="00833F00">
        <w:t>contribute</w:t>
      </w:r>
      <w:r w:rsidR="00556612" w:rsidRPr="00833F00">
        <w:t xml:space="preserve"> </w:t>
      </w:r>
      <w:r w:rsidRPr="00833F00">
        <w:t>to</w:t>
      </w:r>
      <w:r w:rsidR="00556612" w:rsidRPr="00833F00">
        <w:t xml:space="preserve"> </w:t>
      </w:r>
      <w:r w:rsidRPr="00833F00">
        <w:t>successfully</w:t>
      </w:r>
      <w:r w:rsidR="00556612" w:rsidRPr="00833F00">
        <w:t xml:space="preserve"> </w:t>
      </w:r>
      <w:r w:rsidRPr="00833F00">
        <w:t>providing</w:t>
      </w:r>
      <w:r w:rsidR="00556612" w:rsidRPr="00833F00">
        <w:t xml:space="preserve"> </w:t>
      </w:r>
      <w:r w:rsidRPr="00833F00">
        <w:t>the</w:t>
      </w:r>
      <w:r w:rsidR="00556612" w:rsidRPr="00833F00">
        <w:t xml:space="preserve"> </w:t>
      </w:r>
      <w:r w:rsidRPr="00833F00">
        <w:t>services</w:t>
      </w:r>
      <w:r w:rsidR="00556612" w:rsidRPr="00833F00">
        <w:t xml:space="preserve"> </w:t>
      </w:r>
      <w:r w:rsidRPr="00833F00">
        <w:t>required</w:t>
      </w:r>
      <w:r w:rsidR="00556612" w:rsidRPr="00833F00">
        <w:t xml:space="preserve"> </w:t>
      </w:r>
      <w:r w:rsidRPr="00833F00">
        <w:t>by</w:t>
      </w:r>
      <w:r w:rsidR="00556612" w:rsidRPr="00833F00">
        <w:t xml:space="preserve"> </w:t>
      </w:r>
      <w:r w:rsidRPr="00833F00">
        <w:t>this</w:t>
      </w:r>
      <w:r w:rsidR="00556612" w:rsidRPr="00833F00">
        <w:t xml:space="preserve"> </w:t>
      </w:r>
      <w:r w:rsidR="00B45443" w:rsidRPr="00833F00">
        <w:t>RFQ</w:t>
      </w:r>
      <w:r w:rsidRPr="00833F00">
        <w:t>;</w:t>
      </w:r>
      <w:r w:rsidR="00556612" w:rsidRPr="00833F00">
        <w:t xml:space="preserve"> </w:t>
      </w:r>
      <w:r w:rsidRPr="00833F00">
        <w:t>and</w:t>
      </w:r>
    </w:p>
    <w:p w14:paraId="6FCB597B" w14:textId="77777777" w:rsidR="00EB38BE" w:rsidRPr="00833F00" w:rsidRDefault="00F944FD" w:rsidP="000F36FD">
      <w:pPr>
        <w:pStyle w:val="ListParagraph"/>
        <w:numPr>
          <w:ilvl w:val="0"/>
          <w:numId w:val="51"/>
        </w:numPr>
      </w:pPr>
      <w:r w:rsidRPr="00833F00">
        <w:t>With</w:t>
      </w:r>
      <w:r w:rsidR="00556612" w:rsidRPr="00833F00">
        <w:t xml:space="preserve"> </w:t>
      </w:r>
      <w:r w:rsidRPr="00833F00">
        <w:t>respect</w:t>
      </w:r>
      <w:r w:rsidR="00556612" w:rsidRPr="00833F00">
        <w:t xml:space="preserve"> </w:t>
      </w:r>
      <w:r w:rsidRPr="00833F00">
        <w:t>to</w:t>
      </w:r>
      <w:r w:rsidR="00556612" w:rsidRPr="00833F00">
        <w:t xml:space="preserve"> </w:t>
      </w:r>
      <w:r w:rsidRPr="00833F00">
        <w:t>each</w:t>
      </w:r>
      <w:r w:rsidR="00556612" w:rsidRPr="00833F00">
        <w:t xml:space="preserve"> </w:t>
      </w:r>
      <w:r w:rsidRPr="00833F00">
        <w:t>similar</w:t>
      </w:r>
      <w:r w:rsidR="00556612" w:rsidRPr="00833F00">
        <w:t xml:space="preserve"> </w:t>
      </w:r>
      <w:r w:rsidRPr="00833F00">
        <w:rPr>
          <w:color w:val="000000"/>
        </w:rPr>
        <w:t>Contract</w:t>
      </w:r>
      <w:r w:rsidRPr="00833F00">
        <w:t>,</w:t>
      </w:r>
      <w:r w:rsidR="00556612" w:rsidRPr="00833F00">
        <w:t xml:space="preserve"> </w:t>
      </w:r>
      <w:r w:rsidRPr="00833F00">
        <w:t>the</w:t>
      </w:r>
      <w:r w:rsidR="00556612" w:rsidRPr="00833F00">
        <w:t xml:space="preserve"> </w:t>
      </w:r>
      <w:r w:rsidRPr="00833F00">
        <w:t>name</w:t>
      </w:r>
      <w:r w:rsidR="00556612" w:rsidRPr="00833F00">
        <w:t xml:space="preserve"> </w:t>
      </w:r>
      <w:r w:rsidRPr="00833F00">
        <w:t>and</w:t>
      </w:r>
      <w:r w:rsidR="00556612" w:rsidRPr="00833F00">
        <w:t xml:space="preserve"> </w:t>
      </w:r>
      <w:r w:rsidRPr="00833F00">
        <w:t>address</w:t>
      </w:r>
      <w:r w:rsidR="00556612" w:rsidRPr="00833F00">
        <w:t xml:space="preserve"> </w:t>
      </w:r>
      <w:r w:rsidRPr="00833F00">
        <w:t>of</w:t>
      </w:r>
      <w:r w:rsidR="00556612" w:rsidRPr="00833F00">
        <w:t xml:space="preserve"> </w:t>
      </w:r>
      <w:r w:rsidRPr="00833F00">
        <w:t>each</w:t>
      </w:r>
      <w:r w:rsidR="00556612" w:rsidRPr="00833F00">
        <w:t xml:space="preserve"> </w:t>
      </w:r>
      <w:r w:rsidRPr="00833F00">
        <w:t>reference</w:t>
      </w:r>
      <w:r w:rsidR="00556612" w:rsidRPr="00833F00">
        <w:t xml:space="preserve"> </w:t>
      </w:r>
      <w:r w:rsidRPr="00833F00">
        <w:t>together</w:t>
      </w:r>
      <w:r w:rsidR="00556612" w:rsidRPr="00833F00">
        <w:t xml:space="preserve"> </w:t>
      </w:r>
      <w:r w:rsidRPr="00833F00">
        <w:t>with</w:t>
      </w:r>
      <w:r w:rsidR="00556612" w:rsidRPr="00833F00">
        <w:t xml:space="preserve"> </w:t>
      </w:r>
      <w:r w:rsidRPr="00833F00">
        <w:t>a</w:t>
      </w:r>
      <w:r w:rsidR="00556612" w:rsidRPr="00833F00">
        <w:t xml:space="preserve"> </w:t>
      </w:r>
      <w:r w:rsidRPr="00833F00">
        <w:t>person</w:t>
      </w:r>
      <w:r w:rsidR="00556612" w:rsidRPr="00833F00">
        <w:t xml:space="preserve"> </w:t>
      </w:r>
      <w:r w:rsidRPr="00833F00">
        <w:t>to</w:t>
      </w:r>
      <w:r w:rsidR="00556612" w:rsidRPr="00833F00">
        <w:t xml:space="preserve"> </w:t>
      </w:r>
      <w:r w:rsidRPr="00833F00">
        <w:t>contact</w:t>
      </w:r>
      <w:r w:rsidR="00556612" w:rsidRPr="00833F00">
        <w:t xml:space="preserve"> </w:t>
      </w:r>
      <w:r w:rsidRPr="00833F00">
        <w:t>for</w:t>
      </w:r>
      <w:r w:rsidR="00556612" w:rsidRPr="00833F00">
        <w:t xml:space="preserve"> </w:t>
      </w:r>
      <w:r w:rsidRPr="00833F00">
        <w:t>a</w:t>
      </w:r>
      <w:r w:rsidR="00556612" w:rsidRPr="00833F00">
        <w:t xml:space="preserve"> </w:t>
      </w:r>
      <w:r w:rsidRPr="00833F00">
        <w:t>reference</w:t>
      </w:r>
      <w:r w:rsidR="00556612" w:rsidRPr="00833F00">
        <w:t xml:space="preserve"> </w:t>
      </w:r>
      <w:r w:rsidRPr="00833F00">
        <w:t>check</w:t>
      </w:r>
      <w:r w:rsidR="00556612" w:rsidRPr="00833F00">
        <w:t xml:space="preserve"> </w:t>
      </w:r>
      <w:r w:rsidRPr="00833F00">
        <w:t>and</w:t>
      </w:r>
      <w:r w:rsidR="00556612" w:rsidRPr="00833F00">
        <w:t xml:space="preserve"> </w:t>
      </w:r>
      <w:r w:rsidRPr="00833F00">
        <w:t>a</w:t>
      </w:r>
      <w:r w:rsidR="00556612" w:rsidRPr="00833F00">
        <w:t xml:space="preserve"> </w:t>
      </w:r>
      <w:r w:rsidRPr="00833F00">
        <w:t>telephone</w:t>
      </w:r>
      <w:r w:rsidR="00556612" w:rsidRPr="00833F00">
        <w:t xml:space="preserve"> </w:t>
      </w:r>
      <w:r w:rsidRPr="00833F00">
        <w:t>number.</w:t>
      </w:r>
    </w:p>
    <w:p w14:paraId="6DE711A9" w14:textId="77777777" w:rsidR="00EB38BE" w:rsidRPr="006E2974" w:rsidRDefault="00F944FD" w:rsidP="000F36FD">
      <w:r w:rsidRPr="006E2974">
        <w:t>The</w:t>
      </w:r>
      <w:r w:rsidR="00556612" w:rsidRPr="006E2974">
        <w:t xml:space="preserve"> </w:t>
      </w:r>
      <w:r w:rsidRPr="006E2974">
        <w:rPr>
          <w:color w:val="000000"/>
        </w:rPr>
        <w:t>Bidder</w:t>
      </w:r>
      <w:r w:rsidR="00556612" w:rsidRPr="006E2974">
        <w:t xml:space="preserve"> </w:t>
      </w:r>
      <w:r w:rsidRPr="003A295D">
        <w:t>should</w:t>
      </w:r>
      <w:r w:rsidR="00556612" w:rsidRPr="006E2974">
        <w:t xml:space="preserve"> </w:t>
      </w:r>
      <w:r w:rsidRPr="006E2974">
        <w:t>provide</w:t>
      </w:r>
      <w:r w:rsidR="00556612" w:rsidRPr="006E2974">
        <w:t xml:space="preserve"> </w:t>
      </w:r>
      <w:r w:rsidRPr="006E2974">
        <w:t>detailed</w:t>
      </w:r>
      <w:r w:rsidR="00556612" w:rsidRPr="006E2974">
        <w:t xml:space="preserve"> </w:t>
      </w:r>
      <w:r w:rsidRPr="006E2974">
        <w:t>resumes</w:t>
      </w:r>
      <w:r w:rsidR="00556612" w:rsidRPr="006E2974">
        <w:t xml:space="preserve"> </w:t>
      </w:r>
      <w:r w:rsidRPr="006E2974">
        <w:t>for</w:t>
      </w:r>
      <w:r w:rsidR="00556612" w:rsidRPr="006E2974">
        <w:t xml:space="preserve"> </w:t>
      </w:r>
      <w:r w:rsidRPr="006E2974">
        <w:t>each</w:t>
      </w:r>
      <w:r w:rsidR="00556612" w:rsidRPr="006E2974">
        <w:t xml:space="preserve"> </w:t>
      </w:r>
      <w:r w:rsidRPr="006E2974">
        <w:t>Subcontractor’s</w:t>
      </w:r>
      <w:r w:rsidR="00556612" w:rsidRPr="006E2974">
        <w:t xml:space="preserve"> </w:t>
      </w:r>
      <w:r w:rsidRPr="006E2974">
        <w:t>management,</w:t>
      </w:r>
      <w:r w:rsidR="00556612" w:rsidRPr="006E2974">
        <w:t xml:space="preserve"> </w:t>
      </w:r>
      <w:r w:rsidRPr="006E2974">
        <w:t>supervisory,</w:t>
      </w:r>
      <w:r w:rsidR="00556612" w:rsidRPr="006E2974">
        <w:t xml:space="preserve"> </w:t>
      </w:r>
      <w:r w:rsidRPr="006E2974">
        <w:t>and</w:t>
      </w:r>
      <w:r w:rsidR="00556612" w:rsidRPr="006E2974">
        <w:t xml:space="preserve"> </w:t>
      </w:r>
      <w:r w:rsidRPr="006E2974">
        <w:t>other</w:t>
      </w:r>
      <w:r w:rsidR="00556612" w:rsidRPr="006E2974">
        <w:t xml:space="preserve"> </w:t>
      </w:r>
      <w:r w:rsidRPr="006E2974">
        <w:t>key</w:t>
      </w:r>
      <w:r w:rsidR="00556612" w:rsidRPr="006E2974">
        <w:t xml:space="preserve"> </w:t>
      </w:r>
      <w:r w:rsidRPr="006E2974">
        <w:t>personnel</w:t>
      </w:r>
      <w:r w:rsidR="00556612" w:rsidRPr="006E2974">
        <w:t xml:space="preserve"> </w:t>
      </w:r>
      <w:r w:rsidRPr="006E2974">
        <w:t>that</w:t>
      </w:r>
      <w:r w:rsidR="00556612" w:rsidRPr="006E2974">
        <w:t xml:space="preserve"> </w:t>
      </w:r>
      <w:r w:rsidRPr="006E2974">
        <w:t>demonstrate</w:t>
      </w:r>
      <w:r w:rsidR="00556612" w:rsidRPr="006E2974">
        <w:t xml:space="preserve"> </w:t>
      </w:r>
      <w:r w:rsidRPr="006E2974">
        <w:t>knowledge,</w:t>
      </w:r>
      <w:r w:rsidR="00556612" w:rsidRPr="006E2974">
        <w:t xml:space="preserve"> </w:t>
      </w:r>
      <w:r w:rsidRPr="006E2974">
        <w:t>ability,</w:t>
      </w:r>
      <w:r w:rsidR="00556612" w:rsidRPr="006E2974">
        <w:t xml:space="preserve"> </w:t>
      </w:r>
      <w:r w:rsidRPr="006E2974">
        <w:t>and</w:t>
      </w:r>
      <w:r w:rsidR="00556612" w:rsidRPr="006E2974">
        <w:t xml:space="preserve"> </w:t>
      </w:r>
      <w:r w:rsidRPr="006E2974">
        <w:t>experience</w:t>
      </w:r>
      <w:r w:rsidR="00556612" w:rsidRPr="006E2974">
        <w:t xml:space="preserve"> </w:t>
      </w:r>
      <w:r w:rsidRPr="006E2974">
        <w:t>relevant</w:t>
      </w:r>
      <w:r w:rsidR="00556612" w:rsidRPr="006E2974">
        <w:t xml:space="preserve"> </w:t>
      </w:r>
      <w:r w:rsidRPr="006E2974">
        <w:t>to</w:t>
      </w:r>
      <w:r w:rsidR="00556612" w:rsidRPr="006E2974">
        <w:t xml:space="preserve"> </w:t>
      </w:r>
      <w:r w:rsidRPr="006E2974">
        <w:t>that</w:t>
      </w:r>
      <w:r w:rsidR="00556612" w:rsidRPr="006E2974">
        <w:t xml:space="preserve"> </w:t>
      </w:r>
      <w:r w:rsidRPr="006E2974">
        <w:t>part</w:t>
      </w:r>
      <w:r w:rsidR="00556612" w:rsidRPr="006E2974">
        <w:t xml:space="preserve"> </w:t>
      </w:r>
      <w:r w:rsidRPr="006E2974">
        <w:t>of</w:t>
      </w:r>
      <w:r w:rsidR="00556612" w:rsidRPr="006E2974">
        <w:t xml:space="preserve"> </w:t>
      </w:r>
      <w:r w:rsidRPr="006E2974">
        <w:t>the</w:t>
      </w:r>
      <w:r w:rsidR="00556612" w:rsidRPr="006E2974">
        <w:t xml:space="preserve"> </w:t>
      </w:r>
      <w:r w:rsidRPr="006E2974">
        <w:t>work</w:t>
      </w:r>
      <w:r w:rsidR="00556612" w:rsidRPr="006E2974">
        <w:t xml:space="preserve"> </w:t>
      </w:r>
      <w:r w:rsidRPr="006E2974">
        <w:t>which</w:t>
      </w:r>
      <w:r w:rsidR="00556612" w:rsidRPr="006E2974">
        <w:t xml:space="preserve"> </w:t>
      </w:r>
      <w:r w:rsidRPr="006E2974">
        <w:t>the</w:t>
      </w:r>
      <w:r w:rsidR="00556612" w:rsidRPr="006E2974">
        <w:t xml:space="preserve"> </w:t>
      </w:r>
      <w:r w:rsidRPr="006E2974">
        <w:t>Subcontractor</w:t>
      </w:r>
      <w:r w:rsidR="00556612" w:rsidRPr="006E2974">
        <w:t xml:space="preserve"> </w:t>
      </w:r>
      <w:r w:rsidRPr="006E2974">
        <w:t>is</w:t>
      </w:r>
      <w:r w:rsidR="00556612" w:rsidRPr="006E2974">
        <w:t xml:space="preserve"> </w:t>
      </w:r>
      <w:r w:rsidRPr="006E2974">
        <w:t>designated</w:t>
      </w:r>
      <w:r w:rsidR="00556612" w:rsidRPr="006E2974">
        <w:t xml:space="preserve"> </w:t>
      </w:r>
      <w:r w:rsidRPr="006E2974">
        <w:t>to</w:t>
      </w:r>
      <w:r w:rsidR="00556612" w:rsidRPr="006E2974">
        <w:t xml:space="preserve"> </w:t>
      </w:r>
      <w:r w:rsidRPr="006E2974">
        <w:t>perform.</w:t>
      </w:r>
      <w:r w:rsidR="00556612" w:rsidRPr="006E2974">
        <w:t xml:space="preserve"> </w:t>
      </w:r>
    </w:p>
    <w:p w14:paraId="1FF25D8B" w14:textId="31F97A55" w:rsidR="00F944FD" w:rsidRPr="0084189F" w:rsidRDefault="00B2489A" w:rsidP="000F36FD">
      <w:pPr>
        <w:pStyle w:val="Heading2"/>
      </w:pPr>
      <w:bookmarkStart w:id="39" w:name="_Toc217391549"/>
      <w:r w:rsidRPr="0084189F">
        <w:t>Experience</w:t>
      </w:r>
      <w:r>
        <w:t xml:space="preserve"> w</w:t>
      </w:r>
      <w:r w:rsidRPr="0084189F">
        <w:t>ith</w:t>
      </w:r>
      <w:r>
        <w:t xml:space="preserve"> </w:t>
      </w:r>
      <w:r w:rsidRPr="0084189F">
        <w:t>Contracts</w:t>
      </w:r>
      <w:r>
        <w:t xml:space="preserve"> o</w:t>
      </w:r>
      <w:r w:rsidRPr="0084189F">
        <w:t>f</w:t>
      </w:r>
      <w:r>
        <w:t xml:space="preserve"> </w:t>
      </w:r>
      <w:r w:rsidRPr="0084189F">
        <w:t>Similar</w:t>
      </w:r>
      <w:r>
        <w:t xml:space="preserve"> </w:t>
      </w:r>
      <w:r w:rsidRPr="0084189F">
        <w:t>Size</w:t>
      </w:r>
      <w:r>
        <w:t xml:space="preserve"> a</w:t>
      </w:r>
      <w:r w:rsidRPr="0084189F">
        <w:t>nd</w:t>
      </w:r>
      <w:r>
        <w:t xml:space="preserve"> </w:t>
      </w:r>
      <w:r w:rsidRPr="0084189F">
        <w:t>Scope</w:t>
      </w:r>
      <w:bookmarkEnd w:id="39"/>
    </w:p>
    <w:p w14:paraId="37E87016" w14:textId="77777777" w:rsidR="00EB38BE" w:rsidRPr="006E2974" w:rsidRDefault="00F944FD" w:rsidP="000F36FD">
      <w:r w:rsidRPr="006E2974">
        <w:t>The</w:t>
      </w:r>
      <w:r w:rsidR="00556612" w:rsidRPr="006E2974">
        <w:t xml:space="preserve"> </w:t>
      </w:r>
      <w:r w:rsidRPr="006E2974">
        <w:rPr>
          <w:color w:val="000000"/>
        </w:rPr>
        <w:t>Bidder</w:t>
      </w:r>
      <w:r w:rsidR="00556612" w:rsidRPr="006E2974">
        <w:t xml:space="preserve"> </w:t>
      </w:r>
      <w:r w:rsidRPr="006E2974">
        <w:t>should</w:t>
      </w:r>
      <w:r w:rsidR="00556612" w:rsidRPr="006E2974">
        <w:t xml:space="preserve"> </w:t>
      </w:r>
      <w:r w:rsidRPr="006E2974">
        <w:t>provide</w:t>
      </w:r>
      <w:r w:rsidR="00556612" w:rsidRPr="006E2974">
        <w:t xml:space="preserve"> </w:t>
      </w:r>
      <w:r w:rsidRPr="006E2974">
        <w:t>a</w:t>
      </w:r>
      <w:r w:rsidR="00556612" w:rsidRPr="006E2974">
        <w:t xml:space="preserve"> </w:t>
      </w:r>
      <w:r w:rsidRPr="006E2974">
        <w:t>comprehensive</w:t>
      </w:r>
      <w:r w:rsidR="00556612" w:rsidRPr="006E2974">
        <w:t xml:space="preserve"> </w:t>
      </w:r>
      <w:r w:rsidRPr="006E2974">
        <w:t>listing</w:t>
      </w:r>
      <w:r w:rsidR="00556612" w:rsidRPr="006E2974">
        <w:t xml:space="preserve"> </w:t>
      </w:r>
      <w:r w:rsidRPr="006E2974">
        <w:t>of</w:t>
      </w:r>
      <w:r w:rsidR="00556612" w:rsidRPr="006E2974">
        <w:t xml:space="preserve"> </w:t>
      </w:r>
      <w:r w:rsidRPr="006E2974">
        <w:t>contracts</w:t>
      </w:r>
      <w:r w:rsidR="00556612" w:rsidRPr="006E2974">
        <w:t xml:space="preserve"> </w:t>
      </w:r>
      <w:r w:rsidRPr="006E2974">
        <w:t>of</w:t>
      </w:r>
      <w:r w:rsidR="00556612" w:rsidRPr="006E2974">
        <w:t xml:space="preserve"> </w:t>
      </w:r>
      <w:r w:rsidRPr="006E2974">
        <w:t>similar</w:t>
      </w:r>
      <w:r w:rsidR="00556612" w:rsidRPr="006E2974">
        <w:t xml:space="preserve"> </w:t>
      </w:r>
      <w:r w:rsidRPr="006E2974">
        <w:t>size</w:t>
      </w:r>
      <w:r w:rsidR="00556612" w:rsidRPr="006E2974">
        <w:t xml:space="preserve"> </w:t>
      </w:r>
      <w:r w:rsidRPr="006E2974">
        <w:t>and</w:t>
      </w:r>
      <w:r w:rsidR="00556612" w:rsidRPr="006E2974">
        <w:t xml:space="preserve"> </w:t>
      </w:r>
      <w:r w:rsidRPr="006E2974">
        <w:t>scope</w:t>
      </w:r>
      <w:r w:rsidR="00556612" w:rsidRPr="006E2974">
        <w:t xml:space="preserve"> </w:t>
      </w:r>
      <w:r w:rsidRPr="006E2974">
        <w:t>that</w:t>
      </w:r>
      <w:r w:rsidR="00556612" w:rsidRPr="006E2974">
        <w:t xml:space="preserve"> </w:t>
      </w:r>
      <w:r w:rsidRPr="006E2974">
        <w:t>it</w:t>
      </w:r>
      <w:r w:rsidR="00556612" w:rsidRPr="006E2974">
        <w:t xml:space="preserve"> </w:t>
      </w:r>
      <w:r w:rsidRPr="006E2974">
        <w:t>has</w:t>
      </w:r>
      <w:r w:rsidR="00556612" w:rsidRPr="006E2974">
        <w:t xml:space="preserve"> </w:t>
      </w:r>
      <w:r w:rsidRPr="006E2974">
        <w:t>successfully</w:t>
      </w:r>
      <w:r w:rsidR="00556612" w:rsidRPr="006E2974">
        <w:t xml:space="preserve"> </w:t>
      </w:r>
      <w:r w:rsidRPr="006E2974">
        <w:t>completed,</w:t>
      </w:r>
      <w:r w:rsidR="00556612" w:rsidRPr="006E2974">
        <w:t xml:space="preserve"> </w:t>
      </w:r>
      <w:r w:rsidRPr="006E2974">
        <w:t>as</w:t>
      </w:r>
      <w:r w:rsidR="00556612" w:rsidRPr="006E2974">
        <w:t xml:space="preserve"> </w:t>
      </w:r>
      <w:r w:rsidRPr="006E2974">
        <w:t>evidence</w:t>
      </w:r>
      <w:r w:rsidR="00556612" w:rsidRPr="006E2974">
        <w:t xml:space="preserve"> </w:t>
      </w:r>
      <w:r w:rsidRPr="006E2974">
        <w:t>of</w:t>
      </w:r>
      <w:r w:rsidR="00556612" w:rsidRPr="006E2974">
        <w:t xml:space="preserve"> </w:t>
      </w:r>
      <w:r w:rsidRPr="006E2974">
        <w:t>the</w:t>
      </w:r>
      <w:r w:rsidR="00556612" w:rsidRPr="006E2974">
        <w:t xml:space="preserve"> </w:t>
      </w:r>
      <w:r w:rsidRPr="006E2974">
        <w:t>Bidder’s</w:t>
      </w:r>
      <w:r w:rsidR="00556612" w:rsidRPr="006E2974">
        <w:t xml:space="preserve"> </w:t>
      </w:r>
      <w:r w:rsidRPr="006E2974">
        <w:t>ability</w:t>
      </w:r>
      <w:r w:rsidR="00556612" w:rsidRPr="006E2974">
        <w:t xml:space="preserve"> </w:t>
      </w:r>
      <w:r w:rsidRPr="006E2974">
        <w:t>to</w:t>
      </w:r>
      <w:r w:rsidR="00556612" w:rsidRPr="006E2974">
        <w:t xml:space="preserve"> </w:t>
      </w:r>
      <w:r w:rsidRPr="006E2974">
        <w:t>successfully</w:t>
      </w:r>
      <w:r w:rsidR="00556612" w:rsidRPr="006E2974">
        <w:t xml:space="preserve"> </w:t>
      </w:r>
      <w:r w:rsidRPr="006E2974">
        <w:t>complete</w:t>
      </w:r>
      <w:r w:rsidR="00556612" w:rsidRPr="006E2974">
        <w:t xml:space="preserve"> </w:t>
      </w:r>
      <w:r w:rsidRPr="006E2974">
        <w:t>services</w:t>
      </w:r>
      <w:r w:rsidR="00556612" w:rsidRPr="006E2974">
        <w:t xml:space="preserve"> </w:t>
      </w:r>
      <w:proofErr w:type="gramStart"/>
      <w:r w:rsidRPr="006E2974">
        <w:t>similar</w:t>
      </w:r>
      <w:r w:rsidR="00556612" w:rsidRPr="006E2974">
        <w:t xml:space="preserve"> </w:t>
      </w:r>
      <w:r w:rsidRPr="006E2974">
        <w:t>to</w:t>
      </w:r>
      <w:proofErr w:type="gramEnd"/>
      <w:r w:rsidR="00556612" w:rsidRPr="006E2974">
        <w:t xml:space="preserve"> </w:t>
      </w:r>
      <w:r w:rsidRPr="006E2974">
        <w:t>those</w:t>
      </w:r>
      <w:r w:rsidR="00556612" w:rsidRPr="006E2974">
        <w:t xml:space="preserve"> </w:t>
      </w:r>
      <w:r w:rsidRPr="006E2974">
        <w:t>required</w:t>
      </w:r>
      <w:r w:rsidR="00556612" w:rsidRPr="006E2974">
        <w:t xml:space="preserve"> </w:t>
      </w:r>
      <w:r w:rsidRPr="006E2974">
        <w:t>by</w:t>
      </w:r>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Emphasis</w:t>
      </w:r>
      <w:r w:rsidR="00556612" w:rsidRPr="006E2974">
        <w:t xml:space="preserve"> </w:t>
      </w:r>
      <w:r w:rsidRPr="006E2974">
        <w:t>should</w:t>
      </w:r>
      <w:r w:rsidR="00556612" w:rsidRPr="006E2974">
        <w:t xml:space="preserve"> </w:t>
      </w:r>
      <w:r w:rsidRPr="006E2974">
        <w:t>be</w:t>
      </w:r>
      <w:r w:rsidR="00556612" w:rsidRPr="006E2974">
        <w:t xml:space="preserve"> </w:t>
      </w:r>
      <w:r w:rsidRPr="006E2974">
        <w:t>placed</w:t>
      </w:r>
      <w:r w:rsidR="00556612" w:rsidRPr="006E2974">
        <w:t xml:space="preserve"> </w:t>
      </w:r>
      <w:r w:rsidRPr="006E2974">
        <w:t>on</w:t>
      </w:r>
      <w:r w:rsidR="00556612" w:rsidRPr="006E2974">
        <w:t xml:space="preserve"> </w:t>
      </w:r>
      <w:r w:rsidRPr="006E2974">
        <w:t>contracts</w:t>
      </w:r>
      <w:r w:rsidR="00556612" w:rsidRPr="006E2974">
        <w:t xml:space="preserve"> </w:t>
      </w:r>
      <w:r w:rsidRPr="006E2974">
        <w:t>that</w:t>
      </w:r>
      <w:r w:rsidR="00556612" w:rsidRPr="006E2974">
        <w:t xml:space="preserve"> </w:t>
      </w:r>
      <w:r w:rsidRPr="006E2974">
        <w:t>are</w:t>
      </w:r>
      <w:r w:rsidR="00556612" w:rsidRPr="006E2974">
        <w:t xml:space="preserve"> </w:t>
      </w:r>
      <w:r w:rsidRPr="006E2974">
        <w:t>similar</w:t>
      </w:r>
      <w:r w:rsidR="00556612" w:rsidRPr="006E2974">
        <w:t xml:space="preserve"> </w:t>
      </w:r>
      <w:r w:rsidRPr="006E2974">
        <w:t>in</w:t>
      </w:r>
      <w:r w:rsidR="00556612" w:rsidRPr="006E2974">
        <w:t xml:space="preserve"> </w:t>
      </w:r>
      <w:r w:rsidRPr="006E2974">
        <w:t>size</w:t>
      </w:r>
      <w:r w:rsidR="00556612" w:rsidRPr="006E2974">
        <w:t xml:space="preserve"> </w:t>
      </w:r>
      <w:r w:rsidRPr="006E2974">
        <w:t>and</w:t>
      </w:r>
      <w:r w:rsidR="00556612" w:rsidRPr="006E2974">
        <w:t xml:space="preserve"> </w:t>
      </w:r>
      <w:r w:rsidRPr="006E2974">
        <w:t>scope</w:t>
      </w:r>
      <w:r w:rsidR="00556612" w:rsidRPr="006E2974">
        <w:t xml:space="preserve"> </w:t>
      </w:r>
      <w:r w:rsidRPr="006E2974">
        <w:t>to</w:t>
      </w:r>
      <w:r w:rsidR="00556612" w:rsidRPr="006E2974">
        <w:t xml:space="preserve"> </w:t>
      </w:r>
      <w:r w:rsidRPr="006E2974">
        <w:t>the</w:t>
      </w:r>
      <w:r w:rsidR="00556612" w:rsidRPr="006E2974">
        <w:t xml:space="preserve"> </w:t>
      </w:r>
      <w:r w:rsidRPr="006E2974">
        <w:t>work</w:t>
      </w:r>
      <w:r w:rsidR="00556612" w:rsidRPr="006E2974">
        <w:t xml:space="preserve"> </w:t>
      </w:r>
      <w:r w:rsidRPr="006E2974">
        <w:t>required</w:t>
      </w:r>
      <w:r w:rsidR="00556612" w:rsidRPr="006E2974">
        <w:t xml:space="preserve"> </w:t>
      </w:r>
      <w:r w:rsidRPr="006E2974">
        <w:t>by</w:t>
      </w:r>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A</w:t>
      </w:r>
      <w:r w:rsidR="00556612" w:rsidRPr="006E2974">
        <w:t xml:space="preserve"> </w:t>
      </w:r>
      <w:r w:rsidRPr="006E2974">
        <w:t>description</w:t>
      </w:r>
      <w:r w:rsidR="00556612" w:rsidRPr="006E2974">
        <w:t xml:space="preserve"> </w:t>
      </w:r>
      <w:r w:rsidRPr="006E2974">
        <w:t>of</w:t>
      </w:r>
      <w:r w:rsidR="00556612" w:rsidRPr="006E2974">
        <w:t xml:space="preserve"> </w:t>
      </w:r>
      <w:r w:rsidRPr="006E2974">
        <w:t>all</w:t>
      </w:r>
      <w:r w:rsidR="00556612" w:rsidRPr="006E2974">
        <w:t xml:space="preserve"> </w:t>
      </w:r>
      <w:r w:rsidRPr="006E2974">
        <w:t>such</w:t>
      </w:r>
      <w:r w:rsidR="00556612" w:rsidRPr="006E2974">
        <w:t xml:space="preserve"> </w:t>
      </w:r>
      <w:r w:rsidRPr="006E2974">
        <w:t>contracts</w:t>
      </w:r>
      <w:r w:rsidR="00556612" w:rsidRPr="006E2974">
        <w:t xml:space="preserve"> </w:t>
      </w:r>
      <w:r w:rsidRPr="006E2974">
        <w:t>should</w:t>
      </w:r>
      <w:r w:rsidR="00556612" w:rsidRPr="006E2974">
        <w:t xml:space="preserve"> </w:t>
      </w:r>
      <w:r w:rsidRPr="006E2974">
        <w:t>be</w:t>
      </w:r>
      <w:r w:rsidR="00556612" w:rsidRPr="006E2974">
        <w:t xml:space="preserve"> </w:t>
      </w:r>
      <w:r w:rsidRPr="006E2974">
        <w:t>included</w:t>
      </w:r>
      <w:r w:rsidR="00556612" w:rsidRPr="006E2974">
        <w:t xml:space="preserve"> </w:t>
      </w:r>
      <w:r w:rsidRPr="006E2974">
        <w:t>and</w:t>
      </w:r>
      <w:r w:rsidR="00556612" w:rsidRPr="006E2974">
        <w:t xml:space="preserve"> </w:t>
      </w:r>
      <w:r w:rsidRPr="006E2974">
        <w:t>should</w:t>
      </w:r>
      <w:r w:rsidR="00556612" w:rsidRPr="006E2974">
        <w:t xml:space="preserve"> </w:t>
      </w:r>
      <w:r w:rsidRPr="006E2974">
        <w:t>show</w:t>
      </w:r>
      <w:r w:rsidR="00556612" w:rsidRPr="006E2974">
        <w:t xml:space="preserve"> </w:t>
      </w:r>
      <w:r w:rsidRPr="006E2974">
        <w:t>how</w:t>
      </w:r>
      <w:r w:rsidR="00556612" w:rsidRPr="006E2974">
        <w:t xml:space="preserve"> </w:t>
      </w:r>
      <w:r w:rsidRPr="006E2974">
        <w:t>such</w:t>
      </w:r>
      <w:r w:rsidR="00556612" w:rsidRPr="006E2974">
        <w:t xml:space="preserve"> </w:t>
      </w:r>
      <w:r w:rsidRPr="006E2974">
        <w:t>contracts</w:t>
      </w:r>
      <w:r w:rsidR="00556612" w:rsidRPr="006E2974">
        <w:t xml:space="preserve"> </w:t>
      </w:r>
      <w:r w:rsidRPr="006E2974">
        <w:t>relate</w:t>
      </w:r>
      <w:r w:rsidR="00556612" w:rsidRPr="006E2974">
        <w:t xml:space="preserve"> </w:t>
      </w:r>
      <w:r w:rsidRPr="006E2974">
        <w:t>to</w:t>
      </w:r>
      <w:r w:rsidR="00556612" w:rsidRPr="006E2974">
        <w:t xml:space="preserve"> </w:t>
      </w:r>
      <w:r w:rsidRPr="006E2974">
        <w:t>the</w:t>
      </w:r>
      <w:r w:rsidR="00556612" w:rsidRPr="006E2974">
        <w:t xml:space="preserve"> </w:t>
      </w:r>
      <w:r w:rsidRPr="006E2974">
        <w:t>ability</w:t>
      </w:r>
      <w:r w:rsidR="00556612" w:rsidRPr="006E2974">
        <w:t xml:space="preserve"> </w:t>
      </w:r>
      <w:r w:rsidRPr="006E2974">
        <w:t>of</w:t>
      </w:r>
      <w:r w:rsidR="00556612" w:rsidRPr="006E2974">
        <w:t xml:space="preserve"> </w:t>
      </w:r>
      <w:r w:rsidRPr="006E2974">
        <w:t>the</w:t>
      </w:r>
      <w:r w:rsidR="00556612" w:rsidRPr="006E2974">
        <w:t xml:space="preserve"> </w:t>
      </w:r>
      <w:r w:rsidRPr="006E2974">
        <w:t>firm</w:t>
      </w:r>
      <w:r w:rsidR="00556612" w:rsidRPr="006E2974">
        <w:t xml:space="preserve"> </w:t>
      </w:r>
      <w:r w:rsidRPr="006E2974">
        <w:t>to</w:t>
      </w:r>
      <w:r w:rsidR="00556612" w:rsidRPr="006E2974">
        <w:t xml:space="preserve"> </w:t>
      </w:r>
      <w:r w:rsidRPr="006E2974">
        <w:t>complete</w:t>
      </w:r>
      <w:r w:rsidR="00556612" w:rsidRPr="006E2974">
        <w:t xml:space="preserve"> </w:t>
      </w:r>
      <w:r w:rsidRPr="006E2974">
        <w:t>the</w:t>
      </w:r>
      <w:r w:rsidR="00556612" w:rsidRPr="006E2974">
        <w:t xml:space="preserve"> </w:t>
      </w:r>
      <w:r w:rsidRPr="006E2974">
        <w:t>services</w:t>
      </w:r>
      <w:r w:rsidR="00556612" w:rsidRPr="006E2974">
        <w:t xml:space="preserve"> </w:t>
      </w:r>
      <w:r w:rsidRPr="006E2974">
        <w:t>required</w:t>
      </w:r>
      <w:r w:rsidR="00556612" w:rsidRPr="006E2974">
        <w:t xml:space="preserve"> </w:t>
      </w:r>
      <w:r w:rsidRPr="006E2974">
        <w:t>by</w:t>
      </w:r>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For</w:t>
      </w:r>
      <w:r w:rsidR="00556612" w:rsidRPr="006E2974">
        <w:t xml:space="preserve"> </w:t>
      </w:r>
      <w:r w:rsidRPr="006E2974">
        <w:t>each</w:t>
      </w:r>
      <w:r w:rsidR="00556612" w:rsidRPr="006E2974">
        <w:t xml:space="preserve"> </w:t>
      </w:r>
      <w:r w:rsidRPr="006E2974">
        <w:t>such</w:t>
      </w:r>
      <w:r w:rsidR="00556612" w:rsidRPr="006E2974">
        <w:t xml:space="preserve"> </w:t>
      </w:r>
      <w:r w:rsidRPr="006E2974">
        <w:t>contract</w:t>
      </w:r>
      <w:r w:rsidR="00556612" w:rsidRPr="006E2974">
        <w:t xml:space="preserve"> </w:t>
      </w:r>
      <w:r w:rsidRPr="006E2974">
        <w:t>listed,</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should</w:t>
      </w:r>
      <w:r w:rsidR="00556612" w:rsidRPr="006E2974">
        <w:t xml:space="preserve"> </w:t>
      </w:r>
      <w:r w:rsidRPr="006E2974">
        <w:t>provide</w:t>
      </w:r>
      <w:r w:rsidR="00556612" w:rsidRPr="006E2974">
        <w:t xml:space="preserve"> </w:t>
      </w:r>
      <w:r w:rsidRPr="006E2974">
        <w:t>two</w:t>
      </w:r>
      <w:r w:rsidR="00556612" w:rsidRPr="006E2974">
        <w:t xml:space="preserve"> </w:t>
      </w:r>
      <w:r w:rsidRPr="006E2974">
        <w:t>(2)</w:t>
      </w:r>
      <w:r w:rsidR="00556612" w:rsidRPr="006E2974">
        <w:t xml:space="preserve"> </w:t>
      </w:r>
      <w:r w:rsidRPr="006E2974">
        <w:t>names</w:t>
      </w:r>
      <w:r w:rsidR="00556612" w:rsidRPr="006E2974">
        <w:t xml:space="preserve"> </w:t>
      </w:r>
      <w:r w:rsidRPr="006E2974">
        <w:t>and</w:t>
      </w:r>
      <w:r w:rsidR="00556612" w:rsidRPr="006E2974">
        <w:t xml:space="preserve"> </w:t>
      </w:r>
      <w:r w:rsidRPr="006E2974">
        <w:t>telephone</w:t>
      </w:r>
      <w:r w:rsidR="00556612" w:rsidRPr="006E2974">
        <w:t xml:space="preserve"> </w:t>
      </w:r>
      <w:r w:rsidRPr="006E2974">
        <w:t>numbers</w:t>
      </w:r>
      <w:r w:rsidR="00556612" w:rsidRPr="006E2974">
        <w:t xml:space="preserve"> </w:t>
      </w:r>
      <w:r w:rsidRPr="006E2974">
        <w:t>of</w:t>
      </w:r>
      <w:r w:rsidR="00556612" w:rsidRPr="006E2974">
        <w:t xml:space="preserve"> </w:t>
      </w:r>
      <w:r w:rsidRPr="006E2974">
        <w:t>individuals</w:t>
      </w:r>
      <w:r w:rsidR="00556612" w:rsidRPr="006E2974">
        <w:t xml:space="preserve"> </w:t>
      </w:r>
      <w:r w:rsidRPr="006E2974">
        <w:t>for</w:t>
      </w:r>
      <w:r w:rsidR="00556612" w:rsidRPr="006E2974">
        <w:t xml:space="preserve"> </w:t>
      </w:r>
      <w:r w:rsidRPr="006E2974">
        <w:t>contracting</w:t>
      </w:r>
      <w:r w:rsidR="00556612" w:rsidRPr="006E2974">
        <w:t xml:space="preserve"> </w:t>
      </w:r>
      <w:r w:rsidRPr="006E2974">
        <w:t>party.</w:t>
      </w:r>
      <w:r w:rsidR="00556612" w:rsidRPr="006E2974">
        <w:t xml:space="preserve"> </w:t>
      </w:r>
      <w:r w:rsidRPr="006E2974">
        <w:t>Beginning</w:t>
      </w:r>
      <w:r w:rsidR="00556612" w:rsidRPr="006E2974">
        <w:t xml:space="preserve"> </w:t>
      </w:r>
      <w:r w:rsidRPr="006E2974">
        <w:t>and</w:t>
      </w:r>
      <w:r w:rsidR="00556612" w:rsidRPr="006E2974">
        <w:t xml:space="preserve"> </w:t>
      </w:r>
      <w:r w:rsidRPr="006E2974">
        <w:t>ending</w:t>
      </w:r>
      <w:r w:rsidR="00556612" w:rsidRPr="006E2974">
        <w:t xml:space="preserve"> </w:t>
      </w:r>
      <w:r w:rsidRPr="006E2974">
        <w:t>dates</w:t>
      </w:r>
      <w:r w:rsidR="00556612" w:rsidRPr="006E2974">
        <w:t xml:space="preserve"> </w:t>
      </w:r>
      <w:r w:rsidRPr="006E2974">
        <w:t>should</w:t>
      </w:r>
      <w:r w:rsidR="00556612" w:rsidRPr="006E2974">
        <w:t xml:space="preserve"> </w:t>
      </w:r>
      <w:r w:rsidRPr="006E2974">
        <w:t>also</w:t>
      </w:r>
      <w:r w:rsidR="00556612" w:rsidRPr="006E2974">
        <w:t xml:space="preserve"> </w:t>
      </w:r>
      <w:r w:rsidRPr="006E2974">
        <w:t>be</w:t>
      </w:r>
      <w:r w:rsidR="00556612" w:rsidRPr="006E2974">
        <w:t xml:space="preserve"> </w:t>
      </w:r>
      <w:r w:rsidRPr="006E2974">
        <w:t>given</w:t>
      </w:r>
      <w:r w:rsidR="00556612" w:rsidRPr="006E2974">
        <w:t xml:space="preserve"> </w:t>
      </w:r>
      <w:r w:rsidRPr="006E2974">
        <w:t>for</w:t>
      </w:r>
      <w:r w:rsidR="00556612" w:rsidRPr="006E2974">
        <w:t xml:space="preserve"> </w:t>
      </w:r>
      <w:r w:rsidRPr="006E2974">
        <w:t>each</w:t>
      </w:r>
      <w:r w:rsidR="00556612" w:rsidRPr="006E2974">
        <w:t xml:space="preserve"> </w:t>
      </w:r>
      <w:r w:rsidRPr="006E2974">
        <w:t>contract.</w:t>
      </w:r>
    </w:p>
    <w:p w14:paraId="66EBB036" w14:textId="77777777" w:rsidR="00EB38BE" w:rsidRPr="006E2974" w:rsidRDefault="00F944FD" w:rsidP="000F36FD">
      <w:r w:rsidRPr="006E2974">
        <w:t>The</w:t>
      </w:r>
      <w:r w:rsidR="00556612" w:rsidRPr="006E2974">
        <w:t xml:space="preserve"> </w:t>
      </w:r>
      <w:r w:rsidRPr="006E2974">
        <w:rPr>
          <w:color w:val="000000"/>
        </w:rPr>
        <w:t>Bidder</w:t>
      </w:r>
      <w:r w:rsidR="00556612" w:rsidRPr="006E2974">
        <w:t xml:space="preserve"> </w:t>
      </w:r>
      <w:r w:rsidRPr="006E2974">
        <w:t>must</w:t>
      </w:r>
      <w:r w:rsidR="00556612" w:rsidRPr="006E2974">
        <w:t xml:space="preserve"> </w:t>
      </w:r>
      <w:r w:rsidRPr="006E2974">
        <w:t>provide</w:t>
      </w:r>
      <w:r w:rsidR="00556612" w:rsidRPr="006E2974">
        <w:t xml:space="preserve"> </w:t>
      </w:r>
      <w:r w:rsidRPr="006E2974">
        <w:t>details</w:t>
      </w:r>
      <w:r w:rsidR="00556612" w:rsidRPr="006E2974">
        <w:t xml:space="preserve"> </w:t>
      </w:r>
      <w:r w:rsidRPr="006E2974">
        <w:t>of</w:t>
      </w:r>
      <w:r w:rsidR="00556612" w:rsidRPr="006E2974">
        <w:t xml:space="preserve"> </w:t>
      </w:r>
      <w:r w:rsidRPr="006E2974">
        <w:t>any</w:t>
      </w:r>
      <w:r w:rsidR="00556612" w:rsidRPr="006E2974">
        <w:t xml:space="preserve"> </w:t>
      </w:r>
      <w:r w:rsidRPr="006E2974">
        <w:t>negative</w:t>
      </w:r>
      <w:r w:rsidR="00556612" w:rsidRPr="006E2974">
        <w:t xml:space="preserve"> </w:t>
      </w:r>
      <w:r w:rsidRPr="006E2974">
        <w:t>actions</w:t>
      </w:r>
      <w:r w:rsidR="00556612" w:rsidRPr="006E2974">
        <w:t xml:space="preserve"> </w:t>
      </w:r>
      <w:r w:rsidRPr="006E2974">
        <w:t>taken</w:t>
      </w:r>
      <w:r w:rsidR="00556612" w:rsidRPr="006E2974">
        <w:t xml:space="preserve"> </w:t>
      </w:r>
      <w:r w:rsidRPr="006E2974">
        <w:t>by</w:t>
      </w:r>
      <w:r w:rsidR="00556612" w:rsidRPr="006E2974">
        <w:t xml:space="preserve"> </w:t>
      </w:r>
      <w:r w:rsidRPr="006E2974">
        <w:t>other</w:t>
      </w:r>
      <w:r w:rsidR="00556612" w:rsidRPr="006E2974">
        <w:t xml:space="preserve"> </w:t>
      </w:r>
      <w:r w:rsidRPr="006E2974">
        <w:t>contracting</w:t>
      </w:r>
      <w:r w:rsidR="00556612" w:rsidRPr="006E2974">
        <w:t xml:space="preserve"> </w:t>
      </w:r>
      <w:r w:rsidRPr="006E2974">
        <w:t>entities</w:t>
      </w:r>
      <w:r w:rsidR="00556612" w:rsidRPr="006E2974">
        <w:t xml:space="preserve"> </w:t>
      </w:r>
      <w:r w:rsidRPr="006E2974">
        <w:t>against</w:t>
      </w:r>
      <w:r w:rsidR="00556612" w:rsidRPr="006E2974">
        <w:t xml:space="preserve"> </w:t>
      </w:r>
      <w:r w:rsidRPr="006E2974">
        <w:t>them</w:t>
      </w:r>
      <w:r w:rsidR="00556612" w:rsidRPr="006E2974">
        <w:t xml:space="preserve"> </w:t>
      </w:r>
      <w:proofErr w:type="gramStart"/>
      <w:r w:rsidRPr="006E2974">
        <w:t>in</w:t>
      </w:r>
      <w:r w:rsidR="00556612" w:rsidRPr="006E2974">
        <w:t xml:space="preserve"> </w:t>
      </w:r>
      <w:r w:rsidRPr="006E2974">
        <w:t>the</w:t>
      </w:r>
      <w:r w:rsidR="00556612" w:rsidRPr="006E2974">
        <w:t xml:space="preserve"> </w:t>
      </w:r>
      <w:r w:rsidRPr="006E2974">
        <w:t>course</w:t>
      </w:r>
      <w:r w:rsidR="00556612" w:rsidRPr="006E2974">
        <w:t xml:space="preserve"> </w:t>
      </w:r>
      <w:r w:rsidRPr="006E2974">
        <w:t>of</w:t>
      </w:r>
      <w:proofErr w:type="gramEnd"/>
      <w:r w:rsidR="00556612" w:rsidRPr="006E2974">
        <w:t xml:space="preserve"> </w:t>
      </w:r>
      <w:r w:rsidRPr="006E2974">
        <w:t>performing</w:t>
      </w:r>
      <w:r w:rsidR="00556612" w:rsidRPr="006E2974">
        <w:t xml:space="preserve"> </w:t>
      </w:r>
      <w:r w:rsidRPr="006E2974">
        <w:t>these</w:t>
      </w:r>
      <w:r w:rsidR="00556612" w:rsidRPr="006E2974">
        <w:t xml:space="preserve"> </w:t>
      </w:r>
      <w:r w:rsidRPr="006E2974">
        <w:t>projects</w:t>
      </w:r>
      <w:r w:rsidR="00556612" w:rsidRPr="006E2974">
        <w:t xml:space="preserve"> </w:t>
      </w:r>
      <w:r w:rsidRPr="006E2974">
        <w:t>including,</w:t>
      </w:r>
      <w:r w:rsidR="00556612" w:rsidRPr="006E2974">
        <w:t xml:space="preserve"> </w:t>
      </w:r>
      <w:r w:rsidRPr="006E2974">
        <w:t>but</w:t>
      </w:r>
      <w:r w:rsidR="00556612" w:rsidRPr="006E2974">
        <w:t xml:space="preserve"> </w:t>
      </w:r>
      <w:r w:rsidRPr="006E2974">
        <w:t>not</w:t>
      </w:r>
      <w:r w:rsidR="00556612" w:rsidRPr="006E2974">
        <w:t xml:space="preserve"> </w:t>
      </w:r>
      <w:r w:rsidRPr="006E2974">
        <w:t>limited</w:t>
      </w:r>
      <w:r w:rsidR="00556612" w:rsidRPr="006E2974">
        <w:t xml:space="preserve"> </w:t>
      </w:r>
      <w:r w:rsidRPr="006E2974">
        <w:t>to,</w:t>
      </w:r>
      <w:r w:rsidR="00556612" w:rsidRPr="006E2974">
        <w:t xml:space="preserve"> </w:t>
      </w:r>
      <w:r w:rsidRPr="006E2974">
        <w:t>receipt</w:t>
      </w:r>
      <w:r w:rsidR="00556612" w:rsidRPr="006E2974">
        <w:t xml:space="preserve"> </w:t>
      </w:r>
      <w:r w:rsidRPr="006E2974">
        <w:t>of</w:t>
      </w:r>
      <w:r w:rsidR="00556612" w:rsidRPr="006E2974">
        <w:t xml:space="preserve"> </w:t>
      </w:r>
      <w:r w:rsidRPr="006E2974">
        <w:t>letters</w:t>
      </w:r>
      <w:r w:rsidR="00556612" w:rsidRPr="006E2974">
        <w:t xml:space="preserve"> </w:t>
      </w:r>
      <w:r w:rsidRPr="006E2974">
        <w:t>of</w:t>
      </w:r>
      <w:r w:rsidR="00556612" w:rsidRPr="006E2974">
        <w:t xml:space="preserve"> </w:t>
      </w:r>
      <w:r w:rsidRPr="006E2974">
        <w:t>potential</w:t>
      </w:r>
      <w:r w:rsidR="00556612" w:rsidRPr="006E2974">
        <w:t xml:space="preserve"> </w:t>
      </w:r>
      <w:r w:rsidRPr="006E2974">
        <w:t>default,</w:t>
      </w:r>
      <w:r w:rsidR="00556612" w:rsidRPr="006E2974">
        <w:t xml:space="preserve"> </w:t>
      </w:r>
      <w:r w:rsidRPr="006E2974">
        <w:t>default,</w:t>
      </w:r>
      <w:r w:rsidR="00556612" w:rsidRPr="006E2974">
        <w:t xml:space="preserve"> </w:t>
      </w:r>
      <w:r w:rsidRPr="006E2974">
        <w:t>cure</w:t>
      </w:r>
      <w:r w:rsidR="00556612" w:rsidRPr="006E2974">
        <w:t xml:space="preserve"> </w:t>
      </w:r>
      <w:r w:rsidRPr="006E2974">
        <w:t>notices,</w:t>
      </w:r>
      <w:r w:rsidR="00556612" w:rsidRPr="006E2974">
        <w:t xml:space="preserve"> </w:t>
      </w:r>
      <w:r w:rsidRPr="006E2974">
        <w:t>termination</w:t>
      </w:r>
      <w:r w:rsidR="00556612" w:rsidRPr="006E2974">
        <w:t xml:space="preserve"> </w:t>
      </w:r>
      <w:r w:rsidRPr="006E2974">
        <w:t>of</w:t>
      </w:r>
      <w:r w:rsidR="00556612" w:rsidRPr="006E2974">
        <w:t xml:space="preserve"> </w:t>
      </w:r>
      <w:r w:rsidRPr="006E2974">
        <w:t>services</w:t>
      </w:r>
      <w:r w:rsidR="00556612" w:rsidRPr="006E2974">
        <w:t xml:space="preserve"> </w:t>
      </w:r>
      <w:r w:rsidRPr="006E2974">
        <w:t>for</w:t>
      </w:r>
      <w:r w:rsidR="00556612" w:rsidRPr="006E2974">
        <w:t xml:space="preserve"> </w:t>
      </w:r>
      <w:r w:rsidRPr="006E2974">
        <w:t>cause,</w:t>
      </w:r>
      <w:r w:rsidR="00556612" w:rsidRPr="006E2974">
        <w:t xml:space="preserve"> </w:t>
      </w:r>
      <w:r w:rsidRPr="006E2974">
        <w:t>or</w:t>
      </w:r>
      <w:r w:rsidR="00556612" w:rsidRPr="006E2974">
        <w:t xml:space="preserve"> </w:t>
      </w:r>
      <w:r w:rsidRPr="006E2974">
        <w:t>other</w:t>
      </w:r>
      <w:r w:rsidR="00556612" w:rsidRPr="006E2974">
        <w:t xml:space="preserve"> </w:t>
      </w:r>
      <w:r w:rsidRPr="006E2974">
        <w:t>similar</w:t>
      </w:r>
      <w:r w:rsidR="00556612" w:rsidRPr="006E2974">
        <w:t xml:space="preserve"> </w:t>
      </w:r>
      <w:r w:rsidRPr="006E2974">
        <w:t>notifications/processes.</w:t>
      </w:r>
      <w:r w:rsidR="00556612" w:rsidRPr="006E2974">
        <w:t xml:space="preserve"> </w:t>
      </w:r>
      <w:r w:rsidRPr="006E2974">
        <w:t>Additionally,</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should</w:t>
      </w:r>
      <w:r w:rsidR="00556612" w:rsidRPr="006E2974">
        <w:t xml:space="preserve"> </w:t>
      </w:r>
      <w:r w:rsidRPr="006E2974">
        <w:t>provide</w:t>
      </w:r>
      <w:r w:rsidR="00556612" w:rsidRPr="006E2974">
        <w:t xml:space="preserve"> </w:t>
      </w:r>
      <w:r w:rsidRPr="006E2974">
        <w:t>details,</w:t>
      </w:r>
      <w:r w:rsidR="00556612" w:rsidRPr="006E2974">
        <w:t xml:space="preserve"> </w:t>
      </w:r>
      <w:r w:rsidRPr="006E2974">
        <w:t>including</w:t>
      </w:r>
      <w:r w:rsidR="00556612" w:rsidRPr="006E2974">
        <w:t xml:space="preserve"> </w:t>
      </w:r>
      <w:r w:rsidRPr="006E2974">
        <w:t>any</w:t>
      </w:r>
      <w:r w:rsidR="00556612" w:rsidRPr="006E2974">
        <w:t xml:space="preserve"> </w:t>
      </w:r>
      <w:r w:rsidRPr="006E2974">
        <w:t>negative</w:t>
      </w:r>
      <w:r w:rsidR="00556612" w:rsidRPr="006E2974">
        <w:t xml:space="preserve"> </w:t>
      </w:r>
      <w:r w:rsidRPr="006E2974">
        <w:t>audits,</w:t>
      </w:r>
      <w:r w:rsidR="00556612" w:rsidRPr="006E2974">
        <w:t xml:space="preserve"> </w:t>
      </w:r>
      <w:r w:rsidRPr="006E2974">
        <w:t>reports,</w:t>
      </w:r>
      <w:r w:rsidR="00556612" w:rsidRPr="006E2974">
        <w:t xml:space="preserve"> </w:t>
      </w:r>
      <w:r w:rsidRPr="006E2974">
        <w:t>or</w:t>
      </w:r>
      <w:r w:rsidR="00556612" w:rsidRPr="006E2974">
        <w:t xml:space="preserve"> </w:t>
      </w:r>
      <w:r w:rsidRPr="006E2974">
        <w:t>findings</w:t>
      </w:r>
      <w:r w:rsidR="00556612" w:rsidRPr="006E2974">
        <w:t xml:space="preserve"> </w:t>
      </w:r>
      <w:r w:rsidRPr="006E2974">
        <w:t>by</w:t>
      </w:r>
      <w:r w:rsidR="00556612" w:rsidRPr="006E2974">
        <w:t xml:space="preserve"> </w:t>
      </w:r>
      <w:r w:rsidRPr="006E2974">
        <w:t>any</w:t>
      </w:r>
      <w:r w:rsidR="00556612" w:rsidRPr="006E2974">
        <w:t xml:space="preserve"> </w:t>
      </w:r>
      <w:r w:rsidRPr="006E2974">
        <w:t>governmental</w:t>
      </w:r>
      <w:r w:rsidR="00556612" w:rsidRPr="006E2974">
        <w:t xml:space="preserve"> </w:t>
      </w:r>
      <w:r w:rsidRPr="006E2974">
        <w:t>agency</w:t>
      </w:r>
      <w:r w:rsidR="00556612" w:rsidRPr="006E2974">
        <w:t xml:space="preserve"> </w:t>
      </w:r>
      <w:r w:rsidRPr="006E2974">
        <w:t>for</w:t>
      </w:r>
      <w:r w:rsidR="00556612" w:rsidRPr="006E2974">
        <w:t xml:space="preserve"> </w:t>
      </w:r>
      <w:r w:rsidRPr="006E2974">
        <w:t>which</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is/was</w:t>
      </w:r>
      <w:r w:rsidR="00556612" w:rsidRPr="006E2974">
        <w:t xml:space="preserve"> </w:t>
      </w:r>
      <w:r w:rsidRPr="006E2974">
        <w:t>the</w:t>
      </w:r>
      <w:r w:rsidR="00556612" w:rsidRPr="006E2974">
        <w:t xml:space="preserve"> </w:t>
      </w:r>
      <w:r w:rsidR="00B74E6D" w:rsidRPr="006E2974">
        <w:t>c</w:t>
      </w:r>
      <w:r w:rsidRPr="006E2974">
        <w:t>ontractor</w:t>
      </w:r>
      <w:r w:rsidR="00556612" w:rsidRPr="006E2974">
        <w:t xml:space="preserve"> </w:t>
      </w:r>
      <w:r w:rsidRPr="006E2974">
        <w:t>on</w:t>
      </w:r>
      <w:r w:rsidR="00556612" w:rsidRPr="006E2974">
        <w:t xml:space="preserve"> </w:t>
      </w:r>
      <w:r w:rsidRPr="006E2974">
        <w:t>any</w:t>
      </w:r>
      <w:r w:rsidR="00556612" w:rsidRPr="006E2974">
        <w:t xml:space="preserve"> </w:t>
      </w:r>
      <w:r w:rsidRPr="006E2974">
        <w:t>contracts</w:t>
      </w:r>
      <w:r w:rsidR="00556612" w:rsidRPr="006E2974">
        <w:t xml:space="preserve"> </w:t>
      </w:r>
      <w:r w:rsidRPr="006E2974">
        <w:t>of</w:t>
      </w:r>
      <w:r w:rsidR="00556612" w:rsidRPr="006E2974">
        <w:t xml:space="preserve"> </w:t>
      </w:r>
      <w:r w:rsidRPr="006E2974">
        <w:t>similar</w:t>
      </w:r>
      <w:r w:rsidR="00556612" w:rsidRPr="006E2974">
        <w:t xml:space="preserve"> </w:t>
      </w:r>
      <w:r w:rsidRPr="006E2974">
        <w:t>scope.</w:t>
      </w:r>
      <w:r w:rsidR="00556612" w:rsidRPr="006E2974">
        <w:t xml:space="preserve"> </w:t>
      </w:r>
      <w:r w:rsidRPr="006E2974">
        <w:t>In</w:t>
      </w:r>
      <w:r w:rsidR="00556612" w:rsidRPr="006E2974">
        <w:t xml:space="preserve"> </w:t>
      </w:r>
      <w:r w:rsidRPr="006E2974">
        <w:t>the</w:t>
      </w:r>
      <w:r w:rsidR="00556612" w:rsidRPr="006E2974">
        <w:t xml:space="preserve"> </w:t>
      </w:r>
      <w:r w:rsidRPr="006E2974">
        <w:t>event</w:t>
      </w:r>
      <w:r w:rsidR="00556612" w:rsidRPr="006E2974">
        <w:t xml:space="preserve"> </w:t>
      </w:r>
      <w:r w:rsidRPr="006E2974">
        <w:t>a</w:t>
      </w:r>
      <w:r w:rsidR="00556612" w:rsidRPr="006E2974">
        <w:t xml:space="preserve"> </w:t>
      </w:r>
      <w:r w:rsidRPr="006E2974">
        <w:rPr>
          <w:color w:val="000000"/>
        </w:rPr>
        <w:t>Bidder</w:t>
      </w:r>
      <w:r w:rsidR="00556612" w:rsidRPr="006E2974">
        <w:t xml:space="preserve"> </w:t>
      </w:r>
      <w:r w:rsidRPr="006E2974">
        <w:t>neglects</w:t>
      </w:r>
      <w:r w:rsidR="00556612" w:rsidRPr="006E2974">
        <w:t xml:space="preserve"> </w:t>
      </w:r>
      <w:r w:rsidRPr="006E2974">
        <w:t>to</w:t>
      </w:r>
      <w:r w:rsidR="00556612" w:rsidRPr="006E2974">
        <w:t xml:space="preserve"> </w:t>
      </w:r>
      <w:r w:rsidRPr="006E2974">
        <w:t>include</w:t>
      </w:r>
      <w:r w:rsidR="00556612" w:rsidRPr="006E2974">
        <w:t xml:space="preserve"> </w:t>
      </w:r>
      <w:r w:rsidRPr="006E2974">
        <w:t>this</w:t>
      </w:r>
      <w:r w:rsidR="00556612" w:rsidRPr="006E2974">
        <w:t xml:space="preserve"> </w:t>
      </w:r>
      <w:r w:rsidRPr="006E2974">
        <w:t>information</w:t>
      </w:r>
      <w:r w:rsidR="00556612" w:rsidRPr="006E2974">
        <w:t xml:space="preserve"> </w:t>
      </w:r>
      <w:r w:rsidRPr="006E2974">
        <w:t>in</w:t>
      </w:r>
      <w:r w:rsidR="00556612" w:rsidRPr="006E2974">
        <w:t xml:space="preserve"> </w:t>
      </w:r>
      <w:r w:rsidRPr="006E2974">
        <w:t>its</w:t>
      </w:r>
      <w:r w:rsidR="00556612" w:rsidRPr="006E2974">
        <w:t xml:space="preserve"> </w:t>
      </w:r>
      <w:r w:rsidRPr="006E2974">
        <w:t>Quote,</w:t>
      </w:r>
      <w:r w:rsidR="00556612" w:rsidRPr="006E2974">
        <w:t xml:space="preserve"> </w:t>
      </w:r>
      <w:r w:rsidRPr="006E2974">
        <w:t>the</w:t>
      </w:r>
      <w:r w:rsidR="00556612" w:rsidRPr="006E2974">
        <w:t xml:space="preserve"> </w:t>
      </w:r>
      <w:r w:rsidRPr="006E2974">
        <w:t>Bidder’s</w:t>
      </w:r>
      <w:r w:rsidR="00556612" w:rsidRPr="006E2974">
        <w:t xml:space="preserve"> </w:t>
      </w:r>
      <w:r w:rsidRPr="006E2974">
        <w:t>omission</w:t>
      </w:r>
      <w:r w:rsidR="00556612" w:rsidRPr="006E2974">
        <w:t xml:space="preserve"> </w:t>
      </w:r>
      <w:r w:rsidRPr="006E2974">
        <w:t>of</w:t>
      </w:r>
      <w:r w:rsidR="00556612" w:rsidRPr="006E2974">
        <w:t xml:space="preserve"> </w:t>
      </w:r>
      <w:r w:rsidR="008E678E" w:rsidRPr="006E2974">
        <w:t>this</w:t>
      </w:r>
      <w:r w:rsidR="00556612" w:rsidRPr="006E2974">
        <w:t xml:space="preserve"> </w:t>
      </w:r>
      <w:r w:rsidRPr="006E2974">
        <w:t>necessary</w:t>
      </w:r>
      <w:r w:rsidR="00556612" w:rsidRPr="006E2974">
        <w:t xml:space="preserve"> </w:t>
      </w:r>
      <w:r w:rsidRPr="006E2974">
        <w:t>disclosure</w:t>
      </w:r>
      <w:r w:rsidR="00556612" w:rsidRPr="006E2974">
        <w:t xml:space="preserve"> </w:t>
      </w:r>
      <w:r w:rsidRPr="006E2974">
        <w:t>information</w:t>
      </w:r>
      <w:r w:rsidR="00556612" w:rsidRPr="006E2974">
        <w:t xml:space="preserve"> </w:t>
      </w:r>
      <w:r w:rsidRPr="006E2974">
        <w:t>may</w:t>
      </w:r>
      <w:r w:rsidR="00556612" w:rsidRPr="006E2974">
        <w:t xml:space="preserve"> </w:t>
      </w:r>
      <w:r w:rsidRPr="006E2974">
        <w:t>be</w:t>
      </w:r>
      <w:r w:rsidR="00556612" w:rsidRPr="006E2974">
        <w:t xml:space="preserve"> </w:t>
      </w:r>
      <w:r w:rsidRPr="006E2974">
        <w:t>cause</w:t>
      </w:r>
      <w:r w:rsidR="00556612" w:rsidRPr="006E2974">
        <w:t xml:space="preserve"> </w:t>
      </w:r>
      <w:r w:rsidRPr="006E2974">
        <w:t>for</w:t>
      </w:r>
      <w:r w:rsidR="00556612" w:rsidRPr="006E2974">
        <w:t xml:space="preserve"> </w:t>
      </w:r>
      <w:r w:rsidRPr="006E2974">
        <w:t>rejection</w:t>
      </w:r>
      <w:r w:rsidR="00556612" w:rsidRPr="006E2974">
        <w:t xml:space="preserve"> </w:t>
      </w:r>
      <w:r w:rsidRPr="006E2974">
        <w:t>of</w:t>
      </w:r>
      <w:r w:rsidR="00556612" w:rsidRPr="006E2974">
        <w:t xml:space="preserve"> </w:t>
      </w:r>
      <w:r w:rsidRPr="006E2974">
        <w:t>the</w:t>
      </w:r>
      <w:r w:rsidR="00556612" w:rsidRPr="006E2974">
        <w:t xml:space="preserve"> </w:t>
      </w:r>
      <w:r w:rsidRPr="006E2974">
        <w:t>Bidder’s</w:t>
      </w:r>
      <w:r w:rsidR="00556612" w:rsidRPr="006E2974">
        <w:t xml:space="preserve"> </w:t>
      </w:r>
      <w:r w:rsidRPr="006E2974">
        <w:t>Quote</w:t>
      </w:r>
      <w:r w:rsidR="00556612" w:rsidRPr="006E2974">
        <w:t xml:space="preserve"> </w:t>
      </w:r>
      <w:r w:rsidRPr="006E2974">
        <w:t>by</w:t>
      </w:r>
      <w:r w:rsidR="00556612" w:rsidRPr="006E2974">
        <w:t xml:space="preserve"> </w:t>
      </w:r>
      <w:r w:rsidRPr="006E2974">
        <w:t>the</w:t>
      </w:r>
      <w:r w:rsidR="00556612" w:rsidRPr="006E2974">
        <w:t xml:space="preserve"> </w:t>
      </w:r>
      <w:r w:rsidRPr="006E2974">
        <w:t>State.</w:t>
      </w:r>
    </w:p>
    <w:p w14:paraId="5BE0E922" w14:textId="77777777" w:rsidR="00D33D79" w:rsidRDefault="00F944FD" w:rsidP="000F36FD">
      <w:r w:rsidRPr="006E2974">
        <w:t>The</w:t>
      </w:r>
      <w:r w:rsidR="00556612" w:rsidRPr="006E2974">
        <w:t xml:space="preserve"> </w:t>
      </w:r>
      <w:r w:rsidRPr="006E2974">
        <w:rPr>
          <w:color w:val="000000"/>
        </w:rPr>
        <w:t>Bidder</w:t>
      </w:r>
      <w:r w:rsidR="00556612" w:rsidRPr="006E2974">
        <w:t xml:space="preserve"> </w:t>
      </w:r>
      <w:r w:rsidRPr="006E2974">
        <w:t>should</w:t>
      </w:r>
      <w:r w:rsidR="00556612" w:rsidRPr="006E2974">
        <w:t xml:space="preserve"> </w:t>
      </w:r>
      <w:r w:rsidRPr="006E2974">
        <w:t>provide</w:t>
      </w:r>
      <w:r w:rsidR="00556612" w:rsidRPr="006E2974">
        <w:t xml:space="preserve"> </w:t>
      </w:r>
      <w:r w:rsidRPr="006E2974">
        <w:t>documented</w:t>
      </w:r>
      <w:r w:rsidR="00556612" w:rsidRPr="006E2974">
        <w:t xml:space="preserve"> </w:t>
      </w:r>
      <w:r w:rsidRPr="006E2974">
        <w:t>experience</w:t>
      </w:r>
      <w:r w:rsidR="00556612" w:rsidRPr="006E2974">
        <w:t xml:space="preserve"> </w:t>
      </w:r>
      <w:r w:rsidRPr="006E2974">
        <w:t>to</w:t>
      </w:r>
      <w:r w:rsidR="00556612" w:rsidRPr="006E2974">
        <w:t xml:space="preserve"> </w:t>
      </w:r>
      <w:r w:rsidRPr="006E2974">
        <w:t>demonstrate</w:t>
      </w:r>
      <w:r w:rsidR="00556612" w:rsidRPr="006E2974">
        <w:t xml:space="preserve"> </w:t>
      </w:r>
      <w:r w:rsidRPr="006E2974">
        <w:t>that</w:t>
      </w:r>
      <w:r w:rsidR="00556612" w:rsidRPr="006E2974">
        <w:t xml:space="preserve"> </w:t>
      </w:r>
      <w:r w:rsidRPr="006E2974">
        <w:t>each</w:t>
      </w:r>
      <w:r w:rsidR="00556612" w:rsidRPr="006E2974">
        <w:t xml:space="preserve"> </w:t>
      </w:r>
      <w:r w:rsidRPr="006E2974">
        <w:t>Subcontractor</w:t>
      </w:r>
      <w:r w:rsidR="00556612" w:rsidRPr="006E2974">
        <w:t xml:space="preserve"> </w:t>
      </w:r>
      <w:r w:rsidRPr="006E2974">
        <w:t>has</w:t>
      </w:r>
      <w:r w:rsidR="00556612" w:rsidRPr="006E2974">
        <w:t xml:space="preserve"> </w:t>
      </w:r>
      <w:r w:rsidRPr="006E2974">
        <w:t>successfully</w:t>
      </w:r>
      <w:r w:rsidR="00556612" w:rsidRPr="006E2974">
        <w:t xml:space="preserve"> </w:t>
      </w:r>
      <w:r w:rsidRPr="006E2974">
        <w:t>performed</w:t>
      </w:r>
      <w:r w:rsidR="00556612" w:rsidRPr="006E2974">
        <w:t xml:space="preserve"> </w:t>
      </w:r>
      <w:r w:rsidRPr="006E2974">
        <w:t>work</w:t>
      </w:r>
      <w:r w:rsidR="00556612" w:rsidRPr="006E2974">
        <w:t xml:space="preserve"> </w:t>
      </w:r>
      <w:r w:rsidRPr="006E2974">
        <w:t>on</w:t>
      </w:r>
      <w:r w:rsidR="00556612" w:rsidRPr="006E2974">
        <w:t xml:space="preserve"> </w:t>
      </w:r>
      <w:r w:rsidRPr="006E2974">
        <w:t>contracts</w:t>
      </w:r>
      <w:r w:rsidR="00556612" w:rsidRPr="006E2974">
        <w:t xml:space="preserve"> </w:t>
      </w:r>
      <w:r w:rsidRPr="006E2974">
        <w:t>of</w:t>
      </w:r>
      <w:r w:rsidR="00556612" w:rsidRPr="006E2974">
        <w:t xml:space="preserve"> </w:t>
      </w:r>
      <w:r w:rsidRPr="006E2974">
        <w:t>a</w:t>
      </w:r>
      <w:r w:rsidR="00556612" w:rsidRPr="006E2974">
        <w:t xml:space="preserve"> </w:t>
      </w:r>
      <w:r w:rsidRPr="006E2974">
        <w:t>similar</w:t>
      </w:r>
      <w:r w:rsidR="00556612" w:rsidRPr="006E2974">
        <w:t xml:space="preserve"> </w:t>
      </w:r>
      <w:r w:rsidRPr="006E2974">
        <w:t>size</w:t>
      </w:r>
      <w:r w:rsidR="00556612" w:rsidRPr="006E2974">
        <w:t xml:space="preserve"> </w:t>
      </w:r>
      <w:r w:rsidRPr="006E2974">
        <w:t>and</w:t>
      </w:r>
      <w:r w:rsidR="00556612" w:rsidRPr="006E2974">
        <w:t xml:space="preserve"> </w:t>
      </w:r>
      <w:r w:rsidRPr="006E2974">
        <w:t>scope</w:t>
      </w:r>
      <w:r w:rsidR="00556612" w:rsidRPr="006E2974">
        <w:t xml:space="preserve"> </w:t>
      </w:r>
      <w:r w:rsidRPr="006E2974">
        <w:t>to</w:t>
      </w:r>
      <w:r w:rsidR="00556612" w:rsidRPr="006E2974">
        <w:t xml:space="preserve"> </w:t>
      </w:r>
      <w:r w:rsidRPr="006E2974">
        <w:t>the</w:t>
      </w:r>
      <w:r w:rsidR="00556612" w:rsidRPr="006E2974">
        <w:t xml:space="preserve"> </w:t>
      </w:r>
      <w:r w:rsidRPr="006E2974">
        <w:t>work</w:t>
      </w:r>
      <w:r w:rsidR="00556612" w:rsidRPr="006E2974">
        <w:t xml:space="preserve"> </w:t>
      </w:r>
      <w:r w:rsidRPr="006E2974">
        <w:t>that</w:t>
      </w:r>
      <w:r w:rsidR="00556612" w:rsidRPr="006E2974">
        <w:t xml:space="preserve"> </w:t>
      </w:r>
      <w:r w:rsidRPr="006E2974">
        <w:t>the</w:t>
      </w:r>
      <w:r w:rsidR="00556612" w:rsidRPr="006E2974">
        <w:t xml:space="preserve"> </w:t>
      </w:r>
      <w:r w:rsidRPr="006E2974">
        <w:t>Subcontractor</w:t>
      </w:r>
      <w:r w:rsidR="00556612" w:rsidRPr="006E2974">
        <w:t xml:space="preserve"> </w:t>
      </w:r>
      <w:r w:rsidRPr="006E2974">
        <w:t>is</w:t>
      </w:r>
      <w:r w:rsidR="00556612" w:rsidRPr="006E2974">
        <w:t xml:space="preserve"> </w:t>
      </w:r>
      <w:r w:rsidRPr="006E2974">
        <w:t>designated</w:t>
      </w:r>
      <w:r w:rsidR="00556612" w:rsidRPr="006E2974">
        <w:t xml:space="preserve"> </w:t>
      </w:r>
      <w:r w:rsidRPr="006E2974">
        <w:t>to</w:t>
      </w:r>
      <w:r w:rsidR="00556612" w:rsidRPr="006E2974">
        <w:t xml:space="preserve"> </w:t>
      </w:r>
      <w:r w:rsidRPr="006E2974">
        <w:t>perform</w:t>
      </w:r>
      <w:r w:rsidR="00556612" w:rsidRPr="006E2974">
        <w:t xml:space="preserve"> </w:t>
      </w:r>
      <w:r w:rsidRPr="006E2974">
        <w:t>in</w:t>
      </w:r>
      <w:r w:rsidR="00556612" w:rsidRPr="006E2974">
        <w:t xml:space="preserve"> </w:t>
      </w:r>
      <w:r w:rsidRPr="006E2974">
        <w:t>the</w:t>
      </w:r>
      <w:r w:rsidR="00556612" w:rsidRPr="006E2974">
        <w:t xml:space="preserve"> </w:t>
      </w:r>
      <w:r w:rsidRPr="006E2974">
        <w:t>Bidder’s</w:t>
      </w:r>
      <w:r w:rsidR="00556612" w:rsidRPr="006E2974">
        <w:t xml:space="preserve"> </w:t>
      </w:r>
      <w:r w:rsidRPr="006E2974">
        <w:t>Quote.</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must</w:t>
      </w:r>
      <w:r w:rsidR="00556612" w:rsidRPr="006E2974">
        <w:t xml:space="preserve"> </w:t>
      </w:r>
      <w:r w:rsidRPr="006E2974">
        <w:t>provide</w:t>
      </w:r>
      <w:r w:rsidR="00556612" w:rsidRPr="006E2974">
        <w:t xml:space="preserve"> </w:t>
      </w:r>
      <w:r w:rsidRPr="006E2974">
        <w:t>a</w:t>
      </w:r>
      <w:r w:rsidR="00556612" w:rsidRPr="006E2974">
        <w:t xml:space="preserve"> </w:t>
      </w:r>
      <w:r w:rsidRPr="006E2974">
        <w:t>detailed</w:t>
      </w:r>
      <w:r w:rsidR="00556612" w:rsidRPr="006E2974">
        <w:t xml:space="preserve"> </w:t>
      </w:r>
      <w:r w:rsidRPr="006E2974">
        <w:t>description</w:t>
      </w:r>
      <w:r w:rsidR="00556612" w:rsidRPr="006E2974">
        <w:t xml:space="preserve"> </w:t>
      </w:r>
      <w:r w:rsidRPr="006E2974">
        <w:t>of</w:t>
      </w:r>
      <w:r w:rsidR="00556612" w:rsidRPr="006E2974">
        <w:t xml:space="preserve"> </w:t>
      </w:r>
      <w:r w:rsidRPr="006E2974">
        <w:t>services</w:t>
      </w:r>
      <w:r w:rsidR="00556612" w:rsidRPr="006E2974">
        <w:t xml:space="preserve"> </w:t>
      </w:r>
      <w:r w:rsidRPr="006E2974">
        <w:t>to</w:t>
      </w:r>
      <w:r w:rsidR="00556612" w:rsidRPr="006E2974">
        <w:t xml:space="preserve"> </w:t>
      </w:r>
      <w:r w:rsidRPr="006E2974">
        <w:t>be</w:t>
      </w:r>
      <w:r w:rsidR="00556612" w:rsidRPr="006E2974">
        <w:t xml:space="preserve"> </w:t>
      </w:r>
      <w:r w:rsidRPr="006E2974">
        <w:t>provided</w:t>
      </w:r>
      <w:r w:rsidR="00556612" w:rsidRPr="006E2974">
        <w:t xml:space="preserve"> </w:t>
      </w:r>
      <w:r w:rsidRPr="006E2974">
        <w:t>by</w:t>
      </w:r>
      <w:r w:rsidR="00556612" w:rsidRPr="006E2974">
        <w:t xml:space="preserve"> </w:t>
      </w:r>
      <w:r w:rsidRPr="006E2974">
        <w:t>each</w:t>
      </w:r>
      <w:r w:rsidR="00556612" w:rsidRPr="006E2974">
        <w:t xml:space="preserve"> </w:t>
      </w:r>
      <w:r w:rsidRPr="006E2974">
        <w:t>Subcontractor.</w:t>
      </w:r>
    </w:p>
    <w:p w14:paraId="5AF0D715" w14:textId="406ACA55" w:rsidR="00F944FD" w:rsidRPr="0084189F" w:rsidRDefault="00B2489A" w:rsidP="000F36FD">
      <w:pPr>
        <w:pStyle w:val="Heading2"/>
      </w:pPr>
      <w:bookmarkStart w:id="40" w:name="_Toc217391550"/>
      <w:r w:rsidRPr="0084189F">
        <w:t>Financial</w:t>
      </w:r>
      <w:r>
        <w:t xml:space="preserve"> </w:t>
      </w:r>
      <w:r w:rsidRPr="0084189F">
        <w:t>Capability</w:t>
      </w:r>
      <w:r>
        <w:t xml:space="preserve"> o</w:t>
      </w:r>
      <w:r w:rsidRPr="0084189F">
        <w:t>f</w:t>
      </w:r>
      <w:r>
        <w:t xml:space="preserve"> t</w:t>
      </w:r>
      <w:r w:rsidRPr="0084189F">
        <w:t>he</w:t>
      </w:r>
      <w:r>
        <w:t xml:space="preserve"> </w:t>
      </w:r>
      <w:r w:rsidRPr="0084189F">
        <w:rPr>
          <w:color w:val="000000"/>
        </w:rPr>
        <w:t>Bidder</w:t>
      </w:r>
      <w:bookmarkEnd w:id="40"/>
    </w:p>
    <w:p w14:paraId="64781572" w14:textId="5DFD448F" w:rsidR="00F944FD" w:rsidRPr="006E2974" w:rsidRDefault="00F944FD" w:rsidP="000F36FD">
      <w:r w:rsidRPr="006E2974">
        <w:t>The</w:t>
      </w:r>
      <w:r w:rsidR="00556612" w:rsidRPr="006E2974">
        <w:t xml:space="preserve"> </w:t>
      </w:r>
      <w:r w:rsidRPr="006E2974">
        <w:rPr>
          <w:color w:val="000000"/>
        </w:rPr>
        <w:t>Bidder</w:t>
      </w:r>
      <w:r w:rsidR="00556612" w:rsidRPr="006E2974">
        <w:t xml:space="preserve"> </w:t>
      </w:r>
      <w:r w:rsidRPr="006E2974">
        <w:t>should</w:t>
      </w:r>
      <w:r w:rsidR="00556612" w:rsidRPr="006E2974">
        <w:t xml:space="preserve"> </w:t>
      </w:r>
      <w:r w:rsidRPr="006E2974">
        <w:t>provide</w:t>
      </w:r>
      <w:r w:rsidR="00556612" w:rsidRPr="006E2974">
        <w:t xml:space="preserve"> </w:t>
      </w:r>
      <w:r w:rsidRPr="006E2974">
        <w:t>sufficient</w:t>
      </w:r>
      <w:r w:rsidR="00556612" w:rsidRPr="006E2974">
        <w:t xml:space="preserve"> </w:t>
      </w:r>
      <w:r w:rsidRPr="006E2974">
        <w:t>financial</w:t>
      </w:r>
      <w:r w:rsidR="00556612" w:rsidRPr="006E2974">
        <w:t xml:space="preserve"> </w:t>
      </w:r>
      <w:r w:rsidRPr="006E2974">
        <w:t>information</w:t>
      </w:r>
      <w:r w:rsidR="00556612" w:rsidRPr="006E2974">
        <w:t xml:space="preserve"> </w:t>
      </w:r>
      <w:r w:rsidRPr="006E2974">
        <w:t>to</w:t>
      </w:r>
      <w:r w:rsidR="00556612" w:rsidRPr="006E2974">
        <w:t xml:space="preserve"> </w:t>
      </w:r>
      <w:r w:rsidRPr="006E2974">
        <w:t>enable</w:t>
      </w:r>
      <w:r w:rsidR="00556612" w:rsidRPr="006E2974">
        <w:t xml:space="preserve"> </w:t>
      </w:r>
      <w:r w:rsidRPr="006E2974">
        <w:t>the</w:t>
      </w:r>
      <w:r w:rsidR="00556612" w:rsidRPr="006E2974">
        <w:t xml:space="preserve"> </w:t>
      </w:r>
      <w:r w:rsidRPr="006E2974">
        <w:t>State</w:t>
      </w:r>
      <w:r w:rsidR="00556612" w:rsidRPr="006E2974">
        <w:t xml:space="preserve"> </w:t>
      </w:r>
      <w:r w:rsidRPr="006E2974">
        <w:t>to</w:t>
      </w:r>
      <w:r w:rsidR="00556612" w:rsidRPr="006E2974">
        <w:t xml:space="preserve"> </w:t>
      </w:r>
      <w:r w:rsidRPr="006E2974">
        <w:t>assess</w:t>
      </w:r>
      <w:r w:rsidR="00556612" w:rsidRPr="006E2974">
        <w:t xml:space="preserve"> </w:t>
      </w:r>
      <w:r w:rsidRPr="006E2974">
        <w:t>the</w:t>
      </w:r>
      <w:r w:rsidR="00556612" w:rsidRPr="006E2974">
        <w:t xml:space="preserve"> </w:t>
      </w:r>
      <w:r w:rsidRPr="006E2974">
        <w:t>financial</w:t>
      </w:r>
      <w:r w:rsidR="00556612" w:rsidRPr="006E2974">
        <w:t xml:space="preserve"> </w:t>
      </w:r>
      <w:r w:rsidRPr="006E2974">
        <w:t>strength</w:t>
      </w:r>
      <w:r w:rsidR="00556612" w:rsidRPr="006E2974">
        <w:t xml:space="preserve"> </w:t>
      </w:r>
      <w:r w:rsidRPr="006E2974">
        <w:t>and</w:t>
      </w:r>
      <w:r w:rsidR="00556612" w:rsidRPr="006E2974">
        <w:t xml:space="preserve"> </w:t>
      </w:r>
      <w:r w:rsidRPr="006E2974">
        <w:t>creditworthiness</w:t>
      </w:r>
      <w:r w:rsidR="00556612" w:rsidRPr="006E2974">
        <w:t xml:space="preserve"> </w:t>
      </w:r>
      <w:r w:rsidRPr="006E2974">
        <w:t>of</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and</w:t>
      </w:r>
      <w:r w:rsidR="00556612" w:rsidRPr="006E2974">
        <w:t xml:space="preserve"> </w:t>
      </w:r>
      <w:r w:rsidRPr="006E2974">
        <w:t>its</w:t>
      </w:r>
      <w:r w:rsidR="00556612" w:rsidRPr="006E2974">
        <w:t xml:space="preserve"> </w:t>
      </w:r>
      <w:r w:rsidRPr="006E2974">
        <w:t>ability</w:t>
      </w:r>
      <w:r w:rsidR="00556612" w:rsidRPr="006E2974">
        <w:t xml:space="preserve"> </w:t>
      </w:r>
      <w:r w:rsidRPr="006E2974">
        <w:t>to</w:t>
      </w:r>
      <w:r w:rsidR="00556612" w:rsidRPr="006E2974">
        <w:t xml:space="preserve"> </w:t>
      </w:r>
      <w:r w:rsidRPr="006E2974">
        <w:t>undertake</w:t>
      </w:r>
      <w:r w:rsidR="00556612" w:rsidRPr="006E2974">
        <w:t xml:space="preserve"> </w:t>
      </w:r>
      <w:r w:rsidRPr="006E2974">
        <w:t>and</w:t>
      </w:r>
      <w:r w:rsidR="00556612" w:rsidRPr="006E2974">
        <w:t xml:space="preserve"> </w:t>
      </w:r>
      <w:r w:rsidRPr="006E2974">
        <w:t>successfully</w:t>
      </w:r>
      <w:r w:rsidR="00556612" w:rsidRPr="006E2974">
        <w:t xml:space="preserve"> </w:t>
      </w:r>
      <w:r w:rsidRPr="006E2974">
        <w:t>complete</w:t>
      </w:r>
      <w:r w:rsidR="00556612" w:rsidRPr="006E2974">
        <w:t xml:space="preserve"> </w:t>
      </w:r>
      <w:r w:rsidRPr="006E2974">
        <w:t>the</w:t>
      </w:r>
      <w:r w:rsidR="00556612" w:rsidRPr="006E2974">
        <w:t xml:space="preserve"> </w:t>
      </w:r>
      <w:r w:rsidRPr="006E2974">
        <w:rPr>
          <w:color w:val="000000"/>
        </w:rPr>
        <w:t>Contract.</w:t>
      </w:r>
      <w:r w:rsidR="00556612" w:rsidRPr="006E2974">
        <w:t xml:space="preserve"> </w:t>
      </w:r>
      <w:proofErr w:type="gramStart"/>
      <w:r w:rsidRPr="006E2974">
        <w:t>In</w:t>
      </w:r>
      <w:r w:rsidR="00556612" w:rsidRPr="006E2974">
        <w:t xml:space="preserve"> </w:t>
      </w:r>
      <w:r w:rsidRPr="006E2974">
        <w:t>order</w:t>
      </w:r>
      <w:r w:rsidR="00556612" w:rsidRPr="006E2974">
        <w:t xml:space="preserve"> </w:t>
      </w:r>
      <w:r w:rsidRPr="006E2974">
        <w:t>to</w:t>
      </w:r>
      <w:proofErr w:type="gramEnd"/>
      <w:r w:rsidR="00556612" w:rsidRPr="006E2974">
        <w:t xml:space="preserve"> </w:t>
      </w:r>
      <w:r w:rsidRPr="006E2974">
        <w:t>provide</w:t>
      </w:r>
      <w:r w:rsidR="00556612" w:rsidRPr="006E2974">
        <w:t xml:space="preserve"> </w:t>
      </w:r>
      <w:r w:rsidRPr="006E2974">
        <w:lastRenderedPageBreak/>
        <w:t>the</w:t>
      </w:r>
      <w:r w:rsidR="00556612" w:rsidRPr="006E2974">
        <w:t xml:space="preserve"> </w:t>
      </w:r>
      <w:r w:rsidRPr="006E2974">
        <w:t>State</w:t>
      </w:r>
      <w:r w:rsidR="00556612" w:rsidRPr="006E2974">
        <w:t xml:space="preserve"> </w:t>
      </w:r>
      <w:r w:rsidRPr="006E2974">
        <w:t>with</w:t>
      </w:r>
      <w:r w:rsidR="00556612" w:rsidRPr="006E2974">
        <w:t xml:space="preserve"> </w:t>
      </w:r>
      <w:r w:rsidRPr="006E2974">
        <w:t>the</w:t>
      </w:r>
      <w:r w:rsidR="00556612" w:rsidRPr="006E2974">
        <w:t xml:space="preserve"> </w:t>
      </w:r>
      <w:r w:rsidRPr="006E2974">
        <w:t>ability</w:t>
      </w:r>
      <w:r w:rsidR="00556612" w:rsidRPr="006E2974">
        <w:t xml:space="preserve"> </w:t>
      </w:r>
      <w:r w:rsidRPr="006E2974">
        <w:t>to</w:t>
      </w:r>
      <w:r w:rsidR="00556612" w:rsidRPr="006E2974">
        <w:t xml:space="preserve"> </w:t>
      </w:r>
      <w:r w:rsidRPr="006E2974">
        <w:t>evaluate</w:t>
      </w:r>
      <w:r w:rsidR="00556612" w:rsidRPr="006E2974">
        <w:t xml:space="preserve"> </w:t>
      </w:r>
      <w:r w:rsidRPr="006E2974">
        <w:t>the</w:t>
      </w:r>
      <w:r w:rsidR="00556612" w:rsidRPr="006E2974">
        <w:t xml:space="preserve"> </w:t>
      </w:r>
      <w:r w:rsidRPr="006E2974">
        <w:t>Bidder’s</w:t>
      </w:r>
      <w:r w:rsidR="00556612" w:rsidRPr="006E2974">
        <w:t xml:space="preserve"> </w:t>
      </w:r>
      <w:r w:rsidRPr="006E2974">
        <w:t>financial</w:t>
      </w:r>
      <w:r w:rsidR="00556612" w:rsidRPr="006E2974">
        <w:t xml:space="preserve"> </w:t>
      </w:r>
      <w:r w:rsidRPr="006E2974">
        <w:t>capacity</w:t>
      </w:r>
      <w:r w:rsidR="00556612" w:rsidRPr="006E2974">
        <w:t xml:space="preserve"> </w:t>
      </w:r>
      <w:r w:rsidRPr="006E2974">
        <w:t>and</w:t>
      </w:r>
      <w:r w:rsidR="00556612" w:rsidRPr="006E2974">
        <w:t xml:space="preserve"> </w:t>
      </w:r>
      <w:r w:rsidRPr="006E2974">
        <w:t>capability</w:t>
      </w:r>
      <w:r w:rsidR="00556612" w:rsidRPr="006E2974">
        <w:t xml:space="preserve"> </w:t>
      </w:r>
      <w:r w:rsidRPr="006E2974">
        <w:t>to</w:t>
      </w:r>
      <w:r w:rsidR="00556612" w:rsidRPr="006E2974">
        <w:t xml:space="preserve"> </w:t>
      </w:r>
      <w:r w:rsidRPr="006E2974">
        <w:t>undertake</w:t>
      </w:r>
      <w:r w:rsidR="00556612" w:rsidRPr="006E2974">
        <w:t xml:space="preserve"> </w:t>
      </w:r>
      <w:r w:rsidRPr="006E2974">
        <w:t>and</w:t>
      </w:r>
      <w:r w:rsidR="00556612" w:rsidRPr="006E2974">
        <w:t xml:space="preserve"> </w:t>
      </w:r>
      <w:r w:rsidRPr="006E2974">
        <w:t>successfully</w:t>
      </w:r>
      <w:r w:rsidR="00556612" w:rsidRPr="006E2974">
        <w:t xml:space="preserve"> </w:t>
      </w:r>
      <w:r w:rsidRPr="006E2974">
        <w:t>complete</w:t>
      </w:r>
      <w:r w:rsidR="00556612" w:rsidRPr="006E2974">
        <w:t xml:space="preserve"> </w:t>
      </w:r>
      <w:r w:rsidRPr="006E2974">
        <w:t>the</w:t>
      </w:r>
      <w:r w:rsidR="00556612" w:rsidRPr="006E2974">
        <w:t xml:space="preserve"> </w:t>
      </w:r>
      <w:r w:rsidRPr="006E2974">
        <w:rPr>
          <w:color w:val="000000"/>
        </w:rPr>
        <w:t>Contract</w:t>
      </w:r>
      <w:r w:rsidRPr="006E2974">
        <w:t>,</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should</w:t>
      </w:r>
      <w:r w:rsidR="00556612" w:rsidRPr="006E2974">
        <w:t xml:space="preserve"> </w:t>
      </w:r>
      <w:r w:rsidRPr="006E2974">
        <w:t>submit</w:t>
      </w:r>
      <w:r w:rsidR="00556612" w:rsidRPr="006E2974">
        <w:t xml:space="preserve"> </w:t>
      </w:r>
      <w:r w:rsidRPr="006E2974">
        <w:t>the</w:t>
      </w:r>
      <w:r w:rsidR="00556612" w:rsidRPr="006E2974">
        <w:t xml:space="preserve"> </w:t>
      </w:r>
      <w:r w:rsidRPr="006E2974">
        <w:t>following:</w:t>
      </w:r>
    </w:p>
    <w:p w14:paraId="6DDBA7EE" w14:textId="773CAB72" w:rsidR="00F944FD" w:rsidRPr="00833F00" w:rsidRDefault="00F944FD" w:rsidP="000F36FD">
      <w:pPr>
        <w:pStyle w:val="ListParagraph"/>
        <w:numPr>
          <w:ilvl w:val="0"/>
          <w:numId w:val="52"/>
        </w:numPr>
      </w:pPr>
      <w:r w:rsidRPr="00833F00">
        <w:t>For</w:t>
      </w:r>
      <w:r w:rsidR="00556612" w:rsidRPr="00833F00">
        <w:t xml:space="preserve"> </w:t>
      </w:r>
      <w:r w:rsidRPr="00833F00">
        <w:t>publicly</w:t>
      </w:r>
      <w:r w:rsidR="00556612" w:rsidRPr="00833F00">
        <w:t xml:space="preserve"> </w:t>
      </w:r>
      <w:r w:rsidRPr="00833F00">
        <w:t>traded</w:t>
      </w:r>
      <w:r w:rsidR="00556612" w:rsidRPr="00833F00">
        <w:t xml:space="preserve"> </w:t>
      </w:r>
      <w:r w:rsidRPr="00833F00">
        <w:t>companies</w:t>
      </w:r>
      <w:r w:rsidR="00556612" w:rsidRPr="00833F00">
        <w:t xml:space="preserve"> </w:t>
      </w:r>
      <w:r w:rsidRPr="00833F00">
        <w:t>the</w:t>
      </w:r>
      <w:r w:rsidR="00556612" w:rsidRPr="00833F00">
        <w:t xml:space="preserve"> </w:t>
      </w:r>
      <w:r w:rsidRPr="00833F00">
        <w:rPr>
          <w:color w:val="000000"/>
        </w:rPr>
        <w:t>Bidder</w:t>
      </w:r>
      <w:r w:rsidR="00556612" w:rsidRPr="00833F00">
        <w:t xml:space="preserve"> </w:t>
      </w:r>
      <w:r w:rsidRPr="00833F00">
        <w:t>should</w:t>
      </w:r>
      <w:r w:rsidR="00556612" w:rsidRPr="00833F00">
        <w:t xml:space="preserve"> </w:t>
      </w:r>
      <w:r w:rsidRPr="00833F00">
        <w:t>provide</w:t>
      </w:r>
      <w:r w:rsidR="00556612" w:rsidRPr="00833F00">
        <w:t xml:space="preserve"> </w:t>
      </w:r>
      <w:r w:rsidRPr="00833F00">
        <w:t>copies</w:t>
      </w:r>
      <w:r w:rsidR="00556612" w:rsidRPr="00833F00">
        <w:t xml:space="preserve"> </w:t>
      </w:r>
      <w:r w:rsidRPr="00833F00">
        <w:t>or</w:t>
      </w:r>
      <w:r w:rsidR="00556612" w:rsidRPr="00833F00">
        <w:t xml:space="preserve"> </w:t>
      </w:r>
      <w:r w:rsidRPr="00833F00">
        <w:t>the</w:t>
      </w:r>
      <w:r w:rsidR="00556612" w:rsidRPr="00833F00">
        <w:t xml:space="preserve"> </w:t>
      </w:r>
      <w:r w:rsidRPr="00833F00">
        <w:t>electronic</w:t>
      </w:r>
      <w:r w:rsidR="00556612" w:rsidRPr="00833F00">
        <w:t xml:space="preserve"> </w:t>
      </w:r>
      <w:r w:rsidRPr="00833F00">
        <w:t>location</w:t>
      </w:r>
      <w:r w:rsidR="00556612" w:rsidRPr="00833F00">
        <w:t xml:space="preserve"> </w:t>
      </w:r>
      <w:r w:rsidRPr="00833F00">
        <w:t>of</w:t>
      </w:r>
      <w:r w:rsidR="00556612" w:rsidRPr="00833F00">
        <w:t xml:space="preserve"> </w:t>
      </w:r>
      <w:r w:rsidRPr="00833F00">
        <w:t>the</w:t>
      </w:r>
      <w:r w:rsidR="00556612" w:rsidRPr="00833F00">
        <w:t xml:space="preserve"> </w:t>
      </w:r>
      <w:r w:rsidRPr="00833F00">
        <w:t>annual</w:t>
      </w:r>
      <w:r w:rsidR="00556612" w:rsidRPr="00833F00">
        <w:t xml:space="preserve"> </w:t>
      </w:r>
      <w:r w:rsidRPr="00833F00">
        <w:t>reports</w:t>
      </w:r>
      <w:r w:rsidR="00556612" w:rsidRPr="00833F00">
        <w:t xml:space="preserve"> </w:t>
      </w:r>
      <w:r w:rsidRPr="00833F00">
        <w:t>filed</w:t>
      </w:r>
      <w:r w:rsidR="00556612" w:rsidRPr="00833F00">
        <w:t xml:space="preserve"> </w:t>
      </w:r>
      <w:r w:rsidRPr="00833F00">
        <w:t>for</w:t>
      </w:r>
      <w:r w:rsidR="00556612" w:rsidRPr="00833F00">
        <w:t xml:space="preserve"> </w:t>
      </w:r>
      <w:r w:rsidRPr="00833F00">
        <w:t>the</w:t>
      </w:r>
      <w:r w:rsidR="00556612" w:rsidRPr="00833F00">
        <w:t xml:space="preserve"> </w:t>
      </w:r>
      <w:r w:rsidRPr="00833F00">
        <w:t>two</w:t>
      </w:r>
      <w:r w:rsidR="00556612" w:rsidRPr="00833F00">
        <w:t xml:space="preserve"> </w:t>
      </w:r>
      <w:r w:rsidRPr="00833F00">
        <w:t>most</w:t>
      </w:r>
      <w:r w:rsidR="00556612" w:rsidRPr="00833F00">
        <w:t xml:space="preserve"> </w:t>
      </w:r>
      <w:r w:rsidRPr="00833F00">
        <w:t>recent</w:t>
      </w:r>
      <w:r w:rsidR="00556612" w:rsidRPr="00833F00">
        <w:t xml:space="preserve"> </w:t>
      </w:r>
      <w:r w:rsidRPr="00833F00">
        <w:t>years;</w:t>
      </w:r>
      <w:r w:rsidR="00556612" w:rsidRPr="00833F00">
        <w:t xml:space="preserve"> </w:t>
      </w:r>
      <w:r w:rsidRPr="00833F00">
        <w:t>or</w:t>
      </w:r>
    </w:p>
    <w:p w14:paraId="599A9E63" w14:textId="77777777" w:rsidR="00EB38BE" w:rsidRPr="00833F00" w:rsidRDefault="00F944FD" w:rsidP="000F36FD">
      <w:pPr>
        <w:pStyle w:val="ListParagraph"/>
        <w:numPr>
          <w:ilvl w:val="0"/>
          <w:numId w:val="52"/>
        </w:numPr>
      </w:pPr>
      <w:r w:rsidRPr="00833F00">
        <w:t>For</w:t>
      </w:r>
      <w:r w:rsidR="00556612" w:rsidRPr="00833F00">
        <w:t xml:space="preserve"> </w:t>
      </w:r>
      <w:r w:rsidRPr="00833F00">
        <w:t>privately</w:t>
      </w:r>
      <w:r w:rsidR="00556612" w:rsidRPr="00833F00">
        <w:t xml:space="preserve"> </w:t>
      </w:r>
      <w:r w:rsidRPr="00833F00">
        <w:t>held</w:t>
      </w:r>
      <w:r w:rsidR="00556612" w:rsidRPr="00833F00">
        <w:t xml:space="preserve"> </w:t>
      </w:r>
      <w:r w:rsidRPr="00833F00">
        <w:t>companies</w:t>
      </w:r>
      <w:r w:rsidR="00556612" w:rsidRPr="00833F00">
        <w:t xml:space="preserve"> </w:t>
      </w:r>
      <w:r w:rsidRPr="00833F00">
        <w:t>the</w:t>
      </w:r>
      <w:r w:rsidR="00556612" w:rsidRPr="00833F00">
        <w:t xml:space="preserve"> </w:t>
      </w:r>
      <w:r w:rsidRPr="00833F00">
        <w:rPr>
          <w:color w:val="000000"/>
        </w:rPr>
        <w:t>Bidder</w:t>
      </w:r>
      <w:r w:rsidR="00556612" w:rsidRPr="00833F00">
        <w:t xml:space="preserve"> </w:t>
      </w:r>
      <w:r w:rsidRPr="00833F00">
        <w:t>should</w:t>
      </w:r>
      <w:r w:rsidR="00556612" w:rsidRPr="00833F00">
        <w:t xml:space="preserve"> </w:t>
      </w:r>
      <w:r w:rsidRPr="00833F00">
        <w:t>provide</w:t>
      </w:r>
      <w:r w:rsidR="00556612" w:rsidRPr="00833F00">
        <w:t xml:space="preserve"> </w:t>
      </w:r>
      <w:r w:rsidRPr="00833F00">
        <w:t>the</w:t>
      </w:r>
      <w:r w:rsidR="00556612" w:rsidRPr="00833F00">
        <w:t xml:space="preserve"> </w:t>
      </w:r>
      <w:r w:rsidRPr="00833F00">
        <w:t>certified</w:t>
      </w:r>
      <w:r w:rsidR="00556612" w:rsidRPr="00833F00">
        <w:t xml:space="preserve"> </w:t>
      </w:r>
      <w:r w:rsidRPr="00833F00">
        <w:t>financial</w:t>
      </w:r>
      <w:r w:rsidR="00556612" w:rsidRPr="00833F00">
        <w:t xml:space="preserve"> </w:t>
      </w:r>
      <w:r w:rsidRPr="00833F00">
        <w:t>statement</w:t>
      </w:r>
      <w:r w:rsidR="00556612" w:rsidRPr="00833F00">
        <w:t xml:space="preserve"> </w:t>
      </w:r>
      <w:r w:rsidRPr="00833F00">
        <w:t>(audited</w:t>
      </w:r>
      <w:r w:rsidR="00556612" w:rsidRPr="00833F00">
        <w:t xml:space="preserve"> </w:t>
      </w:r>
      <w:r w:rsidRPr="00833F00">
        <w:t>or</w:t>
      </w:r>
      <w:r w:rsidR="00556612" w:rsidRPr="00833F00">
        <w:t xml:space="preserve"> </w:t>
      </w:r>
      <w:r w:rsidRPr="00833F00">
        <w:t>reviewed)</w:t>
      </w:r>
      <w:r w:rsidR="00556612" w:rsidRPr="00833F00">
        <w:t xml:space="preserve"> </w:t>
      </w:r>
      <w:r w:rsidRPr="00833F00">
        <w:t>in</w:t>
      </w:r>
      <w:r w:rsidR="00556612" w:rsidRPr="00833F00">
        <w:t xml:space="preserve"> </w:t>
      </w:r>
      <w:r w:rsidRPr="00833F00">
        <w:t>accordance</w:t>
      </w:r>
      <w:r w:rsidR="00556612" w:rsidRPr="00833F00">
        <w:t xml:space="preserve"> </w:t>
      </w:r>
      <w:r w:rsidRPr="00833F00">
        <w:t>with</w:t>
      </w:r>
      <w:r w:rsidR="00556612" w:rsidRPr="00833F00">
        <w:t xml:space="preserve"> </w:t>
      </w:r>
      <w:r w:rsidRPr="00833F00">
        <w:t>applicable</w:t>
      </w:r>
      <w:r w:rsidR="00556612" w:rsidRPr="00833F00">
        <w:t xml:space="preserve"> </w:t>
      </w:r>
      <w:r w:rsidRPr="00833F00">
        <w:t>standards</w:t>
      </w:r>
      <w:r w:rsidR="00556612" w:rsidRPr="00833F00">
        <w:t xml:space="preserve"> </w:t>
      </w:r>
      <w:r w:rsidRPr="00833F00">
        <w:t>by</w:t>
      </w:r>
      <w:r w:rsidR="00556612" w:rsidRPr="00833F00">
        <w:t xml:space="preserve"> </w:t>
      </w:r>
      <w:r w:rsidRPr="00833F00">
        <w:t>an</w:t>
      </w:r>
      <w:r w:rsidR="00556612" w:rsidRPr="00833F00">
        <w:t xml:space="preserve"> </w:t>
      </w:r>
      <w:r w:rsidRPr="00833F00">
        <w:t>independent</w:t>
      </w:r>
      <w:r w:rsidR="00556612" w:rsidRPr="00833F00">
        <w:t xml:space="preserve"> </w:t>
      </w:r>
      <w:r w:rsidRPr="00833F00">
        <w:t>Certified</w:t>
      </w:r>
      <w:r w:rsidR="00556612" w:rsidRPr="00833F00">
        <w:t xml:space="preserve"> </w:t>
      </w:r>
      <w:r w:rsidRPr="00833F00">
        <w:t>Public</w:t>
      </w:r>
      <w:r w:rsidR="00556612" w:rsidRPr="00833F00">
        <w:t xml:space="preserve"> </w:t>
      </w:r>
      <w:r w:rsidRPr="00833F00">
        <w:t>Accountant</w:t>
      </w:r>
      <w:r w:rsidR="0079701D" w:rsidRPr="00833F00">
        <w:t>,</w:t>
      </w:r>
      <w:r w:rsidR="00556612" w:rsidRPr="00833F00">
        <w:t xml:space="preserve"> </w:t>
      </w:r>
      <w:r w:rsidR="008E678E" w:rsidRPr="00833F00">
        <w:t>including</w:t>
      </w:r>
      <w:r w:rsidR="00556612" w:rsidRPr="00833F00">
        <w:t xml:space="preserve"> </w:t>
      </w:r>
      <w:r w:rsidRPr="00833F00">
        <w:t>a</w:t>
      </w:r>
      <w:r w:rsidR="00556612" w:rsidRPr="00833F00">
        <w:t xml:space="preserve"> </w:t>
      </w:r>
      <w:r w:rsidRPr="00833F00">
        <w:t>balance</w:t>
      </w:r>
      <w:r w:rsidR="00556612" w:rsidRPr="00833F00">
        <w:t xml:space="preserve"> </w:t>
      </w:r>
      <w:r w:rsidRPr="00833F00">
        <w:t>sheet,</w:t>
      </w:r>
      <w:r w:rsidR="00556612" w:rsidRPr="00833F00">
        <w:t xml:space="preserve"> </w:t>
      </w:r>
      <w:r w:rsidRPr="00833F00">
        <w:t>income</w:t>
      </w:r>
      <w:r w:rsidR="00556612" w:rsidRPr="00833F00">
        <w:t xml:space="preserve"> </w:t>
      </w:r>
      <w:r w:rsidRPr="00833F00">
        <w:t>statement,</w:t>
      </w:r>
      <w:r w:rsidR="00556612" w:rsidRPr="00833F00">
        <w:t xml:space="preserve"> </w:t>
      </w:r>
      <w:r w:rsidRPr="00833F00">
        <w:t>and</w:t>
      </w:r>
      <w:r w:rsidR="00556612" w:rsidRPr="00833F00">
        <w:t xml:space="preserve"> </w:t>
      </w:r>
      <w:r w:rsidRPr="00833F00">
        <w:t>statement</w:t>
      </w:r>
      <w:r w:rsidR="00556612" w:rsidRPr="00833F00">
        <w:t xml:space="preserve"> </w:t>
      </w:r>
      <w:r w:rsidRPr="00833F00">
        <w:t>of</w:t>
      </w:r>
      <w:r w:rsidR="00556612" w:rsidRPr="00833F00">
        <w:t xml:space="preserve"> </w:t>
      </w:r>
      <w:r w:rsidRPr="00833F00">
        <w:t>cash</w:t>
      </w:r>
      <w:r w:rsidR="00556612" w:rsidRPr="00833F00">
        <w:t xml:space="preserve"> </w:t>
      </w:r>
      <w:r w:rsidRPr="00833F00">
        <w:t>flow,</w:t>
      </w:r>
      <w:r w:rsidR="00556612" w:rsidRPr="00833F00">
        <w:t xml:space="preserve"> </w:t>
      </w:r>
      <w:r w:rsidRPr="00833F00">
        <w:t>and</w:t>
      </w:r>
      <w:r w:rsidR="00556612" w:rsidRPr="00833F00">
        <w:t xml:space="preserve"> </w:t>
      </w:r>
      <w:r w:rsidRPr="00833F00">
        <w:t>all</w:t>
      </w:r>
      <w:r w:rsidR="00556612" w:rsidRPr="00833F00">
        <w:t xml:space="preserve"> </w:t>
      </w:r>
      <w:r w:rsidRPr="00833F00">
        <w:t>applicable</w:t>
      </w:r>
      <w:r w:rsidR="00556612" w:rsidRPr="00833F00">
        <w:t xml:space="preserve"> </w:t>
      </w:r>
      <w:r w:rsidRPr="00833F00">
        <w:t>notes</w:t>
      </w:r>
      <w:r w:rsidR="00556612" w:rsidRPr="00833F00">
        <w:t xml:space="preserve"> </w:t>
      </w:r>
      <w:r w:rsidRPr="00833F00">
        <w:t>for</w:t>
      </w:r>
      <w:r w:rsidR="00556612" w:rsidRPr="00833F00">
        <w:t xml:space="preserve"> </w:t>
      </w:r>
      <w:r w:rsidRPr="00833F00">
        <w:t>the</w:t>
      </w:r>
      <w:r w:rsidR="00556612" w:rsidRPr="00833F00">
        <w:t xml:space="preserve"> </w:t>
      </w:r>
      <w:r w:rsidRPr="00833F00">
        <w:t>most</w:t>
      </w:r>
      <w:r w:rsidR="00556612" w:rsidRPr="00833F00">
        <w:t xml:space="preserve"> </w:t>
      </w:r>
      <w:r w:rsidRPr="00833F00">
        <w:t>recent</w:t>
      </w:r>
      <w:r w:rsidR="00556612" w:rsidRPr="00833F00">
        <w:t xml:space="preserve"> </w:t>
      </w:r>
      <w:r w:rsidRPr="00833F00">
        <w:t>calendar</w:t>
      </w:r>
      <w:r w:rsidR="00556612" w:rsidRPr="00833F00">
        <w:t xml:space="preserve"> </w:t>
      </w:r>
      <w:r w:rsidRPr="00833F00">
        <w:t>year</w:t>
      </w:r>
      <w:r w:rsidR="00556612" w:rsidRPr="00833F00">
        <w:t xml:space="preserve"> </w:t>
      </w:r>
      <w:r w:rsidRPr="00833F00">
        <w:t>or</w:t>
      </w:r>
      <w:r w:rsidR="00556612" w:rsidRPr="00833F00">
        <w:t xml:space="preserve"> </w:t>
      </w:r>
      <w:r w:rsidRPr="00833F00">
        <w:t>the</w:t>
      </w:r>
      <w:r w:rsidR="00556612" w:rsidRPr="00833F00">
        <w:t xml:space="preserve"> </w:t>
      </w:r>
      <w:r w:rsidRPr="00833F00">
        <w:t>Bidder’s</w:t>
      </w:r>
      <w:r w:rsidR="00556612" w:rsidRPr="00833F00">
        <w:t xml:space="preserve"> </w:t>
      </w:r>
      <w:r w:rsidRPr="00833F00">
        <w:t>most</w:t>
      </w:r>
      <w:r w:rsidR="00556612" w:rsidRPr="00833F00">
        <w:t xml:space="preserve"> </w:t>
      </w:r>
      <w:r w:rsidRPr="00833F00">
        <w:t>recent</w:t>
      </w:r>
      <w:r w:rsidR="00556612" w:rsidRPr="00833F00">
        <w:t xml:space="preserve"> </w:t>
      </w:r>
      <w:r w:rsidRPr="00833F00">
        <w:t>fiscal</w:t>
      </w:r>
      <w:r w:rsidR="00556612" w:rsidRPr="00833F00">
        <w:t xml:space="preserve"> </w:t>
      </w:r>
      <w:r w:rsidRPr="00833F00">
        <w:t>year.</w:t>
      </w:r>
      <w:r w:rsidR="00556612" w:rsidRPr="00833F00">
        <w:t xml:space="preserve"> </w:t>
      </w:r>
    </w:p>
    <w:p w14:paraId="7511FC8E" w14:textId="77777777" w:rsidR="00EB38BE" w:rsidRPr="006E2974" w:rsidRDefault="00F944FD" w:rsidP="000F36FD">
      <w:r w:rsidRPr="006E2974">
        <w:t>If</w:t>
      </w:r>
      <w:r w:rsidR="00556612" w:rsidRPr="006E2974">
        <w:t xml:space="preserve"> </w:t>
      </w:r>
      <w:r w:rsidRPr="006E2974">
        <w:t>the</w:t>
      </w:r>
      <w:r w:rsidR="00556612" w:rsidRPr="006E2974">
        <w:t xml:space="preserve"> </w:t>
      </w:r>
      <w:r w:rsidRPr="006E2974">
        <w:t>information</w:t>
      </w:r>
      <w:r w:rsidR="00556612" w:rsidRPr="006E2974">
        <w:t xml:space="preserve"> </w:t>
      </w:r>
      <w:r w:rsidRPr="006E2974">
        <w:t>is</w:t>
      </w:r>
      <w:r w:rsidR="00556612" w:rsidRPr="006E2974">
        <w:t xml:space="preserve"> </w:t>
      </w:r>
      <w:r w:rsidRPr="006E2974">
        <w:t>not</w:t>
      </w:r>
      <w:r w:rsidR="00556612" w:rsidRPr="006E2974">
        <w:t xml:space="preserve"> </w:t>
      </w:r>
      <w:r w:rsidRPr="006E2974">
        <w:t>supplied</w:t>
      </w:r>
      <w:r w:rsidR="00556612" w:rsidRPr="006E2974">
        <w:t xml:space="preserve"> </w:t>
      </w:r>
      <w:r w:rsidRPr="006E2974">
        <w:t>with</w:t>
      </w:r>
      <w:r w:rsidR="00556612" w:rsidRPr="006E2974">
        <w:t xml:space="preserve"> </w:t>
      </w:r>
      <w:r w:rsidRPr="006E2974">
        <w:t>the</w:t>
      </w:r>
      <w:r w:rsidR="00556612" w:rsidRPr="006E2974">
        <w:t xml:space="preserve"> </w:t>
      </w:r>
      <w:r w:rsidRPr="006E2974">
        <w:t>Quote,</w:t>
      </w:r>
      <w:r w:rsidR="00556612" w:rsidRPr="006E2974">
        <w:t xml:space="preserve"> </w:t>
      </w:r>
      <w:r w:rsidRPr="006E2974">
        <w:t>the</w:t>
      </w:r>
      <w:r w:rsidR="00556612" w:rsidRPr="006E2974">
        <w:t xml:space="preserve"> </w:t>
      </w:r>
      <w:r w:rsidRPr="006E2974">
        <w:t>State</w:t>
      </w:r>
      <w:r w:rsidR="00556612" w:rsidRPr="006E2974">
        <w:t xml:space="preserve"> </w:t>
      </w:r>
      <w:r w:rsidRPr="006E2974">
        <w:t>may</w:t>
      </w:r>
      <w:r w:rsidR="00556612" w:rsidRPr="006E2974">
        <w:t xml:space="preserve"> </w:t>
      </w:r>
      <w:r w:rsidRPr="006E2974">
        <w:t>still</w:t>
      </w:r>
      <w:r w:rsidR="00556612" w:rsidRPr="006E2974">
        <w:t xml:space="preserve"> </w:t>
      </w:r>
      <w:r w:rsidRPr="006E2974">
        <w:t>require</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to</w:t>
      </w:r>
      <w:r w:rsidR="00556612" w:rsidRPr="006E2974">
        <w:t xml:space="preserve"> </w:t>
      </w:r>
      <w:r w:rsidRPr="006E2974">
        <w:t>submit</w:t>
      </w:r>
      <w:r w:rsidR="00556612" w:rsidRPr="006E2974">
        <w:t xml:space="preserve"> </w:t>
      </w:r>
      <w:r w:rsidRPr="006E2974">
        <w:t>it.</w:t>
      </w:r>
      <w:r w:rsidR="00556612" w:rsidRPr="006E2974">
        <w:t xml:space="preserve"> </w:t>
      </w:r>
      <w:r w:rsidRPr="006E2974">
        <w:t>If</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fails</w:t>
      </w:r>
      <w:r w:rsidR="00556612" w:rsidRPr="006E2974">
        <w:t xml:space="preserve"> </w:t>
      </w:r>
      <w:r w:rsidRPr="006E2974">
        <w:t>to</w:t>
      </w:r>
      <w:r w:rsidR="00556612" w:rsidRPr="006E2974">
        <w:t xml:space="preserve"> </w:t>
      </w:r>
      <w:r w:rsidRPr="006E2974">
        <w:t>comply</w:t>
      </w:r>
      <w:r w:rsidR="00556612" w:rsidRPr="006E2974">
        <w:t xml:space="preserve"> </w:t>
      </w:r>
      <w:r w:rsidRPr="006E2974">
        <w:t>with</w:t>
      </w:r>
      <w:r w:rsidR="00556612" w:rsidRPr="006E2974">
        <w:t xml:space="preserve"> </w:t>
      </w:r>
      <w:r w:rsidRPr="006E2974">
        <w:t>the</w:t>
      </w:r>
      <w:r w:rsidR="00556612" w:rsidRPr="006E2974">
        <w:t xml:space="preserve"> </w:t>
      </w:r>
      <w:r w:rsidRPr="006E2974">
        <w:t>request</w:t>
      </w:r>
      <w:r w:rsidR="00556612" w:rsidRPr="006E2974">
        <w:t xml:space="preserve"> </w:t>
      </w:r>
      <w:r w:rsidRPr="006E2974">
        <w:t>within</w:t>
      </w:r>
      <w:r w:rsidR="00556612" w:rsidRPr="006E2974">
        <w:t xml:space="preserve"> </w:t>
      </w:r>
      <w:r w:rsidRPr="006E2974">
        <w:t>seven</w:t>
      </w:r>
      <w:r w:rsidR="00556612" w:rsidRPr="006E2974">
        <w:t xml:space="preserve"> </w:t>
      </w:r>
      <w:r w:rsidRPr="006E2974">
        <w:t>(7)</w:t>
      </w:r>
      <w:r w:rsidR="00556612" w:rsidRPr="006E2974">
        <w:t xml:space="preserve"> </w:t>
      </w:r>
      <w:r w:rsidR="00192793" w:rsidRPr="006E2974">
        <w:t>B</w:t>
      </w:r>
      <w:r w:rsidRPr="006E2974">
        <w:t>usiness</w:t>
      </w:r>
      <w:r w:rsidR="00556612" w:rsidRPr="006E2974">
        <w:t xml:space="preserve"> </w:t>
      </w:r>
      <w:r w:rsidR="00192793" w:rsidRPr="006E2974">
        <w:t>D</w:t>
      </w:r>
      <w:r w:rsidRPr="006E2974">
        <w:t>ays,</w:t>
      </w:r>
      <w:r w:rsidR="00556612" w:rsidRPr="006E2974">
        <w:t xml:space="preserve"> </w:t>
      </w:r>
      <w:r w:rsidRPr="006E2974">
        <w:t>the</w:t>
      </w:r>
      <w:r w:rsidR="00556612" w:rsidRPr="006E2974">
        <w:t xml:space="preserve"> </w:t>
      </w:r>
      <w:r w:rsidRPr="006E2974">
        <w:t>State</w:t>
      </w:r>
      <w:r w:rsidR="00556612" w:rsidRPr="006E2974">
        <w:t xml:space="preserve"> </w:t>
      </w:r>
      <w:r w:rsidRPr="006E2974">
        <w:t>may</w:t>
      </w:r>
      <w:r w:rsidR="00556612" w:rsidRPr="006E2974">
        <w:t xml:space="preserve"> </w:t>
      </w:r>
      <w:r w:rsidRPr="006E2974">
        <w:t>deem</w:t>
      </w:r>
      <w:r w:rsidR="00556612" w:rsidRPr="006E2974">
        <w:t xml:space="preserve"> </w:t>
      </w:r>
      <w:r w:rsidRPr="006E2974">
        <w:t>the</w:t>
      </w:r>
      <w:r w:rsidR="00556612" w:rsidRPr="006E2974">
        <w:t xml:space="preserve"> </w:t>
      </w:r>
      <w:r w:rsidRPr="006E2974">
        <w:t>Quote</w:t>
      </w:r>
      <w:r w:rsidR="00556612" w:rsidRPr="006E2974">
        <w:t xml:space="preserve"> </w:t>
      </w:r>
      <w:r w:rsidRPr="006E2974">
        <w:t>non-responsive.</w:t>
      </w:r>
    </w:p>
    <w:p w14:paraId="40F2598C" w14:textId="77777777" w:rsidR="00EB38BE" w:rsidRPr="006E2974" w:rsidRDefault="00F944FD" w:rsidP="000F36FD">
      <w:r w:rsidRPr="006E2974">
        <w:t>A</w:t>
      </w:r>
      <w:r w:rsidR="00556612" w:rsidRPr="006E2974">
        <w:t xml:space="preserve"> </w:t>
      </w:r>
      <w:r w:rsidRPr="006E2974">
        <w:rPr>
          <w:color w:val="000000"/>
        </w:rPr>
        <w:t>Bidder</w:t>
      </w:r>
      <w:r w:rsidR="00556612" w:rsidRPr="006E2974">
        <w:t xml:space="preserve"> </w:t>
      </w:r>
      <w:r w:rsidRPr="006E2974">
        <w:t>may</w:t>
      </w:r>
      <w:r w:rsidR="00556612" w:rsidRPr="006E2974">
        <w:t xml:space="preserve"> </w:t>
      </w:r>
      <w:r w:rsidRPr="006E2974">
        <w:t>designate</w:t>
      </w:r>
      <w:r w:rsidR="00556612" w:rsidRPr="006E2974">
        <w:t xml:space="preserve"> </w:t>
      </w:r>
      <w:r w:rsidRPr="006E2974">
        <w:t>specific</w:t>
      </w:r>
      <w:r w:rsidR="00556612" w:rsidRPr="006E2974">
        <w:t xml:space="preserve"> </w:t>
      </w:r>
      <w:r w:rsidRPr="006E2974">
        <w:t>financial</w:t>
      </w:r>
      <w:r w:rsidR="00556612" w:rsidRPr="006E2974">
        <w:t xml:space="preserve"> </w:t>
      </w:r>
      <w:r w:rsidRPr="006E2974">
        <w:t>information</w:t>
      </w:r>
      <w:r w:rsidR="00556612" w:rsidRPr="006E2974">
        <w:t xml:space="preserve"> </w:t>
      </w:r>
      <w:r w:rsidRPr="006E2974">
        <w:t>as</w:t>
      </w:r>
      <w:r w:rsidR="00556612" w:rsidRPr="006E2974">
        <w:t xml:space="preserve"> </w:t>
      </w:r>
      <w:r w:rsidRPr="006E2974">
        <w:t>not</w:t>
      </w:r>
      <w:r w:rsidR="00556612" w:rsidRPr="006E2974">
        <w:t xml:space="preserve"> </w:t>
      </w:r>
      <w:r w:rsidRPr="006E2974">
        <w:t>subject</w:t>
      </w:r>
      <w:r w:rsidR="00556612" w:rsidRPr="006E2974">
        <w:t xml:space="preserve"> </w:t>
      </w:r>
      <w:r w:rsidRPr="006E2974">
        <w:t>to</w:t>
      </w:r>
      <w:r w:rsidR="00556612" w:rsidRPr="006E2974">
        <w:t xml:space="preserve"> </w:t>
      </w:r>
      <w:r w:rsidRPr="006E2974">
        <w:t>disclosure</w:t>
      </w:r>
      <w:r w:rsidR="00556612" w:rsidRPr="006E2974">
        <w:t xml:space="preserve"> </w:t>
      </w:r>
      <w:r w:rsidRPr="006E2974">
        <w:t>when</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has</w:t>
      </w:r>
      <w:r w:rsidR="00556612" w:rsidRPr="006E2974">
        <w:t xml:space="preserve"> </w:t>
      </w:r>
      <w:r w:rsidRPr="006E2974">
        <w:t>a</w:t>
      </w:r>
      <w:r w:rsidR="00556612" w:rsidRPr="006E2974">
        <w:t xml:space="preserve"> </w:t>
      </w:r>
      <w:r w:rsidRPr="006E2974">
        <w:t>good</w:t>
      </w:r>
      <w:r w:rsidR="00556612" w:rsidRPr="006E2974">
        <w:t xml:space="preserve"> </w:t>
      </w:r>
      <w:r w:rsidRPr="006E2974">
        <w:t>faith</w:t>
      </w:r>
      <w:r w:rsidR="00556612" w:rsidRPr="006E2974">
        <w:t xml:space="preserve"> </w:t>
      </w:r>
      <w:r w:rsidRPr="006E2974">
        <w:t>legal/factual</w:t>
      </w:r>
      <w:r w:rsidR="00556612" w:rsidRPr="006E2974">
        <w:t xml:space="preserve"> </w:t>
      </w:r>
      <w:r w:rsidRPr="006E2974">
        <w:t>basis</w:t>
      </w:r>
      <w:r w:rsidR="00556612" w:rsidRPr="006E2974">
        <w:t xml:space="preserve"> </w:t>
      </w:r>
      <w:r w:rsidRPr="006E2974">
        <w:t>for</w:t>
      </w:r>
      <w:r w:rsidR="00556612" w:rsidRPr="006E2974">
        <w:t xml:space="preserve"> </w:t>
      </w:r>
      <w:r w:rsidRPr="006E2974">
        <w:t>such</w:t>
      </w:r>
      <w:r w:rsidR="00556612" w:rsidRPr="006E2974">
        <w:t xml:space="preserve"> </w:t>
      </w:r>
      <w:r w:rsidRPr="006E2974">
        <w:t>assertion.</w:t>
      </w:r>
      <w:r w:rsidR="00556612" w:rsidRPr="006E2974">
        <w:t xml:space="preserve"> </w:t>
      </w:r>
      <w:r w:rsidRPr="006E2974">
        <w:t>The</w:t>
      </w:r>
      <w:r w:rsidR="00556612" w:rsidRPr="006E2974">
        <w:t xml:space="preserve"> </w:t>
      </w:r>
      <w:r w:rsidRPr="006E2974">
        <w:t>State</w:t>
      </w:r>
      <w:r w:rsidR="00556612" w:rsidRPr="006E2974">
        <w:t xml:space="preserve"> </w:t>
      </w:r>
      <w:r w:rsidRPr="006E2974">
        <w:t>reserves</w:t>
      </w:r>
      <w:r w:rsidR="00556612" w:rsidRPr="006E2974">
        <w:t xml:space="preserve"> </w:t>
      </w:r>
      <w:r w:rsidRPr="006E2974">
        <w:t>the</w:t>
      </w:r>
      <w:r w:rsidR="00556612" w:rsidRPr="006E2974">
        <w:t xml:space="preserve"> </w:t>
      </w:r>
      <w:r w:rsidRPr="006E2974">
        <w:t>right</w:t>
      </w:r>
      <w:r w:rsidR="00556612" w:rsidRPr="006E2974">
        <w:t xml:space="preserve"> </w:t>
      </w:r>
      <w:r w:rsidRPr="006E2974">
        <w:t>to</w:t>
      </w:r>
      <w:r w:rsidR="00556612" w:rsidRPr="006E2974">
        <w:t xml:space="preserve"> </w:t>
      </w:r>
      <w:r w:rsidRPr="006E2974">
        <w:t>make</w:t>
      </w:r>
      <w:r w:rsidR="00556612" w:rsidRPr="006E2974">
        <w:t xml:space="preserve"> </w:t>
      </w:r>
      <w:r w:rsidRPr="006E2974">
        <w:t>the</w:t>
      </w:r>
      <w:r w:rsidR="00556612" w:rsidRPr="006E2974">
        <w:t xml:space="preserve"> </w:t>
      </w:r>
      <w:r w:rsidRPr="006E2974">
        <w:t>determination</w:t>
      </w:r>
      <w:r w:rsidR="00556612" w:rsidRPr="006E2974">
        <w:t xml:space="preserve"> </w:t>
      </w:r>
      <w:r w:rsidRPr="006E2974">
        <w:t>to</w:t>
      </w:r>
      <w:r w:rsidR="00556612" w:rsidRPr="006E2974">
        <w:t xml:space="preserve"> </w:t>
      </w:r>
      <w:r w:rsidRPr="006E2974">
        <w:t>accept</w:t>
      </w:r>
      <w:r w:rsidR="00556612" w:rsidRPr="006E2974">
        <w:t xml:space="preserve"> </w:t>
      </w:r>
      <w:r w:rsidRPr="006E2974">
        <w:t>the</w:t>
      </w:r>
      <w:r w:rsidR="00556612" w:rsidRPr="006E2974">
        <w:t xml:space="preserve"> </w:t>
      </w:r>
      <w:r w:rsidRPr="006E2974">
        <w:t>assertion</w:t>
      </w:r>
      <w:r w:rsidR="00556612" w:rsidRPr="006E2974">
        <w:t xml:space="preserve"> </w:t>
      </w:r>
      <w:r w:rsidR="009C3F8A" w:rsidRPr="006E2974">
        <w:t>and</w:t>
      </w:r>
      <w:r w:rsidR="00556612" w:rsidRPr="006E2974">
        <w:t xml:space="preserve"> </w:t>
      </w:r>
      <w:r w:rsidR="009C3F8A" w:rsidRPr="006E2974">
        <w:t>will</w:t>
      </w:r>
      <w:r w:rsidR="00556612" w:rsidRPr="006E2974">
        <w:t xml:space="preserve"> </w:t>
      </w:r>
      <w:r w:rsidRPr="006E2974">
        <w:t>so</w:t>
      </w:r>
      <w:r w:rsidR="00556612" w:rsidRPr="006E2974">
        <w:t xml:space="preserve"> </w:t>
      </w:r>
      <w:r w:rsidRPr="006E2974">
        <w:t>advise</w:t>
      </w:r>
      <w:r w:rsidR="00556612" w:rsidRPr="006E2974">
        <w:t xml:space="preserve"> </w:t>
      </w:r>
      <w:r w:rsidRPr="006E2974">
        <w:t>the</w:t>
      </w:r>
      <w:r w:rsidR="00556612" w:rsidRPr="006E2974">
        <w:t xml:space="preserve"> </w:t>
      </w:r>
      <w:r w:rsidRPr="006E2974">
        <w:rPr>
          <w:color w:val="000000"/>
        </w:rPr>
        <w:t>Bidder</w:t>
      </w:r>
      <w:r w:rsidRPr="006E2974">
        <w:t>.</w:t>
      </w:r>
    </w:p>
    <w:p w14:paraId="601D0B40" w14:textId="7176D9D7" w:rsidR="00F944FD" w:rsidRPr="0084189F" w:rsidRDefault="00B2489A" w:rsidP="000F36FD">
      <w:pPr>
        <w:pStyle w:val="Heading2"/>
        <w:rPr>
          <w:rFonts w:eastAsia="MS Mincho"/>
        </w:rPr>
      </w:pPr>
      <w:bookmarkStart w:id="41" w:name="_Toc217391551"/>
      <w:r w:rsidRPr="0084189F">
        <w:rPr>
          <w:rFonts w:eastAsia="MS Mincho"/>
        </w:rPr>
        <w:t>State</w:t>
      </w:r>
      <w:r>
        <w:rPr>
          <w:rFonts w:eastAsia="MS Mincho"/>
        </w:rPr>
        <w:t xml:space="preserve">-Supplied </w:t>
      </w:r>
      <w:r w:rsidRPr="0084189F">
        <w:rPr>
          <w:rFonts w:eastAsia="MS Mincho"/>
        </w:rPr>
        <w:t>Price</w:t>
      </w:r>
      <w:r>
        <w:rPr>
          <w:rFonts w:eastAsia="MS Mincho"/>
        </w:rPr>
        <w:t xml:space="preserve"> </w:t>
      </w:r>
      <w:r w:rsidRPr="0084189F">
        <w:rPr>
          <w:rFonts w:eastAsia="MS Mincho"/>
        </w:rPr>
        <w:t>Sheet</w:t>
      </w:r>
      <w:r>
        <w:rPr>
          <w:rFonts w:eastAsia="MS Mincho"/>
        </w:rPr>
        <w:t xml:space="preserve"> </w:t>
      </w:r>
      <w:r w:rsidRPr="0084189F">
        <w:rPr>
          <w:rFonts w:eastAsia="MS Mincho"/>
        </w:rPr>
        <w:t>Instructions</w:t>
      </w:r>
      <w:bookmarkEnd w:id="41"/>
    </w:p>
    <w:p w14:paraId="4C932D73" w14:textId="77777777" w:rsidR="00EB38BE" w:rsidRPr="006E2974" w:rsidRDefault="00F944FD" w:rsidP="000F36FD">
      <w:pPr>
        <w:rPr>
          <w:rFonts w:cstheme="minorHAnsi"/>
        </w:rPr>
      </w:pPr>
      <w:r w:rsidRPr="006E2974">
        <w:rPr>
          <w:rFonts w:cstheme="minorHAnsi"/>
        </w:rPr>
        <w:t>The</w:t>
      </w:r>
      <w:r w:rsidR="00556612" w:rsidRPr="006E2974">
        <w:rPr>
          <w:rFonts w:cstheme="minorHAnsi"/>
        </w:rPr>
        <w:t xml:space="preserve"> </w:t>
      </w:r>
      <w:r w:rsidRPr="006E2974">
        <w:rPr>
          <w:rFonts w:cstheme="minorHAnsi"/>
          <w:color w:val="000000"/>
        </w:rPr>
        <w:t>Bidder</w:t>
      </w:r>
      <w:r w:rsidR="00556612" w:rsidRPr="006E2974">
        <w:rPr>
          <w:rFonts w:cstheme="minorHAnsi"/>
        </w:rPr>
        <w:t xml:space="preserve"> </w:t>
      </w:r>
      <w:r w:rsidRPr="006E2974">
        <w:rPr>
          <w:rFonts w:cstheme="minorHAnsi"/>
        </w:rPr>
        <w:t>must</w:t>
      </w:r>
      <w:r w:rsidR="00556612" w:rsidRPr="006E2974">
        <w:rPr>
          <w:rFonts w:cstheme="minorHAnsi"/>
        </w:rPr>
        <w:t xml:space="preserve"> </w:t>
      </w:r>
      <w:r w:rsidRPr="006E2974">
        <w:rPr>
          <w:rFonts w:cstheme="minorHAnsi"/>
        </w:rPr>
        <w:t>submit</w:t>
      </w:r>
      <w:r w:rsidR="00556612" w:rsidRPr="006E2974">
        <w:rPr>
          <w:rFonts w:cstheme="minorHAnsi"/>
        </w:rPr>
        <w:t xml:space="preserve"> </w:t>
      </w:r>
      <w:r w:rsidRPr="006E2974">
        <w:rPr>
          <w:rFonts w:cstheme="minorHAnsi"/>
        </w:rPr>
        <w:t>its</w:t>
      </w:r>
      <w:r w:rsidR="00556612" w:rsidRPr="006E2974">
        <w:rPr>
          <w:rFonts w:cstheme="minorHAnsi"/>
        </w:rPr>
        <w:t xml:space="preserve"> </w:t>
      </w:r>
      <w:r w:rsidRPr="006E2974">
        <w:rPr>
          <w:rFonts w:cstheme="minorHAnsi"/>
        </w:rPr>
        <w:t>pricing</w:t>
      </w:r>
      <w:r w:rsidR="00556612" w:rsidRPr="006E2974">
        <w:rPr>
          <w:rFonts w:cstheme="minorHAnsi"/>
        </w:rPr>
        <w:t xml:space="preserve"> </w:t>
      </w:r>
      <w:r w:rsidRPr="006E2974">
        <w:rPr>
          <w:rFonts w:cstheme="minorHAnsi"/>
        </w:rPr>
        <w:t>using</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862D2C" w:rsidRPr="006E2974">
        <w:rPr>
          <w:rFonts w:cstheme="minorHAnsi"/>
        </w:rPr>
        <w:t>-Supplied</w:t>
      </w:r>
      <w:r w:rsidR="00556612" w:rsidRPr="006E2974">
        <w:rPr>
          <w:rFonts w:cstheme="minorHAnsi"/>
        </w:rPr>
        <w:t xml:space="preserve"> </w:t>
      </w:r>
      <w:r w:rsidRPr="006E2974">
        <w:rPr>
          <w:rFonts w:cstheme="minorHAnsi"/>
        </w:rPr>
        <w:t>Price</w:t>
      </w:r>
      <w:r w:rsidR="00556612" w:rsidRPr="006E2974">
        <w:rPr>
          <w:rFonts w:cstheme="minorHAnsi"/>
        </w:rPr>
        <w:t xml:space="preserve"> </w:t>
      </w:r>
      <w:r w:rsidRPr="006E2974">
        <w:rPr>
          <w:rFonts w:cstheme="minorHAnsi"/>
        </w:rPr>
        <w:t>Sheet</w:t>
      </w:r>
      <w:r w:rsidR="00556612" w:rsidRPr="006E2974">
        <w:rPr>
          <w:rFonts w:cstheme="minorHAnsi"/>
        </w:rPr>
        <w:t xml:space="preserve"> </w:t>
      </w:r>
      <w:r w:rsidRPr="006E2974">
        <w:rPr>
          <w:rFonts w:cstheme="minorHAnsi"/>
        </w:rPr>
        <w:t>accompanying</w:t>
      </w:r>
      <w:r w:rsidR="00556612" w:rsidRPr="006E2974">
        <w:rPr>
          <w:rFonts w:cstheme="minorHAnsi"/>
        </w:rPr>
        <w:t xml:space="preserve"> </w:t>
      </w:r>
      <w:r w:rsidRPr="006E2974">
        <w:rPr>
          <w:rFonts w:cstheme="minorHAnsi"/>
        </w:rPr>
        <w:t>this</w:t>
      </w:r>
      <w:r w:rsidR="00556612" w:rsidRPr="006E2974">
        <w:rPr>
          <w:rFonts w:cstheme="minorHAnsi"/>
        </w:rPr>
        <w:t xml:space="preserve"> </w:t>
      </w:r>
      <w:r w:rsidR="00B45443" w:rsidRPr="006E2974">
        <w:rPr>
          <w:rFonts w:cstheme="minorHAnsi"/>
        </w:rPr>
        <w:t>RFQ</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located</w:t>
      </w:r>
      <w:r w:rsidR="00556612" w:rsidRPr="006E2974">
        <w:rPr>
          <w:rFonts w:cstheme="minorHAnsi"/>
        </w:rPr>
        <w:t xml:space="preserve"> </w:t>
      </w:r>
      <w:r w:rsidRPr="006E2974">
        <w:rPr>
          <w:rFonts w:cstheme="minorHAnsi"/>
        </w:rPr>
        <w:t>on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“Attachments”</w:t>
      </w:r>
      <w:r w:rsidR="00556612" w:rsidRPr="006E2974">
        <w:rPr>
          <w:rFonts w:cstheme="minorHAnsi"/>
        </w:rPr>
        <w:t xml:space="preserve"> </w:t>
      </w:r>
      <w:r w:rsidRPr="006E2974">
        <w:rPr>
          <w:rFonts w:cstheme="minorHAnsi"/>
        </w:rPr>
        <w:t>Tab.</w:t>
      </w:r>
      <w:r w:rsidR="00556612" w:rsidRPr="006E2974">
        <w:rPr>
          <w:rFonts w:cstheme="minorHAnsi"/>
        </w:rPr>
        <w:t xml:space="preserve"> </w:t>
      </w:r>
      <w:r w:rsidR="00366A8D" w:rsidRPr="006E2974">
        <w:rPr>
          <w:rFonts w:cstheme="minorHAnsi"/>
        </w:rPr>
        <w:t>Each</w:t>
      </w:r>
      <w:r w:rsidR="00556612" w:rsidRPr="006E2974">
        <w:rPr>
          <w:rFonts w:cstheme="minorHAnsi"/>
        </w:rPr>
        <w:t xml:space="preserve"> </w:t>
      </w:r>
      <w:r w:rsidR="00366A8D" w:rsidRPr="006E2974">
        <w:rPr>
          <w:rFonts w:cstheme="minorHAnsi"/>
        </w:rPr>
        <w:t>Bidder</w:t>
      </w:r>
      <w:r w:rsidR="00556612" w:rsidRPr="006E2974">
        <w:rPr>
          <w:rFonts w:cstheme="minorHAnsi"/>
        </w:rPr>
        <w:t xml:space="preserve"> </w:t>
      </w:r>
      <w:r w:rsidR="00366A8D" w:rsidRPr="006E2974">
        <w:rPr>
          <w:rFonts w:cstheme="minorHAnsi"/>
        </w:rPr>
        <w:t>is</w:t>
      </w:r>
      <w:r w:rsidR="00556612" w:rsidRPr="006E2974">
        <w:rPr>
          <w:rFonts w:cstheme="minorHAnsi"/>
        </w:rPr>
        <w:t xml:space="preserve"> </w:t>
      </w:r>
      <w:r w:rsidR="00366A8D" w:rsidRPr="006E2974">
        <w:rPr>
          <w:rFonts w:cstheme="minorHAnsi"/>
        </w:rPr>
        <w:t>required</w:t>
      </w:r>
      <w:r w:rsidR="00556612" w:rsidRPr="006E2974">
        <w:rPr>
          <w:rFonts w:cstheme="minorHAnsi"/>
        </w:rPr>
        <w:t xml:space="preserve"> </w:t>
      </w:r>
      <w:r w:rsidR="00366A8D" w:rsidRPr="006E2974">
        <w:rPr>
          <w:rFonts w:cstheme="minorHAnsi"/>
        </w:rPr>
        <w:t>to</w:t>
      </w:r>
      <w:r w:rsidR="00556612" w:rsidRPr="006E2974">
        <w:rPr>
          <w:rFonts w:cstheme="minorHAnsi"/>
        </w:rPr>
        <w:t xml:space="preserve"> </w:t>
      </w:r>
      <w:r w:rsidR="00366A8D" w:rsidRPr="006E2974">
        <w:rPr>
          <w:rFonts w:cstheme="minorHAnsi"/>
        </w:rPr>
        <w:t>hold</w:t>
      </w:r>
      <w:r w:rsidR="00556612" w:rsidRPr="006E2974">
        <w:rPr>
          <w:rFonts w:cstheme="minorHAnsi"/>
        </w:rPr>
        <w:t xml:space="preserve"> </w:t>
      </w:r>
      <w:r w:rsidR="00366A8D" w:rsidRPr="006E2974">
        <w:rPr>
          <w:rFonts w:cstheme="minorHAnsi"/>
        </w:rPr>
        <w:t>its</w:t>
      </w:r>
      <w:r w:rsidR="00556612" w:rsidRPr="006E2974">
        <w:rPr>
          <w:rFonts w:cstheme="minorHAnsi"/>
        </w:rPr>
        <w:t xml:space="preserve"> </w:t>
      </w:r>
      <w:r w:rsidR="00366A8D" w:rsidRPr="006E2974">
        <w:rPr>
          <w:rFonts w:cstheme="minorHAnsi"/>
        </w:rPr>
        <w:t>pricing</w:t>
      </w:r>
      <w:r w:rsidR="00556612" w:rsidRPr="006E2974">
        <w:rPr>
          <w:rFonts w:cstheme="minorHAnsi"/>
        </w:rPr>
        <w:t xml:space="preserve"> </w:t>
      </w:r>
      <w:r w:rsidR="00366A8D" w:rsidRPr="006E2974">
        <w:rPr>
          <w:rFonts w:cstheme="minorHAnsi"/>
        </w:rPr>
        <w:t>firm</w:t>
      </w:r>
      <w:r w:rsidR="00556612" w:rsidRPr="006E2974">
        <w:rPr>
          <w:rFonts w:cstheme="minorHAnsi"/>
        </w:rPr>
        <w:t xml:space="preserve"> </w:t>
      </w:r>
      <w:r w:rsidR="00366A8D" w:rsidRPr="006E2974">
        <w:rPr>
          <w:rFonts w:cstheme="minorHAnsi"/>
        </w:rPr>
        <w:t>through</w:t>
      </w:r>
      <w:r w:rsidR="00556612" w:rsidRPr="006E2974">
        <w:rPr>
          <w:rFonts w:cstheme="minorHAnsi"/>
        </w:rPr>
        <w:t xml:space="preserve"> </w:t>
      </w:r>
      <w:r w:rsidR="00366A8D" w:rsidRPr="006E2974">
        <w:rPr>
          <w:rFonts w:cstheme="minorHAnsi"/>
        </w:rPr>
        <w:t>the</w:t>
      </w:r>
      <w:r w:rsidR="00556612" w:rsidRPr="006E2974">
        <w:rPr>
          <w:rFonts w:cstheme="minorHAnsi"/>
        </w:rPr>
        <w:t xml:space="preserve"> </w:t>
      </w:r>
      <w:r w:rsidR="00366A8D" w:rsidRPr="006E2974">
        <w:rPr>
          <w:rFonts w:cstheme="minorHAnsi"/>
        </w:rPr>
        <w:t>issuance</w:t>
      </w:r>
      <w:r w:rsidR="00556612" w:rsidRPr="006E2974">
        <w:rPr>
          <w:rFonts w:cstheme="minorHAnsi"/>
        </w:rPr>
        <w:t xml:space="preserve"> </w:t>
      </w:r>
      <w:r w:rsidR="00366A8D" w:rsidRPr="006E2974">
        <w:rPr>
          <w:rFonts w:cstheme="minorHAnsi"/>
        </w:rPr>
        <w:t>of</w:t>
      </w:r>
      <w:r w:rsidR="00556612" w:rsidRPr="006E2974">
        <w:rPr>
          <w:rFonts w:cstheme="minorHAnsi"/>
        </w:rPr>
        <w:t xml:space="preserve"> </w:t>
      </w:r>
      <w:r w:rsidR="00366A8D" w:rsidRPr="006E2974">
        <w:rPr>
          <w:rFonts w:cstheme="minorHAnsi"/>
        </w:rPr>
        <w:t>the</w:t>
      </w:r>
      <w:r w:rsidR="00556612" w:rsidRPr="006E2974">
        <w:rPr>
          <w:rFonts w:cstheme="minorHAnsi"/>
        </w:rPr>
        <w:t xml:space="preserve"> </w:t>
      </w:r>
      <w:r w:rsidR="00366A8D" w:rsidRPr="006E2974">
        <w:rPr>
          <w:rFonts w:cstheme="minorHAnsi"/>
        </w:rPr>
        <w:t>Contract.</w:t>
      </w:r>
    </w:p>
    <w:p w14:paraId="478FCE37" w14:textId="600B7402" w:rsidR="00EB38BE" w:rsidRDefault="005A3793" w:rsidP="00B71C6D">
      <w:r w:rsidRPr="006E2974">
        <w:t>Any</w:t>
      </w:r>
      <w:r w:rsidR="00556612" w:rsidRPr="006E2974">
        <w:t xml:space="preserve"> </w:t>
      </w:r>
      <w:r w:rsidRPr="006E2974">
        <w:t>price</w:t>
      </w:r>
      <w:r w:rsidR="00556612" w:rsidRPr="006E2974">
        <w:t xml:space="preserve"> </w:t>
      </w:r>
      <w:r w:rsidRPr="006E2974">
        <w:t>changes</w:t>
      </w:r>
      <w:r w:rsidR="00556612" w:rsidRPr="006E2974">
        <w:t xml:space="preserve"> </w:t>
      </w:r>
      <w:r w:rsidRPr="006E2974">
        <w:t>including</w:t>
      </w:r>
      <w:r w:rsidR="00556612" w:rsidRPr="006E2974">
        <w:t xml:space="preserve"> </w:t>
      </w:r>
      <w:proofErr w:type="gramStart"/>
      <w:r w:rsidRPr="006E2974">
        <w:t>hand</w:t>
      </w:r>
      <w:r w:rsidR="00556612" w:rsidRPr="006E2974">
        <w:t xml:space="preserve"> </w:t>
      </w:r>
      <w:r w:rsidRPr="006E2974">
        <w:t>written</w:t>
      </w:r>
      <w:proofErr w:type="gramEnd"/>
      <w:r w:rsidR="00556612" w:rsidRPr="006E2974">
        <w:t xml:space="preserve"> </w:t>
      </w:r>
      <w:r w:rsidRPr="006E2974">
        <w:t>revisions</w:t>
      </w:r>
      <w:r w:rsidR="00556612" w:rsidRPr="006E2974">
        <w:t xml:space="preserve"> </w:t>
      </w:r>
      <w:r w:rsidRPr="006E2974">
        <w:t>or</w:t>
      </w:r>
      <w:r w:rsidR="00556612" w:rsidRPr="006E2974">
        <w:t xml:space="preserve"> </w:t>
      </w:r>
      <w:r w:rsidRPr="006E2974">
        <w:t>"</w:t>
      </w:r>
      <w:proofErr w:type="gramStart"/>
      <w:r w:rsidRPr="006E2974">
        <w:t>white-outs</w:t>
      </w:r>
      <w:proofErr w:type="gramEnd"/>
      <w:r w:rsidRPr="006E2974">
        <w:t>"</w:t>
      </w:r>
      <w:r w:rsidR="00556612" w:rsidRPr="006E2974">
        <w:t xml:space="preserve"> </w:t>
      </w:r>
      <w:r w:rsidRPr="006E2974">
        <w:t>must</w:t>
      </w:r>
      <w:r w:rsidR="00556612" w:rsidRPr="006E2974">
        <w:t xml:space="preserve"> </w:t>
      </w:r>
      <w:r w:rsidRPr="006E2974">
        <w:t>be</w:t>
      </w:r>
      <w:r w:rsidR="00556612" w:rsidRPr="006E2974">
        <w:t xml:space="preserve"> </w:t>
      </w:r>
      <w:proofErr w:type="gramStart"/>
      <w:r w:rsidRPr="006E2974">
        <w:t>initialed</w:t>
      </w:r>
      <w:proofErr w:type="gramEnd"/>
      <w:r w:rsidRPr="006E2974">
        <w:t>.</w:t>
      </w:r>
      <w:r w:rsidR="00556612" w:rsidRPr="006E2974">
        <w:t xml:space="preserve"> </w:t>
      </w:r>
      <w:r w:rsidRPr="006E2974">
        <w:t>Failure</w:t>
      </w:r>
      <w:r w:rsidR="00556612" w:rsidRPr="006E2974">
        <w:t xml:space="preserve"> </w:t>
      </w:r>
      <w:r w:rsidRPr="006E2974">
        <w:t>to</w:t>
      </w:r>
      <w:r w:rsidR="00556612" w:rsidRPr="006E2974">
        <w:t xml:space="preserve"> </w:t>
      </w:r>
      <w:r w:rsidRPr="006E2974">
        <w:t>initial</w:t>
      </w:r>
      <w:r w:rsidR="00556612" w:rsidRPr="006E2974">
        <w:t xml:space="preserve"> </w:t>
      </w:r>
      <w:r w:rsidRPr="006E2974">
        <w:t>price</w:t>
      </w:r>
      <w:r w:rsidR="00556612" w:rsidRPr="006E2974">
        <w:t xml:space="preserve"> </w:t>
      </w:r>
      <w:r w:rsidRPr="006E2974">
        <w:t>changes</w:t>
      </w:r>
      <w:r w:rsidR="00556612" w:rsidRPr="006E2974">
        <w:t xml:space="preserve"> </w:t>
      </w:r>
      <w:r w:rsidRPr="006E2974">
        <w:t>shall</w:t>
      </w:r>
      <w:r w:rsidR="00556612" w:rsidRPr="006E2974">
        <w:t xml:space="preserve"> </w:t>
      </w:r>
      <w:r w:rsidRPr="006E2974">
        <w:t>preclude</w:t>
      </w:r>
      <w:r w:rsidR="00556612" w:rsidRPr="006E2974">
        <w:t xml:space="preserve"> </w:t>
      </w:r>
      <w:r w:rsidRPr="006E2974">
        <w:t>a</w:t>
      </w:r>
      <w:r w:rsidR="00556612" w:rsidRPr="006E2974">
        <w:t xml:space="preserve"> </w:t>
      </w:r>
      <w:r w:rsidRPr="006E2974">
        <w:rPr>
          <w:color w:val="000000"/>
        </w:rPr>
        <w:t>Contract</w:t>
      </w:r>
      <w:r w:rsidR="00556612" w:rsidRPr="006E2974">
        <w:t xml:space="preserve"> </w:t>
      </w:r>
      <w:r w:rsidRPr="006E2974">
        <w:t>award</w:t>
      </w:r>
      <w:r w:rsidR="00556612" w:rsidRPr="006E2974">
        <w:t xml:space="preserve"> </w:t>
      </w:r>
      <w:r w:rsidRPr="006E2974">
        <w:t>from</w:t>
      </w:r>
      <w:r w:rsidR="00556612" w:rsidRPr="006E2974">
        <w:t xml:space="preserve"> </w:t>
      </w:r>
      <w:r w:rsidRPr="006E2974">
        <w:t>being</w:t>
      </w:r>
      <w:r w:rsidR="00556612" w:rsidRPr="006E2974">
        <w:t xml:space="preserve"> </w:t>
      </w:r>
      <w:r w:rsidRPr="006E2974">
        <w:t>made</w:t>
      </w:r>
      <w:r w:rsidR="00556612" w:rsidRPr="006E2974">
        <w:t xml:space="preserve"> </w:t>
      </w:r>
      <w:r w:rsidRPr="006E2974">
        <w:t>to</w:t>
      </w:r>
      <w:r w:rsidR="00556612" w:rsidRPr="006E2974">
        <w:t xml:space="preserve"> </w:t>
      </w:r>
      <w:r w:rsidRPr="006E2974">
        <w:t>the</w:t>
      </w:r>
      <w:r w:rsidR="00556612" w:rsidRPr="006E2974">
        <w:t xml:space="preserve"> </w:t>
      </w:r>
      <w:r w:rsidRPr="006E2974">
        <w:rPr>
          <w:color w:val="000000"/>
        </w:rPr>
        <w:t>Bidder</w:t>
      </w:r>
      <w:r w:rsidR="00556612" w:rsidRPr="006E2974">
        <w:t xml:space="preserve"> </w:t>
      </w:r>
      <w:r w:rsidRPr="006E2974">
        <w:t>pursuant</w:t>
      </w:r>
      <w:r w:rsidR="00556612" w:rsidRPr="006E2974">
        <w:t xml:space="preserve"> </w:t>
      </w:r>
      <w:r w:rsidRPr="006E2974">
        <w:t>to</w:t>
      </w:r>
      <w:r w:rsidR="00556612" w:rsidRPr="006E2974">
        <w:t xml:space="preserve"> </w:t>
      </w:r>
      <w:r w:rsidRPr="006E2974">
        <w:t>N.J.A.C.</w:t>
      </w:r>
      <w:r w:rsidR="00556612" w:rsidRPr="006E2974">
        <w:t xml:space="preserve"> </w:t>
      </w:r>
      <w:r w:rsidRPr="006E2974">
        <w:t>17:12-2.2(a)(8).</w:t>
      </w:r>
    </w:p>
    <w:p w14:paraId="4068C447" w14:textId="432E968A" w:rsidR="00927D93" w:rsidRDefault="00927D93" w:rsidP="000F36FD">
      <w:r w:rsidRPr="003A295D">
        <w:rPr>
          <w:b/>
          <w:bCs/>
        </w:rPr>
        <w:t>Price Line</w:t>
      </w:r>
      <w:r w:rsidR="00B71C6D">
        <w:rPr>
          <w:b/>
          <w:bCs/>
        </w:rPr>
        <w:t xml:space="preserve"> </w:t>
      </w:r>
      <w:r w:rsidR="00E91CE8">
        <w:rPr>
          <w:b/>
          <w:bCs/>
        </w:rPr>
        <w:t xml:space="preserve">1 </w:t>
      </w:r>
      <w:r w:rsidR="00B71C6D">
        <w:rPr>
          <w:rFonts w:ascii="Segoe UI Historic" w:hAnsi="Segoe UI Historic" w:cs="Segoe UI Historic"/>
          <w:b/>
          <w:bCs/>
        </w:rPr>
        <w:t>-</w:t>
      </w:r>
      <w:r>
        <w:t xml:space="preserve"> The Bidder shall provide their all-inclusive firm-fixed rate per page</w:t>
      </w:r>
      <w:r w:rsidR="00B71C6D">
        <w:t xml:space="preserve"> for a simple PDF</w:t>
      </w:r>
      <w:r>
        <w:t xml:space="preserve"> in the highlighted yellow cell </w:t>
      </w:r>
      <w:r w:rsidR="00B71C6D">
        <w:t xml:space="preserve">(row 8, columns E </w:t>
      </w:r>
      <w:r w:rsidR="00D54918">
        <w:t>and F</w:t>
      </w:r>
      <w:r w:rsidR="00B71C6D">
        <w:t xml:space="preserve">) </w:t>
      </w:r>
      <w:r>
        <w:t xml:space="preserve">provided for Year </w:t>
      </w:r>
      <w:r w:rsidR="00B71C6D">
        <w:t xml:space="preserve">1 and Year 2. </w:t>
      </w:r>
    </w:p>
    <w:p w14:paraId="52683BB9" w14:textId="6D521375" w:rsidR="00927D93" w:rsidRDefault="00927D93" w:rsidP="000F36FD">
      <w:r w:rsidRPr="003A295D">
        <w:rPr>
          <w:b/>
          <w:bCs/>
        </w:rPr>
        <w:t>Price Line 2</w:t>
      </w:r>
      <w:r>
        <w:t xml:space="preserve"> - The Bidder shall provide their all-inclusive firm-fixed rate per page</w:t>
      </w:r>
      <w:r w:rsidR="00B71C6D">
        <w:t xml:space="preserve"> for a moderately complex PDF</w:t>
      </w:r>
      <w:r>
        <w:t xml:space="preserve"> in the highlighted yellow cell</w:t>
      </w:r>
      <w:r w:rsidR="00B71C6D">
        <w:t xml:space="preserve"> (row 9, columns E </w:t>
      </w:r>
      <w:r w:rsidR="00D54918">
        <w:t>and F</w:t>
      </w:r>
      <w:r w:rsidR="00B71C6D">
        <w:t>)</w:t>
      </w:r>
      <w:r>
        <w:t xml:space="preserve"> provided for Year 1 and Year 2.</w:t>
      </w:r>
    </w:p>
    <w:p w14:paraId="16312DA2" w14:textId="00C15BDB" w:rsidR="00927D93" w:rsidRDefault="00927D93" w:rsidP="000F36FD">
      <w:r w:rsidRPr="003A295D">
        <w:rPr>
          <w:b/>
          <w:bCs/>
        </w:rPr>
        <w:t>Price Line 3</w:t>
      </w:r>
      <w:r>
        <w:t xml:space="preserve"> - The Bidder shall provide their all-inclusive firm-fixed rate per page </w:t>
      </w:r>
      <w:r w:rsidR="00B71C6D">
        <w:t xml:space="preserve">for a complex PDF </w:t>
      </w:r>
      <w:r>
        <w:t>in the highlighted yellow cell</w:t>
      </w:r>
      <w:r w:rsidR="00B71C6D">
        <w:t xml:space="preserve"> (row 10, columns E </w:t>
      </w:r>
      <w:r w:rsidR="00D54918">
        <w:t>and F</w:t>
      </w:r>
      <w:r w:rsidR="00B71C6D">
        <w:t>)</w:t>
      </w:r>
      <w:r>
        <w:t xml:space="preserve"> provided for Year 1 and Year 2.</w:t>
      </w:r>
    </w:p>
    <w:p w14:paraId="7311222E" w14:textId="775B05B3" w:rsidR="00927D93" w:rsidRDefault="00927D93" w:rsidP="000F36FD">
      <w:r w:rsidRPr="003A295D">
        <w:rPr>
          <w:b/>
          <w:bCs/>
        </w:rPr>
        <w:t>Price Line 4</w:t>
      </w:r>
      <w:r>
        <w:t xml:space="preserve"> - The Bidder shall provide their all-inclusive firm-fixed rate per page</w:t>
      </w:r>
      <w:r w:rsidR="00B71C6D">
        <w:t xml:space="preserve"> for a nonstandard PDF</w:t>
      </w:r>
      <w:r>
        <w:t xml:space="preserve"> in the highlighted yellow cell </w:t>
      </w:r>
      <w:r w:rsidR="00B71C6D">
        <w:t xml:space="preserve">(row 11, columns </w:t>
      </w:r>
      <w:proofErr w:type="spellStart"/>
      <w:r w:rsidR="00B71C6D">
        <w:t>E</w:t>
      </w:r>
      <w:r w:rsidR="00711F44">
        <w:t>and</w:t>
      </w:r>
      <w:proofErr w:type="spellEnd"/>
      <w:r w:rsidR="00711F44">
        <w:t xml:space="preserve"> F</w:t>
      </w:r>
      <w:r w:rsidR="00B71C6D">
        <w:t xml:space="preserve">) </w:t>
      </w:r>
      <w:r>
        <w:t>provided for Year 1 and Year 2.</w:t>
      </w:r>
    </w:p>
    <w:p w14:paraId="531F305A" w14:textId="52499F12" w:rsidR="001854EE" w:rsidRDefault="001854EE" w:rsidP="000F36FD">
      <w:r w:rsidRPr="003A295D">
        <w:rPr>
          <w:b/>
          <w:bCs/>
        </w:rPr>
        <w:t>Price Line 5</w:t>
      </w:r>
      <w:r>
        <w:t xml:space="preserve"> - The Bidder shall provide their all-inclusive firm-fixed rate per </w:t>
      </w:r>
      <w:r w:rsidR="00B71C6D">
        <w:t xml:space="preserve">simple/moderately </w:t>
      </w:r>
      <w:r w:rsidR="006F16D2">
        <w:t>C</w:t>
      </w:r>
      <w:r w:rsidR="00B71C6D">
        <w:t xml:space="preserve">omplex </w:t>
      </w:r>
      <w:r w:rsidR="006F16D2">
        <w:t>I</w:t>
      </w:r>
      <w:r>
        <w:t xml:space="preserve">mage in the highlighted yellow cell </w:t>
      </w:r>
      <w:r w:rsidR="00B71C6D">
        <w:t>(row 12, columns E</w:t>
      </w:r>
      <w:r w:rsidR="00711F44">
        <w:t xml:space="preserve"> and F</w:t>
      </w:r>
      <w:r w:rsidR="00B71C6D">
        <w:t xml:space="preserve">) </w:t>
      </w:r>
      <w:r>
        <w:t>provided for Year 1 and Year 2.</w:t>
      </w:r>
    </w:p>
    <w:p w14:paraId="135B7BE0" w14:textId="548C3B7D" w:rsidR="001854EE" w:rsidRDefault="001854EE" w:rsidP="000F36FD">
      <w:r w:rsidRPr="003A295D">
        <w:rPr>
          <w:b/>
          <w:bCs/>
        </w:rPr>
        <w:t>Price Line 6</w:t>
      </w:r>
      <w:r>
        <w:t xml:space="preserve"> - The Bidder shall provide their all-inclusive firm-fixed rate per </w:t>
      </w:r>
      <w:r w:rsidR="006F16D2">
        <w:t>C</w:t>
      </w:r>
      <w:r w:rsidR="00B71C6D">
        <w:t xml:space="preserve">omplex </w:t>
      </w:r>
      <w:r w:rsidR="006F16D2">
        <w:t>I</w:t>
      </w:r>
      <w:r>
        <w:t>mage in the highlighted yellow cell</w:t>
      </w:r>
      <w:r w:rsidR="00B71C6D">
        <w:t xml:space="preserve"> (row 13, columns E </w:t>
      </w:r>
      <w:r w:rsidR="00711F44">
        <w:t>and F</w:t>
      </w:r>
      <w:r w:rsidR="00B71C6D">
        <w:t>)</w:t>
      </w:r>
      <w:r w:rsidR="00D33D79">
        <w:t xml:space="preserve"> </w:t>
      </w:r>
      <w:r>
        <w:t>provided for Year 1 and Year 2.</w:t>
      </w:r>
    </w:p>
    <w:p w14:paraId="72F9E2C5" w14:textId="2DDAF5EA" w:rsidR="001854EE" w:rsidRDefault="001854EE" w:rsidP="000F36FD">
      <w:r w:rsidRPr="003A295D">
        <w:rPr>
          <w:b/>
          <w:bCs/>
        </w:rPr>
        <w:t>Price Line 7</w:t>
      </w:r>
      <w:r>
        <w:t xml:space="preserve"> - The Bidder shall provide their all-inclusive firm-fixed rate per page</w:t>
      </w:r>
      <w:r w:rsidR="00B71C6D">
        <w:t xml:space="preserve"> for a fillable PDF form</w:t>
      </w:r>
      <w:r>
        <w:t xml:space="preserve"> in the highlighted yellow cell</w:t>
      </w:r>
      <w:r w:rsidR="00B71C6D">
        <w:t xml:space="preserve"> (row 14, columns E </w:t>
      </w:r>
      <w:r w:rsidR="00711F44">
        <w:t>and F</w:t>
      </w:r>
      <w:r w:rsidR="00B71C6D">
        <w:t>)</w:t>
      </w:r>
      <w:r w:rsidR="00D33D79">
        <w:t xml:space="preserve"> </w:t>
      </w:r>
      <w:r>
        <w:t>provided for Year 1 and Year 2.</w:t>
      </w:r>
    </w:p>
    <w:p w14:paraId="24122B2D" w14:textId="0BA6AF4D" w:rsidR="001854EE" w:rsidRDefault="001854EE" w:rsidP="000F36FD">
      <w:r w:rsidRPr="003A295D">
        <w:rPr>
          <w:b/>
          <w:bCs/>
        </w:rPr>
        <w:t>Price Line 8</w:t>
      </w:r>
      <w:r>
        <w:t xml:space="preserve"> - The Bidder shall provide their all-inclusive firm-fixed rate per page</w:t>
      </w:r>
      <w:r w:rsidR="00B71C6D">
        <w:t xml:space="preserve"> for expedited service</w:t>
      </w:r>
      <w:r>
        <w:t xml:space="preserve"> in the highlighted yellow cell</w:t>
      </w:r>
      <w:r w:rsidR="00B71C6D">
        <w:t xml:space="preserve"> (row 15, columns E </w:t>
      </w:r>
      <w:r w:rsidR="00711F44">
        <w:t>and F</w:t>
      </w:r>
      <w:r w:rsidR="00B71C6D">
        <w:t>)</w:t>
      </w:r>
      <w:r w:rsidR="00D33D79">
        <w:t xml:space="preserve"> </w:t>
      </w:r>
      <w:r>
        <w:t>provided for Year 1 and Year 2.</w:t>
      </w:r>
    </w:p>
    <w:p w14:paraId="3AEDE578" w14:textId="6260B746" w:rsidR="001854EE" w:rsidRDefault="001854EE" w:rsidP="000F36FD">
      <w:r w:rsidRPr="003A295D">
        <w:rPr>
          <w:b/>
          <w:bCs/>
        </w:rPr>
        <w:t>Price Line 9</w:t>
      </w:r>
      <w:r>
        <w:t xml:space="preserve"> - The Bidder shall provide their all-inclusive firm-fixed hourly rate for one full time equivalent in the highlighted yellow cell</w:t>
      </w:r>
      <w:r w:rsidR="00B71C6D">
        <w:t xml:space="preserve"> (row 16, columns E </w:t>
      </w:r>
      <w:r w:rsidR="00711F44">
        <w:t>and F</w:t>
      </w:r>
      <w:r w:rsidR="00B71C6D">
        <w:t xml:space="preserve">) </w:t>
      </w:r>
      <w:r>
        <w:t>provided for Year 1 and Year 2.</w:t>
      </w:r>
    </w:p>
    <w:p w14:paraId="0871326E" w14:textId="3363E813" w:rsidR="00927D93" w:rsidRPr="00833F00" w:rsidRDefault="001854EE" w:rsidP="003A295D">
      <w:r w:rsidRPr="003A295D">
        <w:rPr>
          <w:b/>
          <w:bCs/>
        </w:rPr>
        <w:lastRenderedPageBreak/>
        <w:t>Price Line 10</w:t>
      </w:r>
      <w:r>
        <w:t xml:space="preserve"> - The Bidder shall provide their all-inclusive firm-fixed hourly rate in the highlighted yellow cell </w:t>
      </w:r>
      <w:r w:rsidR="00B71C6D">
        <w:t xml:space="preserve">(row 17, columns E </w:t>
      </w:r>
      <w:r w:rsidR="00711F44">
        <w:t>and F</w:t>
      </w:r>
      <w:r w:rsidR="00B71C6D">
        <w:t xml:space="preserve">) </w:t>
      </w:r>
      <w:r>
        <w:t>provided for Year 1 and Year 2.</w:t>
      </w:r>
    </w:p>
    <w:p w14:paraId="4C981F31" w14:textId="77777777" w:rsidR="00EB38BE" w:rsidRPr="006E2974" w:rsidRDefault="004A4D37" w:rsidP="000F36FD">
      <w:r w:rsidRPr="006E2974">
        <w:t>Where</w:t>
      </w:r>
      <w:r w:rsidR="00556612" w:rsidRPr="006E2974">
        <w:t xml:space="preserve"> </w:t>
      </w:r>
      <w:r w:rsidRPr="006E2974">
        <w:t>the</w:t>
      </w:r>
      <w:r w:rsidR="00556612" w:rsidRPr="006E2974">
        <w:t xml:space="preserve"> </w:t>
      </w:r>
      <w:r w:rsidRPr="006E2974">
        <w:t>State-Supplied</w:t>
      </w:r>
      <w:r w:rsidR="00556612" w:rsidRPr="006E2974">
        <w:t xml:space="preserve"> </w:t>
      </w:r>
      <w:r w:rsidRPr="006E2974">
        <w:t>Price</w:t>
      </w:r>
      <w:r w:rsidR="00556612" w:rsidRPr="006E2974">
        <w:t xml:space="preserve"> </w:t>
      </w:r>
      <w:r w:rsidRPr="006E2974">
        <w:t>Sheet</w:t>
      </w:r>
      <w:r w:rsidR="00556612" w:rsidRPr="006E2974">
        <w:t xml:space="preserve"> </w:t>
      </w:r>
      <w:r w:rsidRPr="006E2974">
        <w:t>includes</w:t>
      </w:r>
      <w:r w:rsidR="00556612" w:rsidRPr="006E2974">
        <w:t xml:space="preserve"> </w:t>
      </w:r>
      <w:r w:rsidRPr="006E2974">
        <w:t>an</w:t>
      </w:r>
      <w:r w:rsidR="00556612" w:rsidRPr="006E2974">
        <w:t xml:space="preserve"> </w:t>
      </w:r>
      <w:r w:rsidRPr="006E2974">
        <w:t>estimate</w:t>
      </w:r>
      <w:r w:rsidR="008C7EB1" w:rsidRPr="006E2974">
        <w:t>d</w:t>
      </w:r>
      <w:r w:rsidR="00556612" w:rsidRPr="006E2974">
        <w:t xml:space="preserve"> </w:t>
      </w:r>
      <w:r w:rsidRPr="006E2974">
        <w:t>quantity</w:t>
      </w:r>
      <w:r w:rsidR="00556612" w:rsidRPr="006E2974">
        <w:t xml:space="preserve"> </w:t>
      </w:r>
      <w:r w:rsidRPr="006E2974">
        <w:t>column,</w:t>
      </w:r>
      <w:r w:rsidR="00556612" w:rsidRPr="006E2974">
        <w:t xml:space="preserve"> </w:t>
      </w:r>
      <w:r w:rsidRPr="006E2974">
        <w:t>Bidders</w:t>
      </w:r>
      <w:r w:rsidR="00556612" w:rsidRPr="006E2974">
        <w:t xml:space="preserve"> </w:t>
      </w:r>
      <w:r w:rsidRPr="006E2974">
        <w:t>are</w:t>
      </w:r>
      <w:r w:rsidR="00556612" w:rsidRPr="006E2974">
        <w:t xml:space="preserve"> </w:t>
      </w:r>
      <w:r w:rsidRPr="006E2974">
        <w:t>advised</w:t>
      </w:r>
      <w:r w:rsidR="00556612" w:rsidRPr="006E2974">
        <w:t xml:space="preserve"> </w:t>
      </w:r>
      <w:r w:rsidRPr="006E2974">
        <w:t>that</w:t>
      </w:r>
      <w:r w:rsidR="00556612" w:rsidRPr="006E2974">
        <w:t xml:space="preserve"> </w:t>
      </w:r>
      <w:r w:rsidRPr="006E2974">
        <w:t>estimated</w:t>
      </w:r>
      <w:r w:rsidR="00556612" w:rsidRPr="006E2974">
        <w:t xml:space="preserve"> </w:t>
      </w:r>
      <w:r w:rsidRPr="006E2974">
        <w:t>quantities</w:t>
      </w:r>
      <w:r w:rsidR="00556612" w:rsidRPr="006E2974">
        <w:t xml:space="preserve"> </w:t>
      </w:r>
      <w:r w:rsidRPr="006E2974">
        <w:t>may</w:t>
      </w:r>
      <w:r w:rsidR="00556612" w:rsidRPr="006E2974">
        <w:t xml:space="preserve"> </w:t>
      </w:r>
      <w:r w:rsidRPr="006E2974">
        <w:t>vary</w:t>
      </w:r>
      <w:r w:rsidR="00556612" w:rsidRPr="006E2974">
        <w:t xml:space="preserve"> </w:t>
      </w:r>
      <w:r w:rsidRPr="006E2974">
        <w:t>throughout</w:t>
      </w:r>
      <w:r w:rsidR="00556612" w:rsidRPr="006E2974">
        <w:t xml:space="preserve"> </w:t>
      </w:r>
      <w:r w:rsidRPr="006E2974">
        <w:t>the</w:t>
      </w:r>
      <w:r w:rsidR="00556612" w:rsidRPr="006E2974">
        <w:t xml:space="preserve"> </w:t>
      </w:r>
      <w:r w:rsidRPr="006E2974">
        <w:t>Contract</w:t>
      </w:r>
      <w:r w:rsidR="00556612" w:rsidRPr="006E2974">
        <w:t xml:space="preserve"> </w:t>
      </w:r>
      <w:r w:rsidRPr="006E2974">
        <w:t>term</w:t>
      </w:r>
      <w:r w:rsidR="00556612" w:rsidRPr="006E2974">
        <w:t xml:space="preserve"> </w:t>
      </w:r>
      <w:r w:rsidRPr="006E2974">
        <w:t>resulting</w:t>
      </w:r>
      <w:r w:rsidR="00556612" w:rsidRPr="006E2974">
        <w:t xml:space="preserve"> </w:t>
      </w:r>
      <w:r w:rsidRPr="006E2974">
        <w:t>from</w:t>
      </w:r>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There</w:t>
      </w:r>
      <w:r w:rsidR="00556612" w:rsidRPr="006E2974">
        <w:t xml:space="preserve"> </w:t>
      </w:r>
      <w:r w:rsidRPr="006E2974">
        <w:t>is</w:t>
      </w:r>
      <w:r w:rsidR="00556612" w:rsidRPr="006E2974">
        <w:t xml:space="preserve"> </w:t>
      </w:r>
      <w:r w:rsidRPr="006E2974">
        <w:t>no</w:t>
      </w:r>
      <w:r w:rsidR="00556612" w:rsidRPr="006E2974">
        <w:t xml:space="preserve"> </w:t>
      </w:r>
      <w:r w:rsidRPr="006E2974">
        <w:t>guaranteed</w:t>
      </w:r>
      <w:r w:rsidR="00556612" w:rsidRPr="006E2974">
        <w:t xml:space="preserve"> </w:t>
      </w:r>
      <w:r w:rsidRPr="006E2974">
        <w:t>minimum</w:t>
      </w:r>
      <w:r w:rsidR="00556612" w:rsidRPr="006E2974">
        <w:t xml:space="preserve"> </w:t>
      </w:r>
      <w:r w:rsidRPr="006E2974">
        <w:t>or</w:t>
      </w:r>
      <w:r w:rsidR="00556612" w:rsidRPr="006E2974">
        <w:t xml:space="preserve"> </w:t>
      </w:r>
      <w:r w:rsidRPr="006E2974">
        <w:t>maximum</w:t>
      </w:r>
      <w:r w:rsidR="00556612" w:rsidRPr="006E2974">
        <w:t xml:space="preserve"> </w:t>
      </w:r>
      <w:r w:rsidRPr="006E2974">
        <w:t>volume</w:t>
      </w:r>
      <w:r w:rsidR="00556612" w:rsidRPr="006E2974">
        <w:t xml:space="preserve"> </w:t>
      </w:r>
      <w:r w:rsidRPr="006E2974">
        <w:t>for</w:t>
      </w:r>
      <w:r w:rsidR="00556612" w:rsidRPr="006E2974">
        <w:t xml:space="preserve"> </w:t>
      </w:r>
      <w:r w:rsidRPr="006E2974">
        <w:t>these</w:t>
      </w:r>
      <w:r w:rsidR="00556612" w:rsidRPr="006E2974">
        <w:t xml:space="preserve"> </w:t>
      </w:r>
      <w:r w:rsidRPr="006E2974">
        <w:t>price</w:t>
      </w:r>
      <w:r w:rsidR="00556612" w:rsidRPr="006E2974">
        <w:t xml:space="preserve"> </w:t>
      </w:r>
      <w:r w:rsidRPr="006E2974">
        <w:t>lines.</w:t>
      </w:r>
      <w:r w:rsidR="00556612" w:rsidRPr="006E2974">
        <w:t xml:space="preserve"> </w:t>
      </w:r>
    </w:p>
    <w:p w14:paraId="4984735F" w14:textId="2FEE4BA9" w:rsidR="004A4D37" w:rsidRPr="00CC72FE" w:rsidRDefault="00CC72FE" w:rsidP="000F36FD">
      <w:pPr>
        <w:pStyle w:val="Heading3"/>
      </w:pPr>
      <w:r w:rsidRPr="00CC72FE">
        <w:t xml:space="preserve">Use </w:t>
      </w:r>
      <w:r>
        <w:t>o</w:t>
      </w:r>
      <w:r w:rsidRPr="00CC72FE">
        <w:t xml:space="preserve">f “No Bid” Versus “No Charge” </w:t>
      </w:r>
      <w:r>
        <w:t>o</w:t>
      </w:r>
      <w:r w:rsidRPr="00CC72FE">
        <w:t xml:space="preserve">n </w:t>
      </w:r>
      <w:r>
        <w:t>t</w:t>
      </w:r>
      <w:r w:rsidRPr="00CC72FE">
        <w:t>he State-Supplied Price Sheet</w:t>
      </w:r>
    </w:p>
    <w:p w14:paraId="295DB1F3" w14:textId="561BDC3F" w:rsidR="00CC7856" w:rsidRDefault="00CC7856" w:rsidP="000F36FD">
      <w:pPr>
        <w:keepNext/>
        <w:keepLines/>
      </w:pPr>
      <w:r>
        <w:t>Not applicable to this procurement.</w:t>
      </w:r>
    </w:p>
    <w:p w14:paraId="3DEC30CE" w14:textId="085F391D" w:rsidR="00366A8D" w:rsidRPr="0084189F" w:rsidRDefault="00B2489A" w:rsidP="000F36FD">
      <w:pPr>
        <w:pStyle w:val="Heading3"/>
      </w:pPr>
      <w:r w:rsidRPr="0084189F">
        <w:t>Use</w:t>
      </w:r>
      <w:r>
        <w:t xml:space="preserve"> o</w:t>
      </w:r>
      <w:r w:rsidRPr="0084189F">
        <w:t>f</w:t>
      </w:r>
      <w:r>
        <w:t xml:space="preserve"> </w:t>
      </w:r>
      <w:r w:rsidRPr="0084189F">
        <w:t>“No</w:t>
      </w:r>
      <w:r>
        <w:t xml:space="preserve"> </w:t>
      </w:r>
      <w:r w:rsidRPr="0084189F">
        <w:t>Charge”</w:t>
      </w:r>
      <w:r>
        <w:t xml:space="preserve"> o</w:t>
      </w:r>
      <w:r w:rsidRPr="0084189F">
        <w:t>n</w:t>
      </w:r>
      <w:r>
        <w:t xml:space="preserve"> t</w:t>
      </w:r>
      <w:r w:rsidRPr="0084189F">
        <w:t>he</w:t>
      </w:r>
      <w:r>
        <w:t xml:space="preserve"> </w:t>
      </w:r>
      <w:r w:rsidRPr="0084189F">
        <w:t>State-Supplied</w:t>
      </w:r>
      <w:r>
        <w:t xml:space="preserve"> </w:t>
      </w:r>
      <w:r w:rsidRPr="0084189F">
        <w:t>Price</w:t>
      </w:r>
      <w:r>
        <w:t xml:space="preserve"> </w:t>
      </w:r>
      <w:r w:rsidRPr="0084189F">
        <w:t>Sheet</w:t>
      </w:r>
    </w:p>
    <w:p w14:paraId="5DBDEA7D" w14:textId="40D13017" w:rsidR="00C83388" w:rsidRPr="0048020B" w:rsidRDefault="00366A8D" w:rsidP="000F36FD">
      <w:r w:rsidRPr="006E2974">
        <w:t>All</w:t>
      </w:r>
      <w:r w:rsidR="00556612" w:rsidRPr="006E2974">
        <w:t xml:space="preserve"> </w:t>
      </w:r>
      <w:r w:rsidRPr="006E2974">
        <w:t>price</w:t>
      </w:r>
      <w:r w:rsidR="00556612" w:rsidRPr="006E2974">
        <w:t xml:space="preserve"> </w:t>
      </w:r>
      <w:r w:rsidRPr="006E2974">
        <w:t>lines</w:t>
      </w:r>
      <w:r w:rsidR="00556612" w:rsidRPr="006E2974">
        <w:t xml:space="preserve"> </w:t>
      </w:r>
      <w:r w:rsidRPr="006E2974">
        <w:t>must</w:t>
      </w:r>
      <w:r w:rsidR="00556612" w:rsidRPr="006E2974">
        <w:t xml:space="preserve"> </w:t>
      </w:r>
      <w:r w:rsidRPr="006E2974">
        <w:t>be</w:t>
      </w:r>
      <w:r w:rsidR="00556612" w:rsidRPr="006E2974">
        <w:t xml:space="preserve"> </w:t>
      </w:r>
      <w:r w:rsidRPr="006E2974">
        <w:t>filled</w:t>
      </w:r>
      <w:r w:rsidR="00556612" w:rsidRPr="006E2974">
        <w:t xml:space="preserve"> </w:t>
      </w:r>
      <w:r w:rsidRPr="006E2974">
        <w:t>out</w:t>
      </w:r>
      <w:r w:rsidR="00556612" w:rsidRPr="006E2974">
        <w:t xml:space="preserve"> </w:t>
      </w:r>
      <w:r w:rsidRPr="006E2974">
        <w:t>in</w:t>
      </w:r>
      <w:r w:rsidR="00556612" w:rsidRPr="006E2974">
        <w:t xml:space="preserve"> </w:t>
      </w:r>
      <w:r w:rsidRPr="006E2974">
        <w:t>accordance</w:t>
      </w:r>
      <w:r w:rsidR="00556612" w:rsidRPr="006E2974">
        <w:t xml:space="preserve"> </w:t>
      </w:r>
      <w:r w:rsidRPr="006E2974">
        <w:t>with</w:t>
      </w:r>
      <w:r w:rsidR="00556612" w:rsidRPr="006E2974">
        <w:t xml:space="preserve"> </w:t>
      </w:r>
      <w:r w:rsidRPr="006E2974">
        <w:t>the</w:t>
      </w:r>
      <w:r w:rsidR="00556612" w:rsidRPr="006E2974">
        <w:t xml:space="preserve"> </w:t>
      </w:r>
      <w:r w:rsidRPr="006E2974">
        <w:t>instructions</w:t>
      </w:r>
      <w:r w:rsidR="00556612" w:rsidRPr="006E2974">
        <w:t xml:space="preserve"> </w:t>
      </w:r>
      <w:r w:rsidRPr="006E2974">
        <w:t>above.</w:t>
      </w:r>
      <w:r w:rsidR="00556612" w:rsidRPr="006E2974">
        <w:t xml:space="preserve"> </w:t>
      </w:r>
      <w:r w:rsidRPr="006E2974">
        <w:rPr>
          <w:color w:val="000000"/>
        </w:rPr>
        <w:t>If</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Bidder</w:t>
      </w:r>
      <w:r w:rsidR="00556612" w:rsidRPr="006E2974">
        <w:rPr>
          <w:color w:val="000000"/>
        </w:rPr>
        <w:t xml:space="preserve"> </w:t>
      </w:r>
      <w:r w:rsidRPr="006E2974">
        <w:rPr>
          <w:color w:val="000000"/>
        </w:rPr>
        <w:t>will</w:t>
      </w:r>
      <w:r w:rsidR="00556612" w:rsidRPr="006E2974">
        <w:rPr>
          <w:color w:val="000000"/>
        </w:rPr>
        <w:t xml:space="preserve"> </w:t>
      </w:r>
      <w:r w:rsidRPr="006E2974">
        <w:rPr>
          <w:color w:val="000000"/>
        </w:rPr>
        <w:t>supply</w:t>
      </w:r>
      <w:r w:rsidR="00556612" w:rsidRPr="006E2974">
        <w:rPr>
          <w:color w:val="000000"/>
        </w:rPr>
        <w:t xml:space="preserve"> </w:t>
      </w:r>
      <w:r w:rsidRPr="006E2974">
        <w:rPr>
          <w:color w:val="000000"/>
        </w:rPr>
        <w:t>an</w:t>
      </w:r>
      <w:r w:rsidR="00556612" w:rsidRPr="006E2974">
        <w:rPr>
          <w:color w:val="000000"/>
        </w:rPr>
        <w:t xml:space="preserve"> </w:t>
      </w:r>
      <w:r w:rsidRPr="006E2974">
        <w:rPr>
          <w:color w:val="000000"/>
        </w:rPr>
        <w:t>item</w:t>
      </w:r>
      <w:r w:rsidR="00556612" w:rsidRPr="006E2974">
        <w:rPr>
          <w:color w:val="000000"/>
        </w:rPr>
        <w:t xml:space="preserve"> </w:t>
      </w:r>
      <w:r w:rsidRPr="006E2974">
        <w:rPr>
          <w:color w:val="000000"/>
        </w:rPr>
        <w:t>on</w:t>
      </w:r>
      <w:r w:rsidR="00556612" w:rsidRPr="006E2974">
        <w:rPr>
          <w:color w:val="000000"/>
        </w:rPr>
        <w:t xml:space="preserve"> </w:t>
      </w:r>
      <w:r w:rsidRPr="006E2974">
        <w:rPr>
          <w:color w:val="000000"/>
        </w:rPr>
        <w:t>a</w:t>
      </w:r>
      <w:r w:rsidR="00556612" w:rsidRPr="006E2974">
        <w:rPr>
          <w:color w:val="000000"/>
        </w:rPr>
        <w:t xml:space="preserve"> </w:t>
      </w:r>
      <w:r w:rsidRPr="006E2974">
        <w:rPr>
          <w:color w:val="000000"/>
        </w:rPr>
        <w:t>price</w:t>
      </w:r>
      <w:r w:rsidR="00556612" w:rsidRPr="006E2974">
        <w:rPr>
          <w:color w:val="000000"/>
        </w:rPr>
        <w:t xml:space="preserve"> </w:t>
      </w:r>
      <w:r w:rsidRPr="006E2974">
        <w:rPr>
          <w:color w:val="000000"/>
        </w:rPr>
        <w:t>line</w:t>
      </w:r>
      <w:r w:rsidR="00556612" w:rsidRPr="006E2974">
        <w:rPr>
          <w:color w:val="000000"/>
        </w:rPr>
        <w:t xml:space="preserve"> </w:t>
      </w:r>
      <w:r w:rsidRPr="006E2974">
        <w:rPr>
          <w:color w:val="000000"/>
        </w:rPr>
        <w:t>free</w:t>
      </w:r>
      <w:r w:rsidR="00556612" w:rsidRPr="006E2974">
        <w:rPr>
          <w:color w:val="000000"/>
        </w:rPr>
        <w:t xml:space="preserve"> </w:t>
      </w:r>
      <w:r w:rsidRPr="006E2974">
        <w:rPr>
          <w:color w:val="000000"/>
        </w:rPr>
        <w:t>of</w:t>
      </w:r>
      <w:r w:rsidR="00556612" w:rsidRPr="006E2974">
        <w:rPr>
          <w:color w:val="000000"/>
        </w:rPr>
        <w:t xml:space="preserve"> </w:t>
      </w:r>
      <w:r w:rsidRPr="006E2974">
        <w:rPr>
          <w:color w:val="000000"/>
        </w:rPr>
        <w:t>charge,</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Bidder</w:t>
      </w:r>
      <w:r w:rsidR="00556612" w:rsidRPr="006E2974">
        <w:rPr>
          <w:color w:val="000000"/>
        </w:rPr>
        <w:t xml:space="preserve"> </w:t>
      </w:r>
      <w:r w:rsidRPr="006E2974">
        <w:rPr>
          <w:color w:val="000000"/>
        </w:rPr>
        <w:t>must</w:t>
      </w:r>
      <w:r w:rsidR="00556612" w:rsidRPr="006E2974">
        <w:rPr>
          <w:color w:val="000000"/>
        </w:rPr>
        <w:t xml:space="preserve"> </w:t>
      </w:r>
      <w:r w:rsidRPr="006E2974">
        <w:rPr>
          <w:color w:val="000000"/>
        </w:rPr>
        <w:t>indicate</w:t>
      </w:r>
      <w:r w:rsidR="00556612" w:rsidRPr="006E2974">
        <w:rPr>
          <w:color w:val="000000"/>
        </w:rPr>
        <w:t xml:space="preserve"> </w:t>
      </w:r>
      <w:r w:rsidRPr="006E2974">
        <w:rPr>
          <w:color w:val="000000"/>
        </w:rPr>
        <w:t>“No</w:t>
      </w:r>
      <w:r w:rsidR="00556612" w:rsidRPr="006E2974">
        <w:rPr>
          <w:color w:val="000000"/>
        </w:rPr>
        <w:t xml:space="preserve"> </w:t>
      </w:r>
      <w:r w:rsidRPr="006E2974">
        <w:rPr>
          <w:color w:val="000000"/>
        </w:rPr>
        <w:t>Charge”</w:t>
      </w:r>
      <w:r w:rsidR="00556612" w:rsidRPr="006E2974">
        <w:rPr>
          <w:color w:val="000000"/>
        </w:rPr>
        <w:t xml:space="preserve"> </w:t>
      </w:r>
      <w:r w:rsidRPr="006E2974">
        <w:t>on</w:t>
      </w:r>
      <w:r w:rsidR="00556612" w:rsidRPr="006E2974">
        <w:t xml:space="preserve"> </w:t>
      </w:r>
      <w:r w:rsidRPr="006E2974">
        <w:t>the</w:t>
      </w:r>
      <w:r w:rsidR="00556612" w:rsidRPr="006E2974">
        <w:t xml:space="preserve"> </w:t>
      </w:r>
      <w:r w:rsidRPr="006E2974">
        <w:t>State-Supplied</w:t>
      </w:r>
      <w:r w:rsidR="00556612" w:rsidRPr="006E2974">
        <w:t xml:space="preserve"> </w:t>
      </w:r>
      <w:r w:rsidRPr="006E2974">
        <w:t>Price</w:t>
      </w:r>
      <w:r w:rsidR="00556612" w:rsidRPr="006E2974">
        <w:t xml:space="preserve"> </w:t>
      </w:r>
      <w:r w:rsidRPr="006E2974">
        <w:t>Sheet</w:t>
      </w:r>
      <w:r w:rsidR="00556612" w:rsidRPr="006E2974">
        <w:t xml:space="preserve"> </w:t>
      </w:r>
      <w:r w:rsidRPr="006E2974">
        <w:t>accompanying</w:t>
      </w:r>
      <w:r w:rsidR="00556612" w:rsidRPr="006E2974">
        <w:t xml:space="preserve"> </w:t>
      </w:r>
      <w:r w:rsidRPr="006E2974">
        <w:t>this</w:t>
      </w:r>
      <w:r w:rsidR="00556612" w:rsidRPr="006E2974">
        <w:t xml:space="preserve"> </w:t>
      </w:r>
      <w:r w:rsidR="00463BFC" w:rsidRPr="006E2974">
        <w:t>RFQ</w:t>
      </w:r>
      <w:r w:rsidRPr="006E2974">
        <w:t>.</w:t>
      </w:r>
      <w:r w:rsidR="00556612" w:rsidRPr="006E2974">
        <w:t xml:space="preserve"> </w:t>
      </w:r>
      <w:r w:rsidRPr="006E2974">
        <w:rPr>
          <w:color w:val="000000"/>
        </w:rPr>
        <w:t>An</w:t>
      </w:r>
      <w:r w:rsidR="00556612" w:rsidRPr="006E2974">
        <w:rPr>
          <w:color w:val="000000"/>
        </w:rPr>
        <w:t xml:space="preserve"> </w:t>
      </w:r>
      <w:r w:rsidRPr="006E2974">
        <w:rPr>
          <w:color w:val="000000"/>
        </w:rPr>
        <w:t>entry</w:t>
      </w:r>
      <w:r w:rsidR="00556612" w:rsidRPr="006E2974">
        <w:rPr>
          <w:color w:val="000000"/>
        </w:rPr>
        <w:t xml:space="preserve"> </w:t>
      </w:r>
      <w:r w:rsidRPr="006E2974">
        <w:rPr>
          <w:color w:val="000000"/>
        </w:rPr>
        <w:t>of</w:t>
      </w:r>
      <w:r w:rsidR="00556612" w:rsidRPr="006E2974">
        <w:rPr>
          <w:color w:val="000000"/>
        </w:rPr>
        <w:t xml:space="preserve"> </w:t>
      </w:r>
      <w:r w:rsidRPr="006E2974">
        <w:rPr>
          <w:color w:val="000000"/>
        </w:rPr>
        <w:t>$0.00</w:t>
      </w:r>
      <w:r w:rsidR="00556612" w:rsidRPr="006E2974">
        <w:rPr>
          <w:color w:val="000000"/>
        </w:rPr>
        <w:t xml:space="preserve"> </w:t>
      </w:r>
      <w:r w:rsidRPr="006E2974">
        <w:rPr>
          <w:color w:val="000000"/>
        </w:rPr>
        <w:t>on</w:t>
      </w:r>
      <w:r w:rsidR="00556612" w:rsidRPr="006E2974">
        <w:rPr>
          <w:color w:val="000000"/>
        </w:rPr>
        <w:t xml:space="preserve"> </w:t>
      </w:r>
      <w:r w:rsidRPr="006E2974">
        <w:rPr>
          <w:color w:val="000000"/>
        </w:rPr>
        <w:t>a</w:t>
      </w:r>
      <w:r w:rsidR="00556612" w:rsidRPr="006E2974">
        <w:rPr>
          <w:color w:val="000000"/>
        </w:rPr>
        <w:t xml:space="preserve"> </w:t>
      </w:r>
      <w:r w:rsidRPr="006E2974">
        <w:rPr>
          <w:color w:val="000000"/>
        </w:rPr>
        <w:t>price</w:t>
      </w:r>
      <w:r w:rsidR="00556612" w:rsidRPr="006E2974">
        <w:rPr>
          <w:color w:val="000000"/>
        </w:rPr>
        <w:t xml:space="preserve"> </w:t>
      </w:r>
      <w:r w:rsidRPr="006E2974">
        <w:rPr>
          <w:color w:val="000000"/>
        </w:rPr>
        <w:t>line</w:t>
      </w:r>
      <w:r w:rsidR="00556612" w:rsidRPr="006E2974">
        <w:rPr>
          <w:color w:val="000000"/>
        </w:rPr>
        <w:t xml:space="preserve"> </w:t>
      </w:r>
      <w:r w:rsidRPr="006E2974">
        <w:rPr>
          <w:color w:val="000000"/>
        </w:rPr>
        <w:t>will</w:t>
      </w:r>
      <w:r w:rsidR="00556612" w:rsidRPr="006E2974">
        <w:rPr>
          <w:color w:val="000000"/>
        </w:rPr>
        <w:t xml:space="preserve"> </w:t>
      </w:r>
      <w:r w:rsidRPr="006E2974">
        <w:rPr>
          <w:color w:val="000000"/>
        </w:rPr>
        <w:t>be</w:t>
      </w:r>
      <w:r w:rsidR="00556612" w:rsidRPr="006E2974">
        <w:rPr>
          <w:color w:val="000000"/>
        </w:rPr>
        <w:t xml:space="preserve"> </w:t>
      </w:r>
      <w:r w:rsidRPr="006E2974">
        <w:rPr>
          <w:color w:val="000000"/>
        </w:rPr>
        <w:t>interpreted</w:t>
      </w:r>
      <w:r w:rsidR="00556612" w:rsidRPr="006E2974">
        <w:rPr>
          <w:color w:val="000000"/>
        </w:rPr>
        <w:t xml:space="preserve"> </w:t>
      </w:r>
      <w:r w:rsidRPr="006E2974">
        <w:rPr>
          <w:color w:val="000000"/>
        </w:rPr>
        <w:t>as</w:t>
      </w:r>
      <w:r w:rsidR="00556612" w:rsidRPr="006E2974">
        <w:rPr>
          <w:color w:val="000000"/>
        </w:rPr>
        <w:t xml:space="preserve"> </w:t>
      </w:r>
      <w:r w:rsidRPr="006E2974">
        <w:rPr>
          <w:color w:val="000000"/>
        </w:rPr>
        <w:t>a</w:t>
      </w:r>
      <w:r w:rsidR="00556612" w:rsidRPr="006E2974">
        <w:rPr>
          <w:color w:val="000000"/>
        </w:rPr>
        <w:t xml:space="preserve"> </w:t>
      </w:r>
      <w:r w:rsidRPr="006E2974">
        <w:rPr>
          <w:color w:val="000000"/>
        </w:rPr>
        <w:t>Bidder</w:t>
      </w:r>
      <w:r w:rsidR="00556612" w:rsidRPr="006E2974">
        <w:rPr>
          <w:color w:val="000000"/>
        </w:rPr>
        <w:t xml:space="preserve"> </w:t>
      </w:r>
      <w:r w:rsidRPr="006E2974">
        <w:rPr>
          <w:color w:val="000000"/>
        </w:rPr>
        <w:t>supplying</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good</w:t>
      </w:r>
      <w:r w:rsidR="00556612" w:rsidRPr="006E2974">
        <w:rPr>
          <w:color w:val="000000"/>
        </w:rPr>
        <w:t xml:space="preserve"> </w:t>
      </w:r>
      <w:r w:rsidRPr="006E2974">
        <w:rPr>
          <w:color w:val="000000"/>
        </w:rPr>
        <w:t>or</w:t>
      </w:r>
      <w:r w:rsidR="00556612" w:rsidRPr="006E2974">
        <w:rPr>
          <w:color w:val="000000"/>
        </w:rPr>
        <w:t xml:space="preserve"> </w:t>
      </w:r>
      <w:r w:rsidRPr="006E2974">
        <w:rPr>
          <w:color w:val="000000"/>
        </w:rPr>
        <w:t>service</w:t>
      </w:r>
      <w:r w:rsidR="00556612" w:rsidRPr="006E2974">
        <w:rPr>
          <w:color w:val="000000"/>
        </w:rPr>
        <w:t xml:space="preserve"> </w:t>
      </w:r>
      <w:r w:rsidRPr="006E2974">
        <w:rPr>
          <w:color w:val="000000"/>
        </w:rPr>
        <w:t>at</w:t>
      </w:r>
      <w:r w:rsidR="00556612" w:rsidRPr="006E2974">
        <w:rPr>
          <w:color w:val="000000"/>
        </w:rPr>
        <w:t xml:space="preserve"> </w:t>
      </w:r>
      <w:r w:rsidRPr="006E2974">
        <w:rPr>
          <w:color w:val="000000"/>
        </w:rPr>
        <w:t>“No</w:t>
      </w:r>
      <w:r w:rsidR="00556612" w:rsidRPr="006E2974">
        <w:rPr>
          <w:color w:val="000000"/>
        </w:rPr>
        <w:t xml:space="preserve"> </w:t>
      </w:r>
      <w:r w:rsidRPr="006E2974">
        <w:rPr>
          <w:color w:val="000000"/>
        </w:rPr>
        <w:t>Charge.”</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use</w:t>
      </w:r>
      <w:r w:rsidR="00556612" w:rsidRPr="006E2974">
        <w:rPr>
          <w:color w:val="000000"/>
        </w:rPr>
        <w:t xml:space="preserve"> </w:t>
      </w:r>
      <w:r w:rsidRPr="006E2974">
        <w:rPr>
          <w:color w:val="000000"/>
        </w:rPr>
        <w:t>of</w:t>
      </w:r>
      <w:r w:rsidR="00556612" w:rsidRPr="006E2974">
        <w:rPr>
          <w:color w:val="000000"/>
        </w:rPr>
        <w:t xml:space="preserve"> </w:t>
      </w:r>
      <w:r w:rsidRPr="006E2974">
        <w:rPr>
          <w:color w:val="000000"/>
        </w:rPr>
        <w:t>any</w:t>
      </w:r>
      <w:r w:rsidR="00556612" w:rsidRPr="006E2974">
        <w:rPr>
          <w:color w:val="000000"/>
        </w:rPr>
        <w:t xml:space="preserve"> </w:t>
      </w:r>
      <w:r w:rsidRPr="006E2974">
        <w:rPr>
          <w:color w:val="000000"/>
        </w:rPr>
        <w:t>other</w:t>
      </w:r>
      <w:r w:rsidR="00556612" w:rsidRPr="006E2974">
        <w:rPr>
          <w:color w:val="000000"/>
        </w:rPr>
        <w:t xml:space="preserve"> </w:t>
      </w:r>
      <w:r w:rsidRPr="006E2974">
        <w:rPr>
          <w:color w:val="000000"/>
        </w:rPr>
        <w:t>identifier</w:t>
      </w:r>
      <w:r w:rsidR="00556612" w:rsidRPr="006E2974">
        <w:rPr>
          <w:color w:val="000000"/>
        </w:rPr>
        <w:t xml:space="preserve"> </w:t>
      </w:r>
      <w:r w:rsidRPr="006E2974">
        <w:rPr>
          <w:color w:val="000000"/>
        </w:rPr>
        <w:t>may</w:t>
      </w:r>
      <w:r w:rsidR="00556612" w:rsidRPr="006E2974">
        <w:rPr>
          <w:color w:val="000000"/>
        </w:rPr>
        <w:t xml:space="preserve"> </w:t>
      </w:r>
      <w:r w:rsidRPr="006E2974">
        <w:rPr>
          <w:color w:val="000000"/>
        </w:rPr>
        <w:t>result</w:t>
      </w:r>
      <w:r w:rsidR="00556612" w:rsidRPr="006E2974">
        <w:rPr>
          <w:color w:val="000000"/>
        </w:rPr>
        <w:t xml:space="preserve"> </w:t>
      </w:r>
      <w:r w:rsidRPr="006E2974">
        <w:rPr>
          <w:color w:val="000000"/>
        </w:rPr>
        <w:t>in</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Bidder’s</w:t>
      </w:r>
      <w:r w:rsidR="00556612" w:rsidRPr="006E2974">
        <w:rPr>
          <w:color w:val="000000"/>
        </w:rPr>
        <w:t xml:space="preserve"> </w:t>
      </w:r>
      <w:r w:rsidRPr="006E2974">
        <w:rPr>
          <w:color w:val="000000"/>
        </w:rPr>
        <w:t>Quote</w:t>
      </w:r>
      <w:r w:rsidR="00556612" w:rsidRPr="006E2974">
        <w:rPr>
          <w:color w:val="000000"/>
        </w:rPr>
        <w:t xml:space="preserve"> </w:t>
      </w:r>
      <w:r w:rsidRPr="006E2974">
        <w:rPr>
          <w:color w:val="000000"/>
        </w:rPr>
        <w:t>being</w:t>
      </w:r>
      <w:r w:rsidR="00556612" w:rsidRPr="006E2974">
        <w:rPr>
          <w:color w:val="000000"/>
        </w:rPr>
        <w:t xml:space="preserve"> </w:t>
      </w:r>
      <w:r w:rsidRPr="006E2974">
        <w:rPr>
          <w:color w:val="000000"/>
        </w:rPr>
        <w:t>deemed</w:t>
      </w:r>
      <w:r w:rsidR="00556612" w:rsidRPr="006E2974">
        <w:rPr>
          <w:color w:val="000000"/>
        </w:rPr>
        <w:t xml:space="preserve"> </w:t>
      </w:r>
      <w:r w:rsidRPr="006E2974">
        <w:rPr>
          <w:color w:val="000000"/>
        </w:rPr>
        <w:t>non-responsive.</w:t>
      </w:r>
      <w:r w:rsidR="00C83388" w:rsidRPr="006E2974">
        <w:rPr>
          <w:highlight w:val="magenta"/>
        </w:rPr>
        <w:br w:type="page"/>
      </w:r>
    </w:p>
    <w:p w14:paraId="6F962607" w14:textId="3CFAE50C" w:rsidR="00EB38BE" w:rsidRDefault="00B2489A" w:rsidP="000F36FD">
      <w:pPr>
        <w:pStyle w:val="Heading1"/>
      </w:pPr>
      <w:bookmarkStart w:id="42" w:name="_Toc217391552"/>
      <w:r w:rsidRPr="0084189F">
        <w:lastRenderedPageBreak/>
        <w:t>Scope</w:t>
      </w:r>
      <w:r>
        <w:t xml:space="preserve"> </w:t>
      </w:r>
      <w:r w:rsidR="003A65BA">
        <w:t>o</w:t>
      </w:r>
      <w:r w:rsidRPr="0084189F">
        <w:t>f</w:t>
      </w:r>
      <w:r>
        <w:t xml:space="preserve"> </w:t>
      </w:r>
      <w:r w:rsidRPr="0084189F">
        <w:t>Work</w:t>
      </w:r>
      <w:r w:rsidR="00153BF3">
        <w:t xml:space="preserve">: </w:t>
      </w:r>
      <w:r w:rsidR="00153BF3" w:rsidRPr="00153BF3">
        <w:t xml:space="preserve">PDF </w:t>
      </w:r>
      <w:proofErr w:type="spellStart"/>
      <w:r w:rsidR="00153BF3" w:rsidRPr="00153BF3">
        <w:t>Remediaton</w:t>
      </w:r>
      <w:proofErr w:type="spellEnd"/>
      <w:r w:rsidR="00153BF3" w:rsidRPr="00153BF3">
        <w:t xml:space="preserve"> and Document Accessibility Training</w:t>
      </w:r>
      <w:bookmarkEnd w:id="42"/>
    </w:p>
    <w:p w14:paraId="104AF189" w14:textId="168CB998" w:rsidR="00153BF3" w:rsidRPr="000D7411" w:rsidRDefault="00153BF3" w:rsidP="00ED2EBD">
      <w:pPr>
        <w:pStyle w:val="Heading2"/>
      </w:pPr>
      <w:bookmarkStart w:id="43" w:name="_Toc217391553"/>
      <w:r>
        <w:t>Objective</w:t>
      </w:r>
      <w:bookmarkEnd w:id="43"/>
    </w:p>
    <w:p w14:paraId="0856E5A9" w14:textId="27818CD5" w:rsidR="006230EC" w:rsidRPr="006230EC" w:rsidRDefault="003B6476" w:rsidP="000F36FD">
      <w:r>
        <w:t>To e</w:t>
      </w:r>
      <w:r w:rsidR="006230EC" w:rsidRPr="006230EC">
        <w:t xml:space="preserve">nsure PDF documents are fully accessible and compliant with </w:t>
      </w:r>
      <w:hyperlink r:id="rId30" w:history="1">
        <w:r w:rsidR="006230EC" w:rsidRPr="00B67382">
          <w:rPr>
            <w:rStyle w:val="Hyperlink"/>
          </w:rPr>
          <w:t xml:space="preserve">PDF Universal Accessibility (PDF/UA) </w:t>
        </w:r>
      </w:hyperlink>
      <w:r w:rsidR="006230EC" w:rsidRPr="006230EC">
        <w:t>standards</w:t>
      </w:r>
      <w:r w:rsidR="003007D7">
        <w:t xml:space="preserve"> and </w:t>
      </w:r>
      <w:r w:rsidR="006230EC" w:rsidRPr="006230EC">
        <w:t xml:space="preserve">Level AA of the current version of the </w:t>
      </w:r>
      <w:hyperlink r:id="rId31" w:history="1">
        <w:r w:rsidR="006230EC" w:rsidRPr="00B67382">
          <w:rPr>
            <w:rStyle w:val="Hyperlink"/>
          </w:rPr>
          <w:t>Web Content Accessibility Guidelines (WCAG)</w:t>
        </w:r>
      </w:hyperlink>
      <w:r w:rsidR="003007D7">
        <w:t>.</w:t>
      </w:r>
      <w:r w:rsidR="006230EC" w:rsidRPr="006230EC">
        <w:t xml:space="preserve"> </w:t>
      </w:r>
      <w:r w:rsidR="003007D7" w:rsidRPr="003007D7">
        <w:t xml:space="preserve">If the </w:t>
      </w:r>
      <w:r w:rsidR="008378C5">
        <w:t>U</w:t>
      </w:r>
      <w:r w:rsidR="003007D7" w:rsidRPr="003007D7">
        <w:t xml:space="preserve">sing </w:t>
      </w:r>
      <w:r w:rsidR="008378C5">
        <w:t>A</w:t>
      </w:r>
      <w:r w:rsidR="003007D7" w:rsidRPr="003007D7">
        <w:t xml:space="preserve">gency is the </w:t>
      </w:r>
      <w:r w:rsidR="008378C5">
        <w:t>New Jersey Department of Education (</w:t>
      </w:r>
      <w:r w:rsidR="003007D7" w:rsidRPr="003007D7">
        <w:t>NJDOE</w:t>
      </w:r>
      <w:r w:rsidR="008378C5">
        <w:t>)</w:t>
      </w:r>
      <w:r w:rsidR="003007D7" w:rsidRPr="003007D7">
        <w:t>, the PDFs must also comply with the</w:t>
      </w:r>
      <w:r w:rsidR="00A04673" w:rsidRPr="003007D7">
        <w:t xml:space="preserve"> </w:t>
      </w:r>
      <w:r w:rsidR="006230EC" w:rsidRPr="003007D7">
        <w:t>NJDOE Guidelines</w:t>
      </w:r>
      <w:r w:rsidR="006230EC" w:rsidRPr="006230EC">
        <w:t xml:space="preserve"> (outlined below).</w:t>
      </w:r>
      <w:r w:rsidR="002D1106">
        <w:t xml:space="preserve"> If content is created with accessibility in mind, then it will have fewer barriers for people with disabilities and</w:t>
      </w:r>
      <w:r w:rsidR="0071247C">
        <w:t xml:space="preserve"> </w:t>
      </w:r>
      <w:r w:rsidR="002D1106">
        <w:t xml:space="preserve">people using </w:t>
      </w:r>
      <w:r w:rsidR="004A12E5">
        <w:t>A</w:t>
      </w:r>
      <w:r w:rsidR="002D1106">
        <w:t xml:space="preserve">ssistive </w:t>
      </w:r>
      <w:r w:rsidR="004A12E5">
        <w:t>T</w:t>
      </w:r>
      <w:r w:rsidR="002D1106">
        <w:t>e</w:t>
      </w:r>
      <w:r w:rsidR="002D3E1D">
        <w:t>c</w:t>
      </w:r>
      <w:r w:rsidR="002D1106">
        <w:t>hnology.</w:t>
      </w:r>
    </w:p>
    <w:p w14:paraId="2ABFFC99" w14:textId="786CD8BE" w:rsidR="006230EC" w:rsidRPr="006230EC" w:rsidRDefault="0071247C" w:rsidP="000F36FD">
      <w:pPr>
        <w:spacing w:after="120"/>
      </w:pPr>
      <w:r>
        <w:t>The</w:t>
      </w:r>
      <w:r w:rsidR="00EA2FAF">
        <w:t xml:space="preserve"> Contractor</w:t>
      </w:r>
      <w:r>
        <w:t xml:space="preserve"> will r</w:t>
      </w:r>
      <w:r w:rsidR="006230EC" w:rsidRPr="006230EC">
        <w:t>emediate PDF documents to meet the following accessibility standards and guidelines:</w:t>
      </w:r>
    </w:p>
    <w:p w14:paraId="224A561F" w14:textId="305C01B1" w:rsidR="006230EC" w:rsidRPr="003B6476" w:rsidRDefault="006230EC" w:rsidP="000F36FD">
      <w:pPr>
        <w:pStyle w:val="ListParagraph"/>
        <w:numPr>
          <w:ilvl w:val="0"/>
          <w:numId w:val="83"/>
        </w:numPr>
      </w:pPr>
      <w:r w:rsidRPr="003B6476">
        <w:t>PDF/UA</w:t>
      </w:r>
    </w:p>
    <w:p w14:paraId="18D6A341" w14:textId="79003721" w:rsidR="006230EC" w:rsidRDefault="006230EC" w:rsidP="000F36FD">
      <w:pPr>
        <w:pStyle w:val="ListParagraph"/>
        <w:numPr>
          <w:ilvl w:val="0"/>
          <w:numId w:val="83"/>
        </w:numPr>
      </w:pPr>
      <w:r w:rsidRPr="003B6476">
        <w:t>Level AA of current version of WCAG</w:t>
      </w:r>
    </w:p>
    <w:p w14:paraId="1BC8F3E8" w14:textId="6606681A" w:rsidR="00192B58" w:rsidRDefault="00192B58" w:rsidP="00192B58">
      <w:r>
        <w:t xml:space="preserve">The </w:t>
      </w:r>
      <w:r w:rsidR="00DB4AE4">
        <w:t>U</w:t>
      </w:r>
      <w:r>
        <w:t xml:space="preserve">sing </w:t>
      </w:r>
      <w:r w:rsidR="00DB4AE4">
        <w:t>A</w:t>
      </w:r>
      <w:r>
        <w:t xml:space="preserve">gency will provide the </w:t>
      </w:r>
      <w:r w:rsidR="005E751D">
        <w:t xml:space="preserve">PDF. </w:t>
      </w:r>
      <w:r>
        <w:t xml:space="preserve">When possible, the Using Agency will </w:t>
      </w:r>
      <w:r w:rsidR="005E751D">
        <w:t xml:space="preserve">also </w:t>
      </w:r>
      <w:r>
        <w:t xml:space="preserve">provide the </w:t>
      </w:r>
      <w:r w:rsidR="00896204">
        <w:t>S</w:t>
      </w:r>
      <w:r>
        <w:t xml:space="preserve">ource </w:t>
      </w:r>
      <w:r w:rsidR="00896204">
        <w:t>F</w:t>
      </w:r>
      <w:r>
        <w:t>ile (e.g., Word, Excel, PowerPoint)</w:t>
      </w:r>
      <w:r w:rsidR="005E751D">
        <w:t>.</w:t>
      </w:r>
    </w:p>
    <w:p w14:paraId="19AE52F7" w14:textId="13ED7B68" w:rsidR="003B6476" w:rsidRDefault="0071247C" w:rsidP="000F36FD">
      <w:pPr>
        <w:spacing w:after="120"/>
      </w:pPr>
      <w:r>
        <w:t xml:space="preserve">The </w:t>
      </w:r>
      <w:r w:rsidR="00EA2FAF">
        <w:t>Contractor</w:t>
      </w:r>
      <w:r w:rsidR="00ED2EBD">
        <w:t xml:space="preserve"> </w:t>
      </w:r>
      <w:r>
        <w:t>will p</w:t>
      </w:r>
      <w:r w:rsidR="003B6476">
        <w:t>rovide training on authoring accessible content</w:t>
      </w:r>
      <w:r w:rsidR="00F44738">
        <w:t xml:space="preserve"> — conforming to Level AA of the current version of WCAG</w:t>
      </w:r>
      <w:r w:rsidR="00627078">
        <w:t xml:space="preserve"> </w:t>
      </w:r>
      <w:r w:rsidR="00F44738">
        <w:t>—</w:t>
      </w:r>
      <w:r w:rsidR="003B6476">
        <w:t xml:space="preserve"> in</w:t>
      </w:r>
      <w:r w:rsidR="00F44738">
        <w:t xml:space="preserve"> the following Microsoft Office products</w:t>
      </w:r>
      <w:r w:rsidR="003B6476">
        <w:t>:</w:t>
      </w:r>
    </w:p>
    <w:p w14:paraId="3D2AF268" w14:textId="78C216CC" w:rsidR="003B6476" w:rsidRDefault="003B6476" w:rsidP="000F36FD">
      <w:pPr>
        <w:pStyle w:val="ListParagraph"/>
        <w:numPr>
          <w:ilvl w:val="0"/>
          <w:numId w:val="87"/>
        </w:numPr>
      </w:pPr>
      <w:r>
        <w:t>Excel</w:t>
      </w:r>
    </w:p>
    <w:p w14:paraId="76FAB637" w14:textId="67456F15" w:rsidR="003B6476" w:rsidRDefault="003B6476" w:rsidP="000F36FD">
      <w:pPr>
        <w:pStyle w:val="ListParagraph"/>
        <w:numPr>
          <w:ilvl w:val="0"/>
          <w:numId w:val="87"/>
        </w:numPr>
      </w:pPr>
      <w:r>
        <w:t>PowerPoint</w:t>
      </w:r>
    </w:p>
    <w:p w14:paraId="67C7F301" w14:textId="76BCABE9" w:rsidR="00627078" w:rsidRDefault="003B6476" w:rsidP="00627078">
      <w:pPr>
        <w:pStyle w:val="ListParagraph"/>
        <w:numPr>
          <w:ilvl w:val="0"/>
          <w:numId w:val="87"/>
        </w:numPr>
      </w:pPr>
      <w:r>
        <w:t>Word</w:t>
      </w:r>
    </w:p>
    <w:p w14:paraId="5B8C8402" w14:textId="4D98F129" w:rsidR="006230EC" w:rsidRDefault="006230EC" w:rsidP="000F36FD">
      <w:pPr>
        <w:pStyle w:val="Heading3"/>
      </w:pPr>
      <w:r w:rsidRPr="006230EC">
        <w:t>NJDOE Guidelines</w:t>
      </w:r>
    </w:p>
    <w:p w14:paraId="27FD6D60" w14:textId="447BFAA9" w:rsidR="00626D04" w:rsidRDefault="00626D04" w:rsidP="000F36FD">
      <w:r>
        <w:t xml:space="preserve">The NJDOE Document Accessibility Checklists are found in </w:t>
      </w:r>
      <w:r w:rsidR="003007D7">
        <w:t>Exhibit A</w:t>
      </w:r>
      <w:r w:rsidR="00073A4D">
        <w:t>: NJDOE Document Accessibility Checklists</w:t>
      </w:r>
      <w:r>
        <w:t xml:space="preserve">. If the Using Agency is the NJDOE, the Using Agency is responsible for ensuring that the documents meet the requirements outlined in the corresponding checklist. </w:t>
      </w:r>
    </w:p>
    <w:p w14:paraId="0BF72D02" w14:textId="6A700029" w:rsidR="00626D04" w:rsidRPr="00626D04" w:rsidRDefault="00626D04" w:rsidP="000F36FD">
      <w:r>
        <w:t>The NJDOE Internal Guidelines require the following:</w:t>
      </w:r>
    </w:p>
    <w:p w14:paraId="38B12728" w14:textId="6B1E383F" w:rsidR="006230EC" w:rsidRDefault="007B5A4F" w:rsidP="000F36FD">
      <w:pPr>
        <w:pStyle w:val="ListParagraph"/>
        <w:numPr>
          <w:ilvl w:val="0"/>
          <w:numId w:val="86"/>
        </w:numPr>
      </w:pPr>
      <w:r w:rsidRPr="007B5A4F">
        <w:rPr>
          <w:b/>
          <w:bCs/>
        </w:rPr>
        <w:t xml:space="preserve">Headings: </w:t>
      </w:r>
      <w:r w:rsidR="006230EC" w:rsidRPr="007B5A4F">
        <w:t>Only use one heading 1 per document, which is the document’s title.</w:t>
      </w:r>
      <w:r w:rsidR="00626D04">
        <w:t xml:space="preserve"> </w:t>
      </w:r>
    </w:p>
    <w:p w14:paraId="473A6C96" w14:textId="41952344" w:rsidR="007B5A4F" w:rsidRDefault="007B5A4F" w:rsidP="000F36FD">
      <w:pPr>
        <w:pStyle w:val="ListParagraph"/>
        <w:numPr>
          <w:ilvl w:val="0"/>
          <w:numId w:val="86"/>
        </w:numPr>
      </w:pPr>
      <w:r>
        <w:rPr>
          <w:b/>
          <w:bCs/>
        </w:rPr>
        <w:t>Links:</w:t>
      </w:r>
      <w:r>
        <w:t xml:space="preserve"> </w:t>
      </w:r>
      <w:r w:rsidR="006230EC" w:rsidRPr="006230EC">
        <w:t>Link text adequately describe</w:t>
      </w:r>
      <w:r w:rsidR="0071247C">
        <w:t>s</w:t>
      </w:r>
      <w:r w:rsidR="006230EC" w:rsidRPr="006230EC">
        <w:t xml:space="preserve"> the link destination, even when taken out of context.</w:t>
      </w:r>
    </w:p>
    <w:p w14:paraId="5DA1FECC" w14:textId="77777777" w:rsidR="007B5A4F" w:rsidRPr="007B5A4F" w:rsidRDefault="007B5A4F" w:rsidP="000F36FD">
      <w:pPr>
        <w:pStyle w:val="ListParagraph"/>
        <w:numPr>
          <w:ilvl w:val="0"/>
          <w:numId w:val="86"/>
        </w:numPr>
      </w:pPr>
      <w:r>
        <w:rPr>
          <w:b/>
          <w:bCs/>
        </w:rPr>
        <w:t>Text formatting:</w:t>
      </w:r>
    </w:p>
    <w:p w14:paraId="5A7DA322" w14:textId="6472EB52" w:rsidR="007B5A4F" w:rsidRDefault="006230EC" w:rsidP="000F36FD">
      <w:pPr>
        <w:pStyle w:val="ListParagraph"/>
        <w:numPr>
          <w:ilvl w:val="1"/>
          <w:numId w:val="86"/>
        </w:numPr>
      </w:pPr>
      <w:r w:rsidRPr="006230EC">
        <w:t xml:space="preserve">Only use underlines for </w:t>
      </w:r>
      <w:r w:rsidR="00AE0BA3">
        <w:t>L</w:t>
      </w:r>
      <w:r w:rsidRPr="006230EC">
        <w:t>inks.</w:t>
      </w:r>
    </w:p>
    <w:p w14:paraId="6A1E720E" w14:textId="77777777" w:rsidR="007B5A4F" w:rsidRDefault="006230EC" w:rsidP="000F36FD">
      <w:pPr>
        <w:pStyle w:val="ListParagraph"/>
        <w:numPr>
          <w:ilvl w:val="1"/>
          <w:numId w:val="86"/>
        </w:numPr>
      </w:pPr>
      <w:r w:rsidRPr="006230EC">
        <w:t>Only use all caps (ALL CAPS) for acronyms.</w:t>
      </w:r>
    </w:p>
    <w:p w14:paraId="1D8459A1" w14:textId="77777777" w:rsidR="007B5A4F" w:rsidRDefault="006230EC" w:rsidP="000F36FD">
      <w:pPr>
        <w:pStyle w:val="ListParagraph"/>
        <w:numPr>
          <w:ilvl w:val="1"/>
          <w:numId w:val="86"/>
        </w:numPr>
      </w:pPr>
      <w:r w:rsidRPr="006230EC">
        <w:t>Only use bold and italics for single words or short phrases.</w:t>
      </w:r>
    </w:p>
    <w:p w14:paraId="1A5A7A1F" w14:textId="77777777" w:rsidR="007B5A4F" w:rsidRDefault="006230EC" w:rsidP="000F36FD">
      <w:pPr>
        <w:pStyle w:val="ListParagraph"/>
        <w:numPr>
          <w:ilvl w:val="1"/>
          <w:numId w:val="86"/>
        </w:numPr>
      </w:pPr>
      <w:r w:rsidRPr="006230EC">
        <w:t>Left align body text (do not justify) for scripts read left-to-right.</w:t>
      </w:r>
    </w:p>
    <w:p w14:paraId="1BE2BA09" w14:textId="77777777" w:rsidR="007B5A4F" w:rsidRDefault="006230EC" w:rsidP="000F36FD">
      <w:pPr>
        <w:pStyle w:val="ListParagraph"/>
        <w:numPr>
          <w:ilvl w:val="1"/>
          <w:numId w:val="86"/>
        </w:numPr>
      </w:pPr>
      <w:r w:rsidRPr="006230EC">
        <w:t>Use a minimum of size 11 pt text, including footnotes/endnotes.</w:t>
      </w:r>
    </w:p>
    <w:p w14:paraId="4166AF60" w14:textId="6F25C5DD" w:rsidR="003007D7" w:rsidRPr="00D33D79" w:rsidRDefault="00F44738" w:rsidP="00D33D79">
      <w:pPr>
        <w:pStyle w:val="ListParagraph"/>
        <w:numPr>
          <w:ilvl w:val="1"/>
          <w:numId w:val="86"/>
        </w:numPr>
      </w:pPr>
      <w:r>
        <w:t xml:space="preserve">Use hyphens (-), </w:t>
      </w:r>
      <w:r w:rsidR="006F16D2">
        <w:t>E</w:t>
      </w:r>
      <w:r>
        <w:t xml:space="preserve">n </w:t>
      </w:r>
      <w:r w:rsidR="006F16D2">
        <w:t>D</w:t>
      </w:r>
      <w:r>
        <w:t xml:space="preserve">ashes (–), and </w:t>
      </w:r>
      <w:r w:rsidR="006F16D2">
        <w:t>E</w:t>
      </w:r>
      <w:r>
        <w:t xml:space="preserve">m </w:t>
      </w:r>
      <w:r w:rsidR="006F16D2">
        <w:t>D</w:t>
      </w:r>
      <w:r>
        <w:t xml:space="preserve">ashes (—) correctly. En </w:t>
      </w:r>
      <w:r w:rsidR="006F16D2">
        <w:t>D</w:t>
      </w:r>
      <w:r>
        <w:t xml:space="preserve">ashes (–) are only used for ranges, and </w:t>
      </w:r>
      <w:r w:rsidR="006F16D2">
        <w:t>E</w:t>
      </w:r>
      <w:r>
        <w:t xml:space="preserve">m </w:t>
      </w:r>
      <w:r w:rsidR="006F16D2">
        <w:t>D</w:t>
      </w:r>
      <w:r>
        <w:t xml:space="preserve">ashes (—) are used for parentheticals, asides, and to separate long titles. </w:t>
      </w:r>
      <w:r w:rsidR="00D33D79">
        <w:br w:type="page"/>
      </w:r>
    </w:p>
    <w:p w14:paraId="1DCBA12A" w14:textId="3B51E501" w:rsidR="003007D7" w:rsidRDefault="003007D7" w:rsidP="003007D7">
      <w:pPr>
        <w:pStyle w:val="Heading3"/>
      </w:pPr>
      <w:r>
        <w:lastRenderedPageBreak/>
        <w:t>Guidelines for Using Agencies other than NJDOE</w:t>
      </w:r>
    </w:p>
    <w:p w14:paraId="7668C882" w14:textId="562569BC" w:rsidR="00B60DDA" w:rsidRDefault="00B60DDA" w:rsidP="00D33D79">
      <w:pPr>
        <w:spacing w:after="120"/>
      </w:pPr>
      <w:r>
        <w:t xml:space="preserve">Specific Using Agencies may have their own specific guidelines that will be required. These Using Agency specific </w:t>
      </w:r>
      <w:r w:rsidRPr="00DB4AE4">
        <w:t>guidelines</w:t>
      </w:r>
      <w:r>
        <w:t xml:space="preserve"> and requirements</w:t>
      </w:r>
      <w:r w:rsidRPr="00DB4AE4">
        <w:t xml:space="preserve"> will be discussed between the Using Agency and the Contractor upon </w:t>
      </w:r>
      <w:r>
        <w:t xml:space="preserve">initiation and scoping of </w:t>
      </w:r>
      <w:r w:rsidRPr="00DB4AE4">
        <w:t xml:space="preserve">specific remediation projects. </w:t>
      </w:r>
    </w:p>
    <w:p w14:paraId="198231B2" w14:textId="634C0500" w:rsidR="00D33D79" w:rsidRPr="006230EC" w:rsidRDefault="00D33D79" w:rsidP="00D33D79">
      <w:pPr>
        <w:spacing w:after="120"/>
      </w:pPr>
      <w:r>
        <w:t>As outlined in 4.1, the Contractor will r</w:t>
      </w:r>
      <w:r w:rsidRPr="006230EC">
        <w:t>emediate PDF documents to meet the following accessibility standards and guidelines:</w:t>
      </w:r>
    </w:p>
    <w:p w14:paraId="32B93E3A" w14:textId="77777777" w:rsidR="00D33D79" w:rsidRPr="003B6476" w:rsidRDefault="00D33D79" w:rsidP="00D33D79">
      <w:pPr>
        <w:pStyle w:val="ListParagraph"/>
        <w:numPr>
          <w:ilvl w:val="0"/>
          <w:numId w:val="83"/>
        </w:numPr>
      </w:pPr>
      <w:r w:rsidRPr="003B6476">
        <w:t>PDF/UA</w:t>
      </w:r>
    </w:p>
    <w:p w14:paraId="31D7FBAF" w14:textId="3A3F06D2" w:rsidR="00B60DDA" w:rsidRDefault="00D33D79" w:rsidP="00B60DDA">
      <w:pPr>
        <w:pStyle w:val="ListParagraph"/>
        <w:numPr>
          <w:ilvl w:val="0"/>
          <w:numId w:val="83"/>
        </w:numPr>
      </w:pPr>
      <w:r w:rsidRPr="003B6476">
        <w:t>Level AA of current version of WCAG</w:t>
      </w:r>
    </w:p>
    <w:p w14:paraId="4C38788A" w14:textId="740555FD" w:rsidR="00B60DDA" w:rsidRPr="003007D7" w:rsidRDefault="00B60DDA" w:rsidP="00B60DDA">
      <w:pPr>
        <w:pStyle w:val="ListParagraph"/>
        <w:numPr>
          <w:ilvl w:val="0"/>
          <w:numId w:val="83"/>
        </w:numPr>
      </w:pPr>
      <w:r>
        <w:t>Any Using Agency specific requirement</w:t>
      </w:r>
    </w:p>
    <w:p w14:paraId="149CE28F" w14:textId="39963707" w:rsidR="006230EC" w:rsidRDefault="006230EC" w:rsidP="00ED2EBD">
      <w:pPr>
        <w:pStyle w:val="Heading2"/>
      </w:pPr>
      <w:bookmarkStart w:id="44" w:name="_Toc217391554"/>
      <w:r w:rsidRPr="006230EC">
        <w:t>Services Provided</w:t>
      </w:r>
      <w:bookmarkEnd w:id="44"/>
    </w:p>
    <w:p w14:paraId="7E81739B" w14:textId="49A97FDD" w:rsidR="007B5A4F" w:rsidRDefault="0071247C" w:rsidP="000F36FD">
      <w:pPr>
        <w:spacing w:after="120"/>
      </w:pPr>
      <w:r>
        <w:t xml:space="preserve">The </w:t>
      </w:r>
      <w:r w:rsidR="00EA2FAF">
        <w:t>Contractor</w:t>
      </w:r>
      <w:r>
        <w:t xml:space="preserve"> will provide: </w:t>
      </w:r>
    </w:p>
    <w:p w14:paraId="7911A634" w14:textId="127DB6F7" w:rsidR="007B5A4F" w:rsidRDefault="007B5A4F" w:rsidP="000F36FD">
      <w:pPr>
        <w:pStyle w:val="ListParagraph"/>
        <w:numPr>
          <w:ilvl w:val="0"/>
          <w:numId w:val="85"/>
        </w:numPr>
      </w:pPr>
      <w:r>
        <w:t xml:space="preserve">PDF remediation </w:t>
      </w:r>
    </w:p>
    <w:p w14:paraId="7C125BE7" w14:textId="28CDA495" w:rsidR="007B5A4F" w:rsidRPr="007B5A4F" w:rsidRDefault="007B5A4F" w:rsidP="000F36FD">
      <w:pPr>
        <w:pStyle w:val="ListParagraph"/>
        <w:numPr>
          <w:ilvl w:val="0"/>
          <w:numId w:val="85"/>
        </w:numPr>
      </w:pPr>
      <w:r>
        <w:t>Document accessibility training</w:t>
      </w:r>
    </w:p>
    <w:p w14:paraId="1365EBB1" w14:textId="5DCD06B2" w:rsidR="00F44738" w:rsidRDefault="007B5A4F" w:rsidP="000F36FD">
      <w:pPr>
        <w:pStyle w:val="Heading3"/>
      </w:pPr>
      <w:r>
        <w:t>PDF Remediation</w:t>
      </w:r>
    </w:p>
    <w:p w14:paraId="2FCB7F2D" w14:textId="069B1403" w:rsidR="00AF167A" w:rsidRPr="006230EC" w:rsidRDefault="006230EC" w:rsidP="000F36FD">
      <w:r w:rsidRPr="006230EC">
        <w:t xml:space="preserve">Evaluate </w:t>
      </w:r>
      <w:r w:rsidR="007B5A4F">
        <w:t>and remediate</w:t>
      </w:r>
      <w:r w:rsidRPr="006230EC">
        <w:t xml:space="preserve"> PDF</w:t>
      </w:r>
      <w:r w:rsidR="007B5A4F">
        <w:t xml:space="preserve">s </w:t>
      </w:r>
      <w:r w:rsidRPr="006230EC">
        <w:t>for accessibility gaps using automated tools and manual inspection.</w:t>
      </w:r>
    </w:p>
    <w:p w14:paraId="69DD302A" w14:textId="065B5896" w:rsidR="00FB7130" w:rsidRPr="00FB7130" w:rsidRDefault="006230EC" w:rsidP="000F36FD">
      <w:pPr>
        <w:pStyle w:val="ListParagraph"/>
        <w:keepNext w:val="0"/>
        <w:numPr>
          <w:ilvl w:val="0"/>
          <w:numId w:val="84"/>
        </w:numPr>
      </w:pPr>
      <w:r w:rsidRPr="007B5A4F">
        <w:rPr>
          <w:b/>
          <w:bCs/>
        </w:rPr>
        <w:t xml:space="preserve">Alternative </w:t>
      </w:r>
      <w:r w:rsidR="00EA6317">
        <w:rPr>
          <w:b/>
          <w:bCs/>
        </w:rPr>
        <w:t>T</w:t>
      </w:r>
      <w:r w:rsidRPr="007B5A4F">
        <w:rPr>
          <w:b/>
          <w:bCs/>
        </w:rPr>
        <w:t>ext</w:t>
      </w:r>
      <w:r w:rsidR="007B5A4F" w:rsidRPr="007B5A4F">
        <w:rPr>
          <w:b/>
          <w:bCs/>
        </w:rPr>
        <w:t xml:space="preserve">: </w:t>
      </w:r>
    </w:p>
    <w:p w14:paraId="0F7AC88D" w14:textId="4009976D" w:rsidR="007B5A4F" w:rsidRDefault="006230EC" w:rsidP="000F36FD">
      <w:pPr>
        <w:pStyle w:val="ListParagraph"/>
        <w:keepNext w:val="0"/>
        <w:numPr>
          <w:ilvl w:val="1"/>
          <w:numId w:val="84"/>
        </w:numPr>
      </w:pPr>
      <w:r w:rsidRPr="007B5A4F">
        <w:t xml:space="preserve">Ensure </w:t>
      </w:r>
      <w:r w:rsidR="00AE0BA3">
        <w:t>N</w:t>
      </w:r>
      <w:r w:rsidRPr="007B5A4F">
        <w:t>on-</w:t>
      </w:r>
      <w:r w:rsidR="00AE0BA3">
        <w:t>D</w:t>
      </w:r>
      <w:r w:rsidRPr="007B5A4F">
        <w:t xml:space="preserve">ecorative </w:t>
      </w:r>
      <w:r w:rsidR="00AE0BA3">
        <w:t>I</w:t>
      </w:r>
      <w:r w:rsidRPr="007B5A4F">
        <w:t xml:space="preserve">mages have </w:t>
      </w:r>
      <w:r w:rsidR="00B60DDA">
        <w:t>A</w:t>
      </w:r>
      <w:r w:rsidRPr="007B5A4F">
        <w:t xml:space="preserve">lternative </w:t>
      </w:r>
      <w:r w:rsidR="00B60DDA">
        <w:t>T</w:t>
      </w:r>
      <w:r w:rsidRPr="007B5A4F">
        <w:t xml:space="preserve">ext. The </w:t>
      </w:r>
      <w:r w:rsidR="004A12E5">
        <w:t>A</w:t>
      </w:r>
      <w:r w:rsidRPr="007B5A4F">
        <w:t xml:space="preserve">lternative </w:t>
      </w:r>
      <w:r w:rsidR="004A12E5">
        <w:t>T</w:t>
      </w:r>
      <w:r w:rsidRPr="007B5A4F">
        <w:t xml:space="preserve">ext will be provided by the </w:t>
      </w:r>
      <w:r w:rsidR="00F44738" w:rsidRPr="007B5A4F">
        <w:t>Using Agency</w:t>
      </w:r>
      <w:r w:rsidRPr="007B5A4F">
        <w:t xml:space="preserve">. </w:t>
      </w:r>
    </w:p>
    <w:p w14:paraId="04024D3B" w14:textId="1E0469F5" w:rsidR="00FB7130" w:rsidRDefault="00FB7130" w:rsidP="000F36FD">
      <w:pPr>
        <w:pStyle w:val="ListParagraph"/>
        <w:keepNext w:val="0"/>
        <w:numPr>
          <w:ilvl w:val="1"/>
          <w:numId w:val="84"/>
        </w:numPr>
      </w:pPr>
      <w:r>
        <w:t xml:space="preserve">Ensure decorative images are </w:t>
      </w:r>
      <w:proofErr w:type="spellStart"/>
      <w:r>
        <w:t>artifacted</w:t>
      </w:r>
      <w:proofErr w:type="spellEnd"/>
      <w:r>
        <w:t xml:space="preserve">. </w:t>
      </w:r>
      <w:r w:rsidR="0071247C">
        <w:t xml:space="preserve">In collaboration with the </w:t>
      </w:r>
      <w:r w:rsidR="00394E5C">
        <w:t>Contractor</w:t>
      </w:r>
      <w:r w:rsidR="0071247C">
        <w:t>, t</w:t>
      </w:r>
      <w:r>
        <w:t>he Using Agency will identify</w:t>
      </w:r>
      <w:r w:rsidR="0071247C">
        <w:t xml:space="preserve"> which images are decorative.</w:t>
      </w:r>
    </w:p>
    <w:p w14:paraId="255CE2BB" w14:textId="4E5B205E" w:rsidR="00FB7130" w:rsidRDefault="00FB7130" w:rsidP="000F36FD">
      <w:pPr>
        <w:pStyle w:val="ListParagraph"/>
        <w:keepNext w:val="0"/>
        <w:numPr>
          <w:ilvl w:val="0"/>
          <w:numId w:val="84"/>
        </w:numPr>
      </w:pPr>
      <w:r w:rsidRPr="00FB7130">
        <w:rPr>
          <w:b/>
          <w:bCs/>
        </w:rPr>
        <w:t xml:space="preserve">Complex </w:t>
      </w:r>
      <w:r w:rsidR="007F3C28">
        <w:rPr>
          <w:b/>
          <w:bCs/>
        </w:rPr>
        <w:t>I</w:t>
      </w:r>
      <w:r w:rsidRPr="00FB7130">
        <w:rPr>
          <w:b/>
          <w:bCs/>
        </w:rPr>
        <w:t>mages</w:t>
      </w:r>
      <w:r>
        <w:t xml:space="preserve">: ensure all </w:t>
      </w:r>
      <w:r w:rsidR="006F16D2">
        <w:t>C</w:t>
      </w:r>
      <w:r>
        <w:t xml:space="preserve">omplex </w:t>
      </w:r>
      <w:r w:rsidR="006F16D2">
        <w:t>I</w:t>
      </w:r>
      <w:r>
        <w:t xml:space="preserve">mages have text alternatives. The Using Agency will provide the text alternatives. </w:t>
      </w:r>
    </w:p>
    <w:p w14:paraId="36231A21" w14:textId="21763981" w:rsidR="007B5A4F" w:rsidRDefault="006230EC" w:rsidP="000F36FD">
      <w:pPr>
        <w:pStyle w:val="ListParagraph"/>
        <w:keepNext w:val="0"/>
        <w:numPr>
          <w:ilvl w:val="0"/>
          <w:numId w:val="84"/>
        </w:numPr>
      </w:pPr>
      <w:r w:rsidRPr="007B5A4F">
        <w:rPr>
          <w:b/>
          <w:bCs/>
        </w:rPr>
        <w:t>Color Contrast</w:t>
      </w:r>
      <w:r w:rsidR="007B5A4F" w:rsidRPr="007B5A4F">
        <w:rPr>
          <w:b/>
          <w:bCs/>
        </w:rPr>
        <w:t>:</w:t>
      </w:r>
      <w:r w:rsidR="007B5A4F">
        <w:t xml:space="preserve"> </w:t>
      </w:r>
      <w:r w:rsidRPr="007B5A4F">
        <w:t xml:space="preserve">Test that all content meets color contrast requirements. </w:t>
      </w:r>
      <w:r w:rsidR="007D2EF0">
        <w:t>Identify</w:t>
      </w:r>
      <w:r w:rsidRPr="007B5A4F">
        <w:t xml:space="preserve"> instances of insufficient contrast. The </w:t>
      </w:r>
      <w:r w:rsidR="00F44738" w:rsidRPr="007B5A4F">
        <w:t>Using Agency</w:t>
      </w:r>
      <w:r w:rsidRPr="007B5A4F">
        <w:t xml:space="preserve"> is responsible for adjusting color contrast in the </w:t>
      </w:r>
      <w:r w:rsidR="00896204">
        <w:t>S</w:t>
      </w:r>
      <w:r w:rsidRPr="007B5A4F">
        <w:t xml:space="preserve">ource </w:t>
      </w:r>
      <w:r w:rsidR="00896204">
        <w:t>F</w:t>
      </w:r>
      <w:r w:rsidRPr="007B5A4F">
        <w:t>ile.</w:t>
      </w:r>
    </w:p>
    <w:p w14:paraId="4317D6B1" w14:textId="4E94C498" w:rsidR="007B5A4F" w:rsidRDefault="006230EC" w:rsidP="000F36FD">
      <w:pPr>
        <w:pStyle w:val="ListParagraph"/>
        <w:keepNext w:val="0"/>
        <w:numPr>
          <w:ilvl w:val="0"/>
          <w:numId w:val="84"/>
        </w:numPr>
      </w:pPr>
      <w:r w:rsidRPr="007B5A4F">
        <w:rPr>
          <w:b/>
          <w:bCs/>
        </w:rPr>
        <w:t>Forms</w:t>
      </w:r>
      <w:r w:rsidR="007B5A4F" w:rsidRPr="007B5A4F">
        <w:rPr>
          <w:b/>
          <w:bCs/>
        </w:rPr>
        <w:t>:</w:t>
      </w:r>
      <w:r w:rsidR="007B5A4F">
        <w:t xml:space="preserve"> </w:t>
      </w:r>
      <w:r w:rsidRPr="007B5A4F">
        <w:t>Make interactive forms fully accessible with appropriate labels and instructions.</w:t>
      </w:r>
      <w:r w:rsidR="006221FB">
        <w:t xml:space="preserve"> Collaborate with the Using Agency to determine appropriate form field types (e.g., </w:t>
      </w:r>
      <w:r w:rsidR="00AE0BA3">
        <w:t>R</w:t>
      </w:r>
      <w:r w:rsidR="006221FB">
        <w:t xml:space="preserve">adio </w:t>
      </w:r>
      <w:r w:rsidR="00AE0BA3">
        <w:t>B</w:t>
      </w:r>
      <w:r w:rsidR="006221FB">
        <w:t>uttons versus checkboxes).</w:t>
      </w:r>
    </w:p>
    <w:p w14:paraId="6A36D39F" w14:textId="3C46C865" w:rsidR="007B5A4F" w:rsidRDefault="006230EC" w:rsidP="000F36FD">
      <w:pPr>
        <w:pStyle w:val="ListParagraph"/>
        <w:keepNext w:val="0"/>
        <w:numPr>
          <w:ilvl w:val="0"/>
          <w:numId w:val="84"/>
        </w:numPr>
      </w:pPr>
      <w:r w:rsidRPr="007B5A4F">
        <w:rPr>
          <w:b/>
          <w:bCs/>
        </w:rPr>
        <w:t>Links</w:t>
      </w:r>
      <w:r w:rsidR="007B5A4F">
        <w:t xml:space="preserve">: </w:t>
      </w:r>
      <w:r w:rsidRPr="007B5A4F">
        <w:t xml:space="preserve">Ensure all </w:t>
      </w:r>
      <w:r w:rsidR="00AE0BA3">
        <w:t>L</w:t>
      </w:r>
      <w:r w:rsidRPr="007B5A4F">
        <w:t xml:space="preserve">inks are descriptive and functional. Links must describe the link destination, even when taken out of text. </w:t>
      </w:r>
      <w:r w:rsidR="00880B39">
        <w:t xml:space="preserve">Identify link text that is not </w:t>
      </w:r>
      <w:proofErr w:type="spellStart"/>
      <w:r w:rsidR="00880B39">
        <w:t>desriptive</w:t>
      </w:r>
      <w:proofErr w:type="spellEnd"/>
      <w:r w:rsidR="00880B39">
        <w:t xml:space="preserve"> or human readable (i.e., it's the full URL). </w:t>
      </w:r>
      <w:r w:rsidR="0071247C">
        <w:t>T</w:t>
      </w:r>
      <w:r w:rsidR="00880B39">
        <w:t>he Using Agency is responsible for providing updated link text.</w:t>
      </w:r>
    </w:p>
    <w:p w14:paraId="4893BF6B" w14:textId="0282A7FB" w:rsidR="007B5A4F" w:rsidRDefault="006230EC" w:rsidP="000F36FD">
      <w:pPr>
        <w:pStyle w:val="ListParagraph"/>
        <w:keepNext w:val="0"/>
        <w:numPr>
          <w:ilvl w:val="0"/>
          <w:numId w:val="84"/>
        </w:numPr>
      </w:pPr>
      <w:r w:rsidRPr="007B5A4F">
        <w:rPr>
          <w:b/>
          <w:bCs/>
        </w:rPr>
        <w:t>Navigation</w:t>
      </w:r>
      <w:r w:rsidR="007B5A4F" w:rsidRPr="007B5A4F">
        <w:rPr>
          <w:b/>
          <w:bCs/>
        </w:rPr>
        <w:t>:</w:t>
      </w:r>
      <w:r w:rsidR="007B5A4F">
        <w:t xml:space="preserve"> </w:t>
      </w:r>
      <w:r w:rsidRPr="007B5A4F">
        <w:t xml:space="preserve">Add </w:t>
      </w:r>
      <w:r w:rsidR="006F16D2">
        <w:t>B</w:t>
      </w:r>
      <w:r w:rsidRPr="007B5A4F">
        <w:t>ookmarks based on the heading structure of the document.</w:t>
      </w:r>
    </w:p>
    <w:p w14:paraId="01AE6E62" w14:textId="5E6D4D82" w:rsidR="007B5A4F" w:rsidRDefault="006230EC" w:rsidP="000F36FD">
      <w:pPr>
        <w:pStyle w:val="ListParagraph"/>
        <w:keepNext w:val="0"/>
        <w:numPr>
          <w:ilvl w:val="0"/>
          <w:numId w:val="84"/>
        </w:numPr>
      </w:pPr>
      <w:r w:rsidRPr="007B5A4F">
        <w:rPr>
          <w:b/>
          <w:bCs/>
        </w:rPr>
        <w:t xml:space="preserve">Non-Text </w:t>
      </w:r>
      <w:r w:rsidR="007F3C28">
        <w:rPr>
          <w:b/>
          <w:bCs/>
        </w:rPr>
        <w:t>C</w:t>
      </w:r>
      <w:r w:rsidRPr="007B5A4F">
        <w:rPr>
          <w:b/>
          <w:bCs/>
        </w:rPr>
        <w:t>ontent</w:t>
      </w:r>
      <w:r w:rsidR="007B5A4F">
        <w:t xml:space="preserve">: </w:t>
      </w:r>
      <w:r w:rsidRPr="007B5A4F">
        <w:t xml:space="preserve">Ensure all </w:t>
      </w:r>
      <w:r w:rsidR="00AE0BA3">
        <w:t>N</w:t>
      </w:r>
      <w:r w:rsidRPr="007B5A4F">
        <w:t>on-</w:t>
      </w:r>
      <w:r w:rsidR="00AE0BA3">
        <w:t>T</w:t>
      </w:r>
      <w:r w:rsidRPr="007B5A4F">
        <w:t xml:space="preserve">ext </w:t>
      </w:r>
      <w:r w:rsidR="00AE0BA3">
        <w:t>C</w:t>
      </w:r>
      <w:r w:rsidRPr="007B5A4F">
        <w:t xml:space="preserve">ontent is available as text either through </w:t>
      </w:r>
      <w:r w:rsidR="004A12E5">
        <w:t>A</w:t>
      </w:r>
      <w:r w:rsidRPr="007B5A4F">
        <w:t xml:space="preserve">lternative </w:t>
      </w:r>
      <w:r w:rsidR="004A12E5">
        <w:t>T</w:t>
      </w:r>
      <w:r w:rsidRPr="007B5A4F">
        <w:t xml:space="preserve">ext or a text version. The </w:t>
      </w:r>
      <w:r w:rsidR="00F44738" w:rsidRPr="007B5A4F">
        <w:t>Using Agency</w:t>
      </w:r>
      <w:r w:rsidRPr="007B5A4F">
        <w:t xml:space="preserve"> will provide the </w:t>
      </w:r>
      <w:r w:rsidR="004A12E5">
        <w:t>A</w:t>
      </w:r>
      <w:r w:rsidRPr="007B5A4F">
        <w:t xml:space="preserve">lternative </w:t>
      </w:r>
      <w:r w:rsidR="004A12E5">
        <w:t>T</w:t>
      </w:r>
      <w:r w:rsidRPr="007B5A4F">
        <w:t>ext or text version.</w:t>
      </w:r>
    </w:p>
    <w:p w14:paraId="14040293" w14:textId="35CDD03B" w:rsidR="00E31CD7" w:rsidRDefault="00E31CD7" w:rsidP="000F36FD">
      <w:pPr>
        <w:pStyle w:val="ListParagraph"/>
        <w:keepNext w:val="0"/>
        <w:numPr>
          <w:ilvl w:val="0"/>
          <w:numId w:val="84"/>
        </w:numPr>
      </w:pPr>
      <w:r>
        <w:rPr>
          <w:b/>
          <w:bCs/>
        </w:rPr>
        <w:t xml:space="preserve">Reading </w:t>
      </w:r>
      <w:r w:rsidR="00AE0BA3">
        <w:rPr>
          <w:b/>
          <w:bCs/>
        </w:rPr>
        <w:t>O</w:t>
      </w:r>
      <w:r>
        <w:rPr>
          <w:b/>
          <w:bCs/>
        </w:rPr>
        <w:t>rder</w:t>
      </w:r>
      <w:r w:rsidRPr="00E31CD7">
        <w:t>:</w:t>
      </w:r>
      <w:r>
        <w:t xml:space="preserve"> Manually evaluate </w:t>
      </w:r>
      <w:r w:rsidR="00AE0BA3">
        <w:t>R</w:t>
      </w:r>
      <w:r>
        <w:t xml:space="preserve">eading </w:t>
      </w:r>
      <w:r w:rsidR="00AE0BA3">
        <w:t>O</w:t>
      </w:r>
      <w:r>
        <w:t>rder and remediate as needed.</w:t>
      </w:r>
    </w:p>
    <w:p w14:paraId="66F9DD01" w14:textId="3CD28E4D" w:rsidR="007B5A4F" w:rsidRDefault="006230EC" w:rsidP="000F36FD">
      <w:pPr>
        <w:pStyle w:val="ListParagraph"/>
        <w:keepNext w:val="0"/>
        <w:numPr>
          <w:ilvl w:val="0"/>
          <w:numId w:val="84"/>
        </w:numPr>
      </w:pPr>
      <w:r w:rsidRPr="007B5A4F">
        <w:rPr>
          <w:b/>
          <w:bCs/>
        </w:rPr>
        <w:t>Tables</w:t>
      </w:r>
      <w:r w:rsidR="007B5A4F" w:rsidRPr="007B5A4F">
        <w:rPr>
          <w:b/>
          <w:bCs/>
        </w:rPr>
        <w:t>:</w:t>
      </w:r>
      <w:r w:rsidR="007B5A4F">
        <w:t xml:space="preserve"> </w:t>
      </w:r>
      <w:r w:rsidRPr="007B5A4F">
        <w:t xml:space="preserve">Ensure that </w:t>
      </w:r>
      <w:r w:rsidR="003E3167">
        <w:t>T</w:t>
      </w:r>
      <w:r w:rsidRPr="007B5A4F">
        <w:t xml:space="preserve">ables are accurately tagged with table </w:t>
      </w:r>
      <w:r w:rsidR="006F16D2">
        <w:t>H</w:t>
      </w:r>
      <w:r w:rsidRPr="007B5A4F">
        <w:t>eader cells</w:t>
      </w:r>
      <w:r w:rsidR="005E751D">
        <w:t xml:space="preserve"> and that the</w:t>
      </w:r>
      <w:r w:rsidRPr="007B5A4F">
        <w:t xml:space="preserve"> </w:t>
      </w:r>
      <w:r w:rsidR="00AE0BA3">
        <w:t>S</w:t>
      </w:r>
      <w:r w:rsidRPr="007B5A4F">
        <w:t xml:space="preserve">cope is set for all table </w:t>
      </w:r>
      <w:r w:rsidR="006F16D2">
        <w:t>H</w:t>
      </w:r>
      <w:r w:rsidRPr="007B5A4F">
        <w:t xml:space="preserve">eader cells. </w:t>
      </w:r>
      <w:r w:rsidR="0071247C">
        <w:t xml:space="preserve">If the </w:t>
      </w:r>
      <w:r w:rsidR="003E3167">
        <w:t>T</w:t>
      </w:r>
      <w:r w:rsidR="0071247C">
        <w:t>able structure cannot be made accessible in the PDF, the Using Agenc</w:t>
      </w:r>
      <w:r w:rsidR="00AF3677">
        <w:t>y</w:t>
      </w:r>
      <w:r w:rsidR="0071247C">
        <w:t xml:space="preserve"> will provide an updated </w:t>
      </w:r>
      <w:r w:rsidR="003E3167">
        <w:t>T</w:t>
      </w:r>
      <w:r w:rsidR="0071247C">
        <w:t xml:space="preserve">able. </w:t>
      </w:r>
    </w:p>
    <w:p w14:paraId="48B02277" w14:textId="5F64B5C3" w:rsidR="007B5A4F" w:rsidRDefault="006230EC" w:rsidP="000F36FD">
      <w:pPr>
        <w:pStyle w:val="ListParagraph"/>
        <w:keepNext w:val="0"/>
        <w:numPr>
          <w:ilvl w:val="0"/>
          <w:numId w:val="84"/>
        </w:numPr>
      </w:pPr>
      <w:r w:rsidRPr="007B5A4F">
        <w:rPr>
          <w:b/>
          <w:bCs/>
        </w:rPr>
        <w:lastRenderedPageBreak/>
        <w:t>Tagging</w:t>
      </w:r>
      <w:r w:rsidR="007B5A4F" w:rsidRPr="007B5A4F">
        <w:rPr>
          <w:b/>
          <w:bCs/>
        </w:rPr>
        <w:t xml:space="preserve">: </w:t>
      </w:r>
      <w:r w:rsidRPr="007B5A4F">
        <w:t xml:space="preserve">Ensure all meaningful content is properly </w:t>
      </w:r>
      <w:r w:rsidR="003E3167">
        <w:t>T</w:t>
      </w:r>
      <w:r w:rsidRPr="007B5A4F">
        <w:t xml:space="preserve">agged, including, but not limited to, figures, </w:t>
      </w:r>
      <w:r w:rsidR="00AE0BA3">
        <w:t>H</w:t>
      </w:r>
      <w:r w:rsidRPr="007B5A4F">
        <w:t xml:space="preserve">eadings, paragraphs, lists, and </w:t>
      </w:r>
      <w:r w:rsidR="003E3167">
        <w:t>T</w:t>
      </w:r>
      <w:r w:rsidRPr="007B5A4F">
        <w:t>ables.</w:t>
      </w:r>
    </w:p>
    <w:p w14:paraId="2FA1CC57" w14:textId="640CFAA9" w:rsidR="007B5A4F" w:rsidRDefault="006230EC" w:rsidP="000F36FD">
      <w:pPr>
        <w:pStyle w:val="ListParagraph"/>
        <w:keepNext w:val="0"/>
        <w:numPr>
          <w:ilvl w:val="0"/>
          <w:numId w:val="84"/>
        </w:numPr>
      </w:pPr>
      <w:r w:rsidRPr="007B5A4F">
        <w:rPr>
          <w:b/>
          <w:bCs/>
        </w:rPr>
        <w:t>Metadata</w:t>
      </w:r>
      <w:r w:rsidR="007B5A4F" w:rsidRPr="007B5A4F">
        <w:rPr>
          <w:b/>
          <w:bCs/>
        </w:rPr>
        <w:t xml:space="preserve">: </w:t>
      </w:r>
      <w:r w:rsidRPr="007B5A4F">
        <w:t xml:space="preserve">Include essential </w:t>
      </w:r>
      <w:r w:rsidR="00AE0BA3">
        <w:t>M</w:t>
      </w:r>
      <w:r w:rsidRPr="007B5A4F">
        <w:t xml:space="preserve">etadata for searchability and accessibility. </w:t>
      </w:r>
      <w:r w:rsidR="0071247C">
        <w:t xml:space="preserve">The </w:t>
      </w:r>
      <w:r w:rsidR="00BC6D55">
        <w:t>Contractor</w:t>
      </w:r>
      <w:r w:rsidR="0071247C">
        <w:t xml:space="preserve"> will add key words if t</w:t>
      </w:r>
      <w:r w:rsidR="00F44738" w:rsidRPr="007B5A4F">
        <w:t>he Using Agency</w:t>
      </w:r>
      <w:r w:rsidRPr="007B5A4F">
        <w:t xml:space="preserve"> </w:t>
      </w:r>
      <w:r w:rsidR="0071247C">
        <w:t xml:space="preserve">has provided them. </w:t>
      </w:r>
    </w:p>
    <w:p w14:paraId="0C8BA5FD" w14:textId="77777777" w:rsidR="007B5A4F" w:rsidRDefault="006230EC" w:rsidP="000F36FD">
      <w:pPr>
        <w:pStyle w:val="ListParagraph"/>
        <w:keepNext w:val="0"/>
        <w:numPr>
          <w:ilvl w:val="0"/>
          <w:numId w:val="84"/>
        </w:numPr>
      </w:pPr>
      <w:r w:rsidRPr="007B5A4F">
        <w:rPr>
          <w:b/>
          <w:bCs/>
        </w:rPr>
        <w:t>Validation</w:t>
      </w:r>
      <w:r w:rsidR="007B5A4F" w:rsidRPr="007B5A4F">
        <w:rPr>
          <w:b/>
          <w:bCs/>
        </w:rPr>
        <w:t xml:space="preserve">: </w:t>
      </w:r>
      <w:r w:rsidRPr="007B5A4F">
        <w:t xml:space="preserve">Test remediated PDFs using screen readers and other assistive technologies to ensure compliance. </w:t>
      </w:r>
    </w:p>
    <w:p w14:paraId="3355385F" w14:textId="42FF31EA" w:rsidR="00B502D8" w:rsidRPr="00801D33" w:rsidRDefault="006230EC" w:rsidP="00801D33">
      <w:pPr>
        <w:pStyle w:val="ListParagraph"/>
        <w:keepNext w:val="0"/>
        <w:numPr>
          <w:ilvl w:val="0"/>
          <w:numId w:val="84"/>
        </w:numPr>
      </w:pPr>
      <w:r w:rsidRPr="00FB7130">
        <w:rPr>
          <w:b/>
        </w:rPr>
        <w:t>Reporting</w:t>
      </w:r>
      <w:r w:rsidR="007B5A4F" w:rsidRPr="00FB7130">
        <w:rPr>
          <w:b/>
        </w:rPr>
        <w:t xml:space="preserve">: </w:t>
      </w:r>
      <w:r w:rsidRPr="006230EC">
        <w:t>Provide a compliance report</w:t>
      </w:r>
      <w:r w:rsidR="007B5A4F">
        <w:t xml:space="preserve"> confirming compliance to PDF/UA and level AA of WCAG. </w:t>
      </w:r>
    </w:p>
    <w:p w14:paraId="29B02829" w14:textId="77777777" w:rsidR="00B502D8" w:rsidRDefault="00B502D8" w:rsidP="003007D7">
      <w:pPr>
        <w:pStyle w:val="Heading4"/>
      </w:pPr>
      <w:r>
        <w:t>Document Tiers</w:t>
      </w:r>
    </w:p>
    <w:p w14:paraId="65538C6C" w14:textId="5DD0FA5E" w:rsidR="00B502D8" w:rsidRDefault="00B502D8" w:rsidP="00B502D8">
      <w:r>
        <w:t>For pricing, PDFs are categorized by their complexity and fall into five basic categories:</w:t>
      </w:r>
    </w:p>
    <w:p w14:paraId="11694279" w14:textId="5EDB8968" w:rsidR="00B502D8" w:rsidRDefault="00B502D8" w:rsidP="00B502D8">
      <w:pPr>
        <w:pStyle w:val="ListParagraph"/>
        <w:numPr>
          <w:ilvl w:val="0"/>
          <w:numId w:val="113"/>
        </w:numPr>
      </w:pPr>
      <w:r>
        <w:t>Simple</w:t>
      </w:r>
    </w:p>
    <w:p w14:paraId="74ACCFF4" w14:textId="5E5D37B0" w:rsidR="00B502D8" w:rsidRDefault="00B502D8" w:rsidP="00B502D8">
      <w:pPr>
        <w:pStyle w:val="ListParagraph"/>
        <w:numPr>
          <w:ilvl w:val="0"/>
          <w:numId w:val="113"/>
        </w:numPr>
      </w:pPr>
      <w:r>
        <w:t>Moderately Complex</w:t>
      </w:r>
    </w:p>
    <w:p w14:paraId="3E8B925E" w14:textId="376AC5D1" w:rsidR="00B502D8" w:rsidRDefault="00B502D8" w:rsidP="00B502D8">
      <w:pPr>
        <w:pStyle w:val="ListParagraph"/>
        <w:numPr>
          <w:ilvl w:val="0"/>
          <w:numId w:val="113"/>
        </w:numPr>
      </w:pPr>
      <w:r>
        <w:t>Complex</w:t>
      </w:r>
    </w:p>
    <w:p w14:paraId="234A0EA4" w14:textId="4112F1B3" w:rsidR="00B502D8" w:rsidRDefault="00B502D8" w:rsidP="00B502D8">
      <w:pPr>
        <w:pStyle w:val="ListParagraph"/>
        <w:numPr>
          <w:ilvl w:val="0"/>
          <w:numId w:val="113"/>
        </w:numPr>
      </w:pPr>
      <w:r>
        <w:t>Fillable forms</w:t>
      </w:r>
    </w:p>
    <w:p w14:paraId="4FBFB761" w14:textId="54B808E1" w:rsidR="00167161" w:rsidRDefault="00B502D8" w:rsidP="00167161">
      <w:pPr>
        <w:pStyle w:val="ListParagraph"/>
        <w:numPr>
          <w:ilvl w:val="0"/>
          <w:numId w:val="113"/>
        </w:numPr>
      </w:pPr>
      <w:r>
        <w:t>Nonstandard</w:t>
      </w:r>
    </w:p>
    <w:p w14:paraId="3FA94C8D" w14:textId="7A1B752F" w:rsidR="00167161" w:rsidRDefault="00167161" w:rsidP="00167161">
      <w:r>
        <w:t xml:space="preserve">For all PDFs, the Using Agency is responsible for providing the text alternative for all non-text content. If the Using Agency requires assistance creating the text alternatives, the Contractor will charge, per image, based on the complexity of the image. In these instances, the Using Agency and Contractor collaborate to create the text alternative. </w:t>
      </w:r>
    </w:p>
    <w:p w14:paraId="57E93475" w14:textId="0FC509FC" w:rsidR="00167161" w:rsidRDefault="000D2FED" w:rsidP="00167161">
      <w:r>
        <w:t xml:space="preserve">For non-text content for which the text alternative is created collaboratively, the </w:t>
      </w:r>
      <w:r w:rsidR="00167161">
        <w:t>two complexi</w:t>
      </w:r>
      <w:r w:rsidR="00F95647">
        <w:t>ty levels</w:t>
      </w:r>
      <w:r w:rsidR="00167161">
        <w:t xml:space="preserve"> are:</w:t>
      </w:r>
    </w:p>
    <w:p w14:paraId="0DA931F0" w14:textId="151CCD8F" w:rsidR="00167161" w:rsidRDefault="00167161" w:rsidP="00167161">
      <w:pPr>
        <w:pStyle w:val="ListParagraph"/>
        <w:numPr>
          <w:ilvl w:val="0"/>
          <w:numId w:val="116"/>
        </w:numPr>
      </w:pPr>
      <w:r w:rsidRPr="000D2FED">
        <w:rPr>
          <w:b/>
          <w:bCs/>
        </w:rPr>
        <w:t xml:space="preserve">Simple and </w:t>
      </w:r>
      <w:proofErr w:type="gramStart"/>
      <w:r w:rsidRPr="000D2FED">
        <w:rPr>
          <w:b/>
          <w:bCs/>
        </w:rPr>
        <w:t>moderate</w:t>
      </w:r>
      <w:r>
        <w:t xml:space="preserve"> —meaning</w:t>
      </w:r>
      <w:proofErr w:type="gramEnd"/>
      <w:r>
        <w:t xml:space="preserve"> can be conveyed via a concise text alternative (</w:t>
      </w:r>
      <w:r w:rsidR="00801D33">
        <w:t>i.e., &lt;300 characters</w:t>
      </w:r>
      <w:r>
        <w:t>)</w:t>
      </w:r>
      <w:r w:rsidR="00801D33">
        <w:t xml:space="preserve">. Examples: simple pie chart, photograph of a dog catching a ball (with the alt text “dog catching a ball in an open field of grass”). </w:t>
      </w:r>
    </w:p>
    <w:p w14:paraId="64804CA4" w14:textId="4C49A74C" w:rsidR="00167161" w:rsidRDefault="00167161" w:rsidP="00167161">
      <w:pPr>
        <w:pStyle w:val="ListParagraph"/>
        <w:numPr>
          <w:ilvl w:val="0"/>
          <w:numId w:val="116"/>
        </w:numPr>
      </w:pPr>
      <w:r w:rsidRPr="000D2FED">
        <w:rPr>
          <w:b/>
          <w:bCs/>
        </w:rPr>
        <w:t>Complex</w:t>
      </w:r>
      <w:r>
        <w:t xml:space="preserve"> —meaning requires a longer text alternative</w:t>
      </w:r>
      <w:r w:rsidR="00801D33">
        <w:t xml:space="preserve"> (i.e., ≥300 characters). For example</w:t>
      </w:r>
      <w:r>
        <w:t xml:space="preserve">, a complex infographic requiring </w:t>
      </w:r>
      <w:r w:rsidR="004A12E5">
        <w:t>A</w:t>
      </w:r>
      <w:r>
        <w:t xml:space="preserve">lternative </w:t>
      </w:r>
      <w:r w:rsidR="004A12E5">
        <w:t>T</w:t>
      </w:r>
      <w:r>
        <w:t>ext and a text-version</w:t>
      </w:r>
      <w:r w:rsidR="00801D33">
        <w:t>.</w:t>
      </w:r>
    </w:p>
    <w:p w14:paraId="332B87C7" w14:textId="0FC2DCAD" w:rsidR="00B502D8" w:rsidRPr="00B86049" w:rsidRDefault="00B502D8" w:rsidP="003007D7">
      <w:pPr>
        <w:pStyle w:val="Heading4"/>
      </w:pPr>
      <w:r w:rsidRPr="00B86049">
        <w:t>Simple Documents</w:t>
      </w:r>
    </w:p>
    <w:p w14:paraId="318B8C4F" w14:textId="6CD9C146" w:rsidR="00833531" w:rsidRDefault="00ED2EBD" w:rsidP="00B502D8">
      <w:r>
        <w:t xml:space="preserve">A simple document is a </w:t>
      </w:r>
      <w:r w:rsidR="00167161">
        <w:t xml:space="preserve">tagged </w:t>
      </w:r>
      <w:r w:rsidR="00B502D8">
        <w:t xml:space="preserve">PDF containing text and no images or only simple images (e.g., logos). A simple image is one which is flat (e.g., a single PNG or JPEG) and </w:t>
      </w:r>
      <w:r w:rsidR="00833531">
        <w:t xml:space="preserve">whose meaning can be conveyed via concise </w:t>
      </w:r>
      <w:r w:rsidR="004A12E5">
        <w:t>A</w:t>
      </w:r>
      <w:r w:rsidR="00833531">
        <w:t xml:space="preserve">lternative </w:t>
      </w:r>
      <w:r w:rsidR="004A12E5">
        <w:t>T</w:t>
      </w:r>
      <w:r w:rsidR="00833531">
        <w:t>ext.</w:t>
      </w:r>
    </w:p>
    <w:p w14:paraId="7B0B3708" w14:textId="46BE174D" w:rsidR="00B502D8" w:rsidRDefault="00B502D8" w:rsidP="00B502D8">
      <w:r>
        <w:t xml:space="preserve">Simple documents may contain headings and lists. However, the lists </w:t>
      </w:r>
      <w:r w:rsidR="008416D6">
        <w:t>do not contain any nesting</w:t>
      </w:r>
      <w:r w:rsidR="00CB4A4C">
        <w:t xml:space="preserve"> (i.e., no sub-bullets for unordered lists and no sub-number/letters for ordered lists)</w:t>
      </w:r>
      <w:r w:rsidR="008416D6">
        <w:t>.</w:t>
      </w:r>
    </w:p>
    <w:p w14:paraId="76252E94" w14:textId="7BCFB4BA" w:rsidR="00B502D8" w:rsidRDefault="00F95647" w:rsidP="00833531">
      <w:pPr>
        <w:spacing w:after="120"/>
      </w:pPr>
      <w:r>
        <w:t xml:space="preserve">If the document contains </w:t>
      </w:r>
      <w:r w:rsidRPr="00F95647">
        <w:rPr>
          <w:i/>
          <w:iCs/>
        </w:rPr>
        <w:t xml:space="preserve">any </w:t>
      </w:r>
      <w:r>
        <w:t xml:space="preserve">of the following, it is </w:t>
      </w:r>
      <w:r w:rsidRPr="00F95647">
        <w:rPr>
          <w:i/>
          <w:iCs/>
        </w:rPr>
        <w:t>not</w:t>
      </w:r>
      <w:r>
        <w:t xml:space="preserve"> a simple document:</w:t>
      </w:r>
    </w:p>
    <w:p w14:paraId="5FEBDC7A" w14:textId="78D87D1B" w:rsidR="00B502D8" w:rsidRDefault="00B502D8" w:rsidP="00B502D8">
      <w:pPr>
        <w:pStyle w:val="ListParagraph"/>
        <w:numPr>
          <w:ilvl w:val="0"/>
          <w:numId w:val="114"/>
        </w:numPr>
      </w:pPr>
      <w:r>
        <w:t xml:space="preserve">Complex </w:t>
      </w:r>
      <w:r w:rsidR="006F16D2">
        <w:t>I</w:t>
      </w:r>
      <w:r>
        <w:t>mages such as diagrams or graphs/charts</w:t>
      </w:r>
    </w:p>
    <w:p w14:paraId="58A1AC1B" w14:textId="7649CDD2" w:rsidR="00B502D8" w:rsidRDefault="00B502D8" w:rsidP="00B502D8">
      <w:pPr>
        <w:pStyle w:val="ListParagraph"/>
        <w:numPr>
          <w:ilvl w:val="0"/>
          <w:numId w:val="114"/>
        </w:numPr>
      </w:pPr>
      <w:r>
        <w:t>Form fields</w:t>
      </w:r>
    </w:p>
    <w:p w14:paraId="2421BDE6" w14:textId="057B2C80" w:rsidR="002462D2" w:rsidRDefault="002462D2" w:rsidP="00B502D8">
      <w:pPr>
        <w:pStyle w:val="ListParagraph"/>
        <w:numPr>
          <w:ilvl w:val="0"/>
          <w:numId w:val="114"/>
        </w:numPr>
      </w:pPr>
      <w:r>
        <w:t>Footnotes or endnotes</w:t>
      </w:r>
    </w:p>
    <w:p w14:paraId="58ED6E5F" w14:textId="6C0EB74C" w:rsidR="002462D2" w:rsidRDefault="002462D2" w:rsidP="00B502D8">
      <w:pPr>
        <w:pStyle w:val="ListParagraph"/>
        <w:numPr>
          <w:ilvl w:val="0"/>
          <w:numId w:val="114"/>
        </w:numPr>
      </w:pPr>
      <w:r>
        <w:t>Linked Table of Contents</w:t>
      </w:r>
    </w:p>
    <w:p w14:paraId="550094AB" w14:textId="0DF94C67" w:rsidR="008416D6" w:rsidRDefault="008416D6" w:rsidP="00B502D8">
      <w:pPr>
        <w:pStyle w:val="ListParagraph"/>
        <w:numPr>
          <w:ilvl w:val="0"/>
          <w:numId w:val="114"/>
        </w:numPr>
      </w:pPr>
      <w:r>
        <w:t>Nested lists</w:t>
      </w:r>
    </w:p>
    <w:p w14:paraId="2657EE7A" w14:textId="358E47B7" w:rsidR="000C0A3B" w:rsidRPr="00D33D79" w:rsidRDefault="000C0A3B" w:rsidP="00D33D79">
      <w:pPr>
        <w:pStyle w:val="ListParagraph"/>
        <w:numPr>
          <w:ilvl w:val="0"/>
          <w:numId w:val="114"/>
        </w:numPr>
      </w:pPr>
      <w:r>
        <w:t>Tables</w:t>
      </w:r>
      <w:r w:rsidR="00D33D79">
        <w:br w:type="page"/>
      </w:r>
    </w:p>
    <w:p w14:paraId="665F8176" w14:textId="128AABA9" w:rsidR="00833531" w:rsidRDefault="00833531" w:rsidP="003007D7">
      <w:pPr>
        <w:pStyle w:val="Heading4"/>
      </w:pPr>
      <w:r>
        <w:lastRenderedPageBreak/>
        <w:t>Moderately Complex Documents</w:t>
      </w:r>
    </w:p>
    <w:p w14:paraId="7EC3BEC1" w14:textId="0F624559" w:rsidR="00ED2EBD" w:rsidRDefault="00ED2EBD" w:rsidP="00833531">
      <w:r>
        <w:t xml:space="preserve">A moderately complex </w:t>
      </w:r>
      <w:r w:rsidR="00167161">
        <w:t>document</w:t>
      </w:r>
      <w:r>
        <w:t xml:space="preserve"> is a tagged PDF</w:t>
      </w:r>
      <w:r w:rsidR="00580088">
        <w:t xml:space="preserve"> with a mix of text and non-text content. </w:t>
      </w:r>
      <w:r w:rsidR="00F95647">
        <w:t xml:space="preserve">The document may contain </w:t>
      </w:r>
      <w:proofErr w:type="gramStart"/>
      <w:r w:rsidR="00F95647">
        <w:t>all of</w:t>
      </w:r>
      <w:proofErr w:type="gramEnd"/>
      <w:r w:rsidR="00F95647">
        <w:t xml:space="preserve"> the elements of a simple </w:t>
      </w:r>
      <w:proofErr w:type="gramStart"/>
      <w:r w:rsidR="00F95647">
        <w:t>document, but</w:t>
      </w:r>
      <w:proofErr w:type="gramEnd"/>
      <w:r w:rsidR="00F95647">
        <w:t xml:space="preserve"> also contains moderately complex elements.</w:t>
      </w:r>
    </w:p>
    <w:p w14:paraId="520103C7" w14:textId="7F1B259C" w:rsidR="00833531" w:rsidRDefault="00ED2EBD" w:rsidP="004963F9">
      <w:pPr>
        <w:spacing w:after="120"/>
      </w:pPr>
      <w:r>
        <w:t xml:space="preserve">A document is considered moderately complex if it contains </w:t>
      </w:r>
      <w:r w:rsidR="00F95647">
        <w:t>one or more</w:t>
      </w:r>
      <w:r>
        <w:t xml:space="preserve"> of the following:</w:t>
      </w:r>
    </w:p>
    <w:p w14:paraId="10356589" w14:textId="24447D8E" w:rsidR="00ED2EBD" w:rsidRDefault="00ED2EBD" w:rsidP="00ED2EBD">
      <w:pPr>
        <w:pStyle w:val="ListParagraph"/>
        <w:numPr>
          <w:ilvl w:val="0"/>
          <w:numId w:val="115"/>
        </w:numPr>
      </w:pPr>
      <w:r>
        <w:t xml:space="preserve">Decorative </w:t>
      </w:r>
      <w:r w:rsidR="006F16D2">
        <w:t>I</w:t>
      </w:r>
      <w:r>
        <w:t>mages</w:t>
      </w:r>
    </w:p>
    <w:p w14:paraId="23FF1C52" w14:textId="39F10DCE" w:rsidR="002462D2" w:rsidRDefault="002462D2" w:rsidP="00ED2EBD">
      <w:pPr>
        <w:pStyle w:val="ListParagraph"/>
        <w:numPr>
          <w:ilvl w:val="0"/>
          <w:numId w:val="115"/>
        </w:numPr>
      </w:pPr>
      <w:r>
        <w:t>Multi-line links</w:t>
      </w:r>
    </w:p>
    <w:p w14:paraId="45C135C8" w14:textId="277C10B3" w:rsidR="002462D2" w:rsidRDefault="002462D2" w:rsidP="002462D2">
      <w:pPr>
        <w:pStyle w:val="ListParagraph"/>
        <w:numPr>
          <w:ilvl w:val="0"/>
          <w:numId w:val="115"/>
        </w:numPr>
      </w:pPr>
      <w:r>
        <w:t xml:space="preserve">Linked Table of Contents </w:t>
      </w:r>
      <w:r w:rsidR="00A12A85">
        <w:t>that are one page or less</w:t>
      </w:r>
    </w:p>
    <w:p w14:paraId="4051D1E0" w14:textId="71169F17" w:rsidR="008416D6" w:rsidRDefault="008416D6" w:rsidP="008416D6">
      <w:pPr>
        <w:pStyle w:val="ListParagraph"/>
        <w:numPr>
          <w:ilvl w:val="0"/>
          <w:numId w:val="115"/>
        </w:numPr>
      </w:pPr>
      <w:r>
        <w:t>Lists that are multi-page or with no more than two levels of nesting</w:t>
      </w:r>
    </w:p>
    <w:p w14:paraId="29496196" w14:textId="5192AAA3" w:rsidR="008416D6" w:rsidRDefault="008416D6" w:rsidP="008416D6">
      <w:pPr>
        <w:pStyle w:val="ListParagraph"/>
        <w:numPr>
          <w:ilvl w:val="0"/>
          <w:numId w:val="115"/>
        </w:numPr>
      </w:pPr>
      <w:r>
        <w:t xml:space="preserve">Simple or moderately </w:t>
      </w:r>
      <w:r w:rsidR="006F16D2">
        <w:t>C</w:t>
      </w:r>
      <w:r>
        <w:t xml:space="preserve">omplex </w:t>
      </w:r>
      <w:r w:rsidR="006F16D2">
        <w:t>I</w:t>
      </w:r>
      <w:r>
        <w:t>mages (e.g., logo, pie chart with concise alt text)</w:t>
      </w:r>
    </w:p>
    <w:p w14:paraId="4DF8A0C1" w14:textId="407D3F0F" w:rsidR="00ED2EBD" w:rsidRDefault="00ED2EBD" w:rsidP="00ED2EBD">
      <w:pPr>
        <w:pStyle w:val="ListParagraph"/>
        <w:numPr>
          <w:ilvl w:val="0"/>
          <w:numId w:val="115"/>
        </w:numPr>
      </w:pPr>
      <w:r>
        <w:t>Tables with a regular structure (single or multi-page</w:t>
      </w:r>
      <w:r w:rsidR="00580088">
        <w:t xml:space="preserve"> tables</w:t>
      </w:r>
      <w:r>
        <w:t>)</w:t>
      </w:r>
    </w:p>
    <w:p w14:paraId="0FBAACD9" w14:textId="3A420D20" w:rsidR="00833531" w:rsidRDefault="00833531" w:rsidP="003007D7">
      <w:pPr>
        <w:pStyle w:val="Heading4"/>
      </w:pPr>
      <w:r>
        <w:t>Complex Documents</w:t>
      </w:r>
    </w:p>
    <w:p w14:paraId="4141A682" w14:textId="02A8FDAB" w:rsidR="00833531" w:rsidRDefault="003C0C17" w:rsidP="00833531">
      <w:r>
        <w:t xml:space="preserve">A complex document is a tagged PDF with a mix of text and non-text content. </w:t>
      </w:r>
      <w:r w:rsidR="00FF29DD">
        <w:t xml:space="preserve">These PDFs require more manual </w:t>
      </w:r>
      <w:r w:rsidR="00AE0BA3">
        <w:t>R</w:t>
      </w:r>
      <w:r w:rsidR="00FF29DD">
        <w:t>emediation than simple or moderately complex PDFs.</w:t>
      </w:r>
    </w:p>
    <w:p w14:paraId="042CEEFF" w14:textId="6CBE7B38" w:rsidR="0013317E" w:rsidRDefault="0013317E" w:rsidP="00833531">
      <w:r>
        <w:t xml:space="preserve">A complex document may contain </w:t>
      </w:r>
      <w:proofErr w:type="gramStart"/>
      <w:r>
        <w:t>all of</w:t>
      </w:r>
      <w:proofErr w:type="gramEnd"/>
      <w:r>
        <w:t xml:space="preserve"> the elements of a simple and moderately complex </w:t>
      </w:r>
      <w:proofErr w:type="gramStart"/>
      <w:r>
        <w:t>document</w:t>
      </w:r>
      <w:r w:rsidR="00F95647">
        <w:t>, but</w:t>
      </w:r>
      <w:proofErr w:type="gramEnd"/>
      <w:r w:rsidR="00F95647">
        <w:t xml:space="preserve"> also contains</w:t>
      </w:r>
      <w:r>
        <w:t xml:space="preserve"> </w:t>
      </w:r>
      <w:r w:rsidR="00F95647">
        <w:t>more</w:t>
      </w:r>
      <w:r>
        <w:t xml:space="preserve"> complex elements.</w:t>
      </w:r>
    </w:p>
    <w:p w14:paraId="6D58A34F" w14:textId="4B515FA9" w:rsidR="0013317E" w:rsidRDefault="0013317E" w:rsidP="00833531">
      <w:r>
        <w:t>A document is considered complex if it contains</w:t>
      </w:r>
      <w:r w:rsidR="00F95647">
        <w:t xml:space="preserve"> one or more</w:t>
      </w:r>
      <w:r>
        <w:t xml:space="preserve"> of the following:</w:t>
      </w:r>
    </w:p>
    <w:p w14:paraId="25BAA827" w14:textId="0A220869" w:rsidR="00F4022D" w:rsidRDefault="00F4022D" w:rsidP="0013317E">
      <w:pPr>
        <w:pStyle w:val="ListParagraph"/>
        <w:numPr>
          <w:ilvl w:val="0"/>
          <w:numId w:val="118"/>
        </w:numPr>
      </w:pPr>
      <w:r>
        <w:t>Block quotes (i.e., quotations requiring the &lt;</w:t>
      </w:r>
      <w:proofErr w:type="spellStart"/>
      <w:r>
        <w:t>BlockQuote</w:t>
      </w:r>
      <w:proofErr w:type="spellEnd"/>
      <w:r>
        <w:t>&gt; PDF tag)</w:t>
      </w:r>
    </w:p>
    <w:p w14:paraId="75B86F80" w14:textId="22B21ACB" w:rsidR="0013317E" w:rsidRDefault="0013317E" w:rsidP="0013317E">
      <w:pPr>
        <w:pStyle w:val="ListParagraph"/>
        <w:numPr>
          <w:ilvl w:val="0"/>
          <w:numId w:val="118"/>
        </w:numPr>
      </w:pPr>
      <w:r>
        <w:t>Complex non-text content (e.g., a column graph with multiple categories, a flowchart, an infographic)</w:t>
      </w:r>
    </w:p>
    <w:p w14:paraId="4697D548" w14:textId="65B99A8D" w:rsidR="0013317E" w:rsidRDefault="0013317E" w:rsidP="0013317E">
      <w:pPr>
        <w:pStyle w:val="ListParagraph"/>
        <w:numPr>
          <w:ilvl w:val="0"/>
          <w:numId w:val="118"/>
        </w:numPr>
      </w:pPr>
      <w:r>
        <w:t>Linked footnotes or endnotes</w:t>
      </w:r>
    </w:p>
    <w:p w14:paraId="48F8A2BE" w14:textId="025F544F" w:rsidR="0013317E" w:rsidRDefault="0013317E" w:rsidP="0013317E">
      <w:pPr>
        <w:pStyle w:val="ListParagraph"/>
        <w:numPr>
          <w:ilvl w:val="0"/>
          <w:numId w:val="118"/>
        </w:numPr>
      </w:pPr>
      <w:r>
        <w:t xml:space="preserve">Linked table of contents </w:t>
      </w:r>
      <w:r w:rsidR="00A12A85">
        <w:t>longer than one page</w:t>
      </w:r>
    </w:p>
    <w:p w14:paraId="5B60C5B7" w14:textId="59C982F7" w:rsidR="00F4022D" w:rsidRDefault="00F4022D" w:rsidP="0013317E">
      <w:pPr>
        <w:pStyle w:val="ListParagraph"/>
        <w:numPr>
          <w:ilvl w:val="0"/>
          <w:numId w:val="118"/>
        </w:numPr>
      </w:pPr>
      <w:r>
        <w:t>Lists with three or more levels of nesting</w:t>
      </w:r>
    </w:p>
    <w:p w14:paraId="2FFB15C5" w14:textId="01BB9C33" w:rsidR="0013317E" w:rsidRDefault="0013317E" w:rsidP="0013317E">
      <w:pPr>
        <w:pStyle w:val="ListParagraph"/>
        <w:numPr>
          <w:ilvl w:val="0"/>
          <w:numId w:val="118"/>
        </w:numPr>
      </w:pPr>
      <w:r>
        <w:t xml:space="preserve">Non-linear text flow </w:t>
      </w:r>
      <w:r w:rsidR="008416D6">
        <w:t>(e.g., a two-column layout for text)</w:t>
      </w:r>
    </w:p>
    <w:p w14:paraId="139AF91F" w14:textId="6E9E7C3E" w:rsidR="008416D6" w:rsidRDefault="008416D6" w:rsidP="008416D6">
      <w:pPr>
        <w:pStyle w:val="ListParagraph"/>
        <w:numPr>
          <w:ilvl w:val="0"/>
          <w:numId w:val="118"/>
        </w:numPr>
      </w:pPr>
      <w:r>
        <w:t>Rotated text</w:t>
      </w:r>
    </w:p>
    <w:p w14:paraId="3C39E9BA" w14:textId="45DF1F7D" w:rsidR="00A12A85" w:rsidRDefault="00A12A85" w:rsidP="0013317E">
      <w:pPr>
        <w:pStyle w:val="ListParagraph"/>
        <w:numPr>
          <w:ilvl w:val="0"/>
          <w:numId w:val="118"/>
        </w:numPr>
      </w:pPr>
      <w:r>
        <w:t xml:space="preserve">Simple mathematical expressions and equations that can be accurate conveyed to </w:t>
      </w:r>
      <w:r w:rsidR="006F16D2">
        <w:t>A</w:t>
      </w:r>
      <w:r>
        <w:t xml:space="preserve">ssistive </w:t>
      </w:r>
      <w:r w:rsidR="006F16D2">
        <w:t>T</w:t>
      </w:r>
      <w:r>
        <w:t xml:space="preserve">echnology with standard Unicode entities (e.g., 4 + 2 = 6, </w:t>
      </w:r>
      <w:r w:rsidRPr="00A12A85">
        <w:rPr>
          <w:i/>
          <w:iCs/>
        </w:rPr>
        <w:t>F</w:t>
      </w:r>
      <w:r>
        <w:t xml:space="preserve"> = </w:t>
      </w:r>
      <w:r>
        <w:rPr>
          <w:i/>
          <w:iCs/>
        </w:rPr>
        <w:t>MA</w:t>
      </w:r>
      <w:r w:rsidRPr="00A12A85">
        <w:t>).</w:t>
      </w:r>
      <w:r>
        <w:t xml:space="preserve"> </w:t>
      </w:r>
    </w:p>
    <w:p w14:paraId="2C82F4F8" w14:textId="12BA0CEE" w:rsidR="0013317E" w:rsidRDefault="0013317E" w:rsidP="0013317E">
      <w:pPr>
        <w:pStyle w:val="ListParagraph"/>
        <w:numPr>
          <w:ilvl w:val="0"/>
          <w:numId w:val="118"/>
        </w:numPr>
      </w:pPr>
      <w:r>
        <w:t>Tables with a complex structure (e.g., merged cells, split cells, multiple header rows)</w:t>
      </w:r>
    </w:p>
    <w:p w14:paraId="42710B70" w14:textId="147A9DA5" w:rsidR="00833531" w:rsidRDefault="00833531" w:rsidP="003007D7">
      <w:pPr>
        <w:pStyle w:val="Heading4"/>
      </w:pPr>
      <w:r>
        <w:t>Fillable Form</w:t>
      </w:r>
    </w:p>
    <w:p w14:paraId="02F48BD4" w14:textId="2DDE8D09" w:rsidR="00833531" w:rsidRPr="00833531" w:rsidRDefault="00FF29DD" w:rsidP="00D33D79">
      <w:r>
        <w:t>A fillable form is a</w:t>
      </w:r>
      <w:r w:rsidR="00D33D79">
        <w:t xml:space="preserve"> </w:t>
      </w:r>
      <w:r>
        <w:t xml:space="preserve">fillable PDF with form fields. </w:t>
      </w:r>
      <w:r w:rsidR="00070CFB">
        <w:t xml:space="preserve">A fillable form with custom scripting, auto-populating form fields, or form fields containing calculations, is considered a Nonstandard document. </w:t>
      </w:r>
      <w:r w:rsidR="00D33D79">
        <w:br w:type="page"/>
      </w:r>
    </w:p>
    <w:p w14:paraId="45565E6B" w14:textId="46F8BD4F" w:rsidR="00833531" w:rsidRDefault="00833531" w:rsidP="003007D7">
      <w:pPr>
        <w:pStyle w:val="Heading4"/>
      </w:pPr>
      <w:r>
        <w:lastRenderedPageBreak/>
        <w:t>Nonstandard Documents</w:t>
      </w:r>
    </w:p>
    <w:p w14:paraId="5CF64B36" w14:textId="6C425658" w:rsidR="004963F9" w:rsidRDefault="00CB4A4C" w:rsidP="004963F9">
      <w:r>
        <w:t>A PDF is a nonstandard document if one or more of the following is true:</w:t>
      </w:r>
    </w:p>
    <w:p w14:paraId="6C674D52" w14:textId="77777777" w:rsidR="00DF6AC9" w:rsidRDefault="00DF6AC9" w:rsidP="00DF6AC9">
      <w:pPr>
        <w:pStyle w:val="ListParagraph"/>
        <w:numPr>
          <w:ilvl w:val="0"/>
          <w:numId w:val="119"/>
        </w:numPr>
      </w:pPr>
      <w:r>
        <w:t>The PDF is:</w:t>
      </w:r>
    </w:p>
    <w:p w14:paraId="76783C28" w14:textId="77777777" w:rsidR="00DF6AC9" w:rsidRDefault="00DF6AC9" w:rsidP="00DF6AC9">
      <w:pPr>
        <w:pStyle w:val="ListParagraph"/>
        <w:numPr>
          <w:ilvl w:val="1"/>
          <w:numId w:val="119"/>
        </w:numPr>
      </w:pPr>
      <w:r>
        <w:t>U</w:t>
      </w:r>
      <w:r w:rsidR="00F744CA">
        <w:t>ntagged</w:t>
      </w:r>
    </w:p>
    <w:p w14:paraId="296A84FC" w14:textId="723B5A25" w:rsidR="00F744CA" w:rsidRDefault="00DF6AC9" w:rsidP="00DF6AC9">
      <w:pPr>
        <w:pStyle w:val="ListParagraph"/>
        <w:numPr>
          <w:ilvl w:val="1"/>
          <w:numId w:val="119"/>
        </w:numPr>
      </w:pPr>
      <w:r>
        <w:t xml:space="preserve">A </w:t>
      </w:r>
      <w:r w:rsidR="0013317E">
        <w:t>s</w:t>
      </w:r>
      <w:r w:rsidR="00F744CA">
        <w:t xml:space="preserve">canned </w:t>
      </w:r>
      <w:r w:rsidR="0013317E">
        <w:t xml:space="preserve">document </w:t>
      </w:r>
      <w:r w:rsidR="00F744CA">
        <w:t xml:space="preserve">and </w:t>
      </w:r>
      <w:r w:rsidR="0013317E">
        <w:t>thus requires</w:t>
      </w:r>
      <w:r w:rsidR="00F744CA">
        <w:t xml:space="preserve"> optical character recognition</w:t>
      </w:r>
    </w:p>
    <w:p w14:paraId="645E9B37" w14:textId="77777777" w:rsidR="00DF6AC9" w:rsidRDefault="00DF6AC9" w:rsidP="00DF6AC9">
      <w:pPr>
        <w:pStyle w:val="ListParagraph"/>
        <w:numPr>
          <w:ilvl w:val="1"/>
          <w:numId w:val="119"/>
        </w:numPr>
      </w:pPr>
      <w:r>
        <w:t xml:space="preserve">A fillable form that uses custom scripting, </w:t>
      </w:r>
      <w:proofErr w:type="spellStart"/>
      <w:r>
        <w:t>autopopulating</w:t>
      </w:r>
      <w:proofErr w:type="spellEnd"/>
      <w:r>
        <w:t xml:space="preserve"> form fields or form fields with calculations</w:t>
      </w:r>
    </w:p>
    <w:p w14:paraId="02B1983C" w14:textId="77777777" w:rsidR="00DD2785" w:rsidRDefault="00DF6AC9" w:rsidP="00DF6AC9">
      <w:pPr>
        <w:pStyle w:val="ListParagraph"/>
        <w:numPr>
          <w:ilvl w:val="0"/>
          <w:numId w:val="119"/>
        </w:numPr>
      </w:pPr>
      <w:r>
        <w:t xml:space="preserve">The PDF </w:t>
      </w:r>
      <w:r w:rsidR="0013317E">
        <w:t>contains</w:t>
      </w:r>
      <w:r w:rsidR="00DD2785">
        <w:t>:</w:t>
      </w:r>
    </w:p>
    <w:p w14:paraId="5E391DB7" w14:textId="77777777" w:rsidR="00DD2785" w:rsidRDefault="00DD2785" w:rsidP="00DD2785">
      <w:pPr>
        <w:pStyle w:val="ListParagraph"/>
        <w:numPr>
          <w:ilvl w:val="1"/>
          <w:numId w:val="119"/>
        </w:numPr>
      </w:pPr>
      <w:r>
        <w:t>M</w:t>
      </w:r>
      <w:r w:rsidR="0013317E">
        <w:t>athematical equations and expressions</w:t>
      </w:r>
      <w:r w:rsidR="00A12A85">
        <w:t xml:space="preserve"> that cannot be accurately conveyed with standard Unicode entities. Examples: the quadratic equation, the formula for the volume of a sphere)</w:t>
      </w:r>
    </w:p>
    <w:p w14:paraId="34982E95" w14:textId="1BC7D10F" w:rsidR="00DD2785" w:rsidRDefault="00DD2785" w:rsidP="00DD2785">
      <w:pPr>
        <w:pStyle w:val="ListParagraph"/>
        <w:numPr>
          <w:ilvl w:val="1"/>
          <w:numId w:val="119"/>
        </w:numPr>
      </w:pPr>
      <w:r>
        <w:t xml:space="preserve">Words or phrases in a language other than English </w:t>
      </w:r>
      <w:r w:rsidR="0045134B">
        <w:t>using the</w:t>
      </w:r>
      <w:r>
        <w:t xml:space="preserve"> Latin </w:t>
      </w:r>
      <w:r w:rsidR="00AE0BA3">
        <w:t>A</w:t>
      </w:r>
      <w:r>
        <w:t xml:space="preserve">lphabet (e.g., Spanish, French, Italian). This does not include PDFs for which all or </w:t>
      </w:r>
      <w:proofErr w:type="gramStart"/>
      <w:r>
        <w:t>the majority of</w:t>
      </w:r>
      <w:proofErr w:type="gramEnd"/>
      <w:r>
        <w:t xml:space="preserve"> the document are in a non-English language. Non-English documents are out of the scope of this RFQ.</w:t>
      </w:r>
    </w:p>
    <w:p w14:paraId="6049D6E6" w14:textId="26E9BC75" w:rsidR="00B67382" w:rsidRDefault="00B67382" w:rsidP="000F36FD">
      <w:pPr>
        <w:pStyle w:val="Heading3"/>
      </w:pPr>
      <w:r>
        <w:t>Document Accessibility Training</w:t>
      </w:r>
    </w:p>
    <w:p w14:paraId="18A7A6A0" w14:textId="02286163" w:rsidR="007E1F0E" w:rsidRDefault="0071247C" w:rsidP="000F36FD">
      <w:r>
        <w:t xml:space="preserve">The </w:t>
      </w:r>
      <w:r w:rsidR="00725B68">
        <w:t>Contractor</w:t>
      </w:r>
      <w:r>
        <w:t xml:space="preserve"> will provide</w:t>
      </w:r>
      <w:r w:rsidR="00950FF1">
        <w:t xml:space="preserve"> live</w:t>
      </w:r>
      <w:r w:rsidR="007E1F0E">
        <w:t xml:space="preserve"> virtual sessions, with recordings made availabl</w:t>
      </w:r>
      <w:r w:rsidR="00E17A7F">
        <w:t xml:space="preserve">e </w:t>
      </w:r>
      <w:r w:rsidR="00E933BD">
        <w:t>10 Business Days</w:t>
      </w:r>
      <w:r w:rsidR="00E17A7F">
        <w:t xml:space="preserve"> </w:t>
      </w:r>
      <w:r w:rsidR="007E1F0E">
        <w:t>after</w:t>
      </w:r>
      <w:r w:rsidR="00B60DDA">
        <w:t xml:space="preserve"> the live virtual sessions</w:t>
      </w:r>
      <w:r w:rsidR="007E1F0E">
        <w:t xml:space="preserve"> on the following topics:</w:t>
      </w:r>
    </w:p>
    <w:p w14:paraId="0F809607" w14:textId="6D55113C" w:rsidR="007E1F0E" w:rsidRDefault="007E1F0E" w:rsidP="000F36FD">
      <w:pPr>
        <w:pStyle w:val="ListParagraph"/>
        <w:numPr>
          <w:ilvl w:val="0"/>
          <w:numId w:val="91"/>
        </w:numPr>
      </w:pPr>
      <w:r>
        <w:t xml:space="preserve">Introduction to </w:t>
      </w:r>
      <w:r w:rsidR="006F16D2">
        <w:t>D</w:t>
      </w:r>
      <w:r>
        <w:t xml:space="preserve">igital </w:t>
      </w:r>
      <w:r w:rsidR="006F16D2">
        <w:t>A</w:t>
      </w:r>
      <w:r>
        <w:t>ccessibility and compliance standards</w:t>
      </w:r>
    </w:p>
    <w:p w14:paraId="00EBBA2D" w14:textId="77777777" w:rsidR="007E1F0E" w:rsidRDefault="007E1F0E" w:rsidP="000F36FD">
      <w:pPr>
        <w:pStyle w:val="ListParagraph"/>
        <w:numPr>
          <w:ilvl w:val="0"/>
          <w:numId w:val="91"/>
        </w:numPr>
      </w:pPr>
      <w:r>
        <w:t>Accessible document creation in Microsoft Excel, PowerPoint, and Word</w:t>
      </w:r>
    </w:p>
    <w:p w14:paraId="61510373" w14:textId="77777777" w:rsidR="007E1F0E" w:rsidRDefault="007E1F0E" w:rsidP="000F36FD">
      <w:pPr>
        <w:pStyle w:val="ListParagraph"/>
        <w:numPr>
          <w:ilvl w:val="0"/>
          <w:numId w:val="91"/>
        </w:numPr>
      </w:pPr>
      <w:r>
        <w:t>PDF remediation techniques</w:t>
      </w:r>
    </w:p>
    <w:p w14:paraId="740FEBF4" w14:textId="77777777" w:rsidR="007E1F0E" w:rsidRDefault="007E1F0E" w:rsidP="000F36FD">
      <w:pPr>
        <w:pStyle w:val="ListParagraph"/>
        <w:numPr>
          <w:ilvl w:val="0"/>
          <w:numId w:val="91"/>
        </w:numPr>
      </w:pPr>
      <w:r>
        <w:t>Use of accessibility checkers and tools (e.g., Microsoft Accessibility Checker, Adobe Acrobat Pro)</w:t>
      </w:r>
    </w:p>
    <w:p w14:paraId="588CE2EF" w14:textId="4374D4AE" w:rsidR="007E1F0E" w:rsidRDefault="007E1F0E" w:rsidP="000F36FD">
      <w:pPr>
        <w:pStyle w:val="ListParagraph"/>
        <w:numPr>
          <w:ilvl w:val="0"/>
          <w:numId w:val="91"/>
        </w:numPr>
        <w:spacing w:after="240"/>
      </w:pPr>
      <w:r>
        <w:t>Practical exercises with real document examples</w:t>
      </w:r>
    </w:p>
    <w:p w14:paraId="579094B6" w14:textId="1A47DAA9" w:rsidR="001C251B" w:rsidRDefault="001C251B" w:rsidP="000F36FD">
      <w:pPr>
        <w:spacing w:after="120"/>
      </w:pPr>
      <w:proofErr w:type="gramStart"/>
      <w:r>
        <w:t>If and when</w:t>
      </w:r>
      <w:proofErr w:type="gramEnd"/>
      <w:r>
        <w:t xml:space="preserve"> requested by attendees, the </w:t>
      </w:r>
      <w:r w:rsidR="00950FF1">
        <w:t xml:space="preserve">Contractor will provide the </w:t>
      </w:r>
      <w:r>
        <w:t>following:</w:t>
      </w:r>
    </w:p>
    <w:p w14:paraId="2303D6A0" w14:textId="3A69A38A" w:rsidR="001C251B" w:rsidRDefault="001C251B" w:rsidP="000F36FD">
      <w:pPr>
        <w:pStyle w:val="ListParagraph"/>
        <w:numPr>
          <w:ilvl w:val="0"/>
          <w:numId w:val="97"/>
        </w:numPr>
      </w:pPr>
      <w:r>
        <w:t>Accessible slide decks made available</w:t>
      </w:r>
      <w:r w:rsidR="00E933BD">
        <w:t xml:space="preserve"> at least 2 Business Days</w:t>
      </w:r>
      <w:r>
        <w:t xml:space="preserve"> </w:t>
      </w:r>
      <w:r w:rsidRPr="003007D7">
        <w:t>before</w:t>
      </w:r>
      <w:r>
        <w:t xml:space="preserve"> the</w:t>
      </w:r>
      <w:r w:rsidR="00B60DDA">
        <w:t xml:space="preserve"> live virtual</w:t>
      </w:r>
      <w:r>
        <w:t xml:space="preserve"> training</w:t>
      </w:r>
    </w:p>
    <w:p w14:paraId="26281AE8" w14:textId="111A3AC4" w:rsidR="001C251B" w:rsidRDefault="001C251B" w:rsidP="000F36FD">
      <w:pPr>
        <w:pStyle w:val="ListParagraph"/>
        <w:numPr>
          <w:ilvl w:val="0"/>
          <w:numId w:val="97"/>
        </w:numPr>
      </w:pPr>
      <w:r>
        <w:t>Sign language interpretation during training</w:t>
      </w:r>
    </w:p>
    <w:p w14:paraId="47FDDEF6" w14:textId="07DC6686" w:rsidR="001C251B" w:rsidRDefault="001C251B" w:rsidP="000F36FD">
      <w:pPr>
        <w:pStyle w:val="ListParagraph"/>
        <w:numPr>
          <w:ilvl w:val="0"/>
          <w:numId w:val="97"/>
        </w:numPr>
        <w:spacing w:after="240"/>
      </w:pPr>
      <w:r>
        <w:t>Captions or transcript during training (machine or human-generated, as specified by attendees)</w:t>
      </w:r>
    </w:p>
    <w:p w14:paraId="0116FB06" w14:textId="1C2AF50C" w:rsidR="000F2B82" w:rsidRDefault="000F2B82" w:rsidP="000F36FD">
      <w:r>
        <w:t xml:space="preserve">The </w:t>
      </w:r>
      <w:r w:rsidR="00725B68">
        <w:t>Contractor</w:t>
      </w:r>
      <w:r>
        <w:t xml:space="preserve"> will: </w:t>
      </w:r>
    </w:p>
    <w:p w14:paraId="0C3A9A4B" w14:textId="33C24313" w:rsidR="000F2B82" w:rsidRDefault="000F2B82" w:rsidP="000F36FD">
      <w:pPr>
        <w:pStyle w:val="ListParagraph"/>
        <w:numPr>
          <w:ilvl w:val="0"/>
          <w:numId w:val="94"/>
        </w:numPr>
      </w:pPr>
      <w:r>
        <w:t>Design and deliver training sessions</w:t>
      </w:r>
    </w:p>
    <w:p w14:paraId="440A468F" w14:textId="3E94034C" w:rsidR="000F2B82" w:rsidRDefault="000F2B82" w:rsidP="000F36FD">
      <w:pPr>
        <w:pStyle w:val="ListParagraph"/>
        <w:numPr>
          <w:ilvl w:val="0"/>
          <w:numId w:val="94"/>
        </w:numPr>
      </w:pPr>
      <w:r>
        <w:t>Provide all training materials</w:t>
      </w:r>
    </w:p>
    <w:p w14:paraId="4B1E1E94" w14:textId="4F4F5AD1" w:rsidR="000F2B82" w:rsidRDefault="000F2B82" w:rsidP="000F36FD">
      <w:pPr>
        <w:pStyle w:val="ListParagraph"/>
        <w:numPr>
          <w:ilvl w:val="0"/>
          <w:numId w:val="94"/>
        </w:numPr>
      </w:pPr>
      <w:r>
        <w:t>Facilitate assessments and feedback collection</w:t>
      </w:r>
    </w:p>
    <w:p w14:paraId="4E81AB2C" w14:textId="273955A6" w:rsidR="001C251B" w:rsidRDefault="001C251B" w:rsidP="000F36FD">
      <w:pPr>
        <w:pStyle w:val="ListParagraph"/>
        <w:numPr>
          <w:ilvl w:val="0"/>
          <w:numId w:val="94"/>
        </w:numPr>
      </w:pPr>
      <w:r>
        <w:t>Meet attendee access needs when identified by attendees, specifically:</w:t>
      </w:r>
    </w:p>
    <w:p w14:paraId="798A6A7D" w14:textId="5A6C839A" w:rsidR="001C251B" w:rsidRDefault="001C251B" w:rsidP="000F36FD">
      <w:pPr>
        <w:pStyle w:val="ListParagraph"/>
        <w:numPr>
          <w:ilvl w:val="1"/>
          <w:numId w:val="94"/>
        </w:numPr>
      </w:pPr>
      <w:r>
        <w:t>Accessible slide decks made available before the training</w:t>
      </w:r>
    </w:p>
    <w:p w14:paraId="42E9CF61" w14:textId="40FF70AC" w:rsidR="001C251B" w:rsidRDefault="001C251B" w:rsidP="000F36FD">
      <w:pPr>
        <w:pStyle w:val="ListParagraph"/>
        <w:numPr>
          <w:ilvl w:val="1"/>
          <w:numId w:val="94"/>
        </w:numPr>
      </w:pPr>
      <w:r>
        <w:t>Sign language interpretation</w:t>
      </w:r>
    </w:p>
    <w:p w14:paraId="0E8CD596" w14:textId="6A506A97" w:rsidR="001C251B" w:rsidRPr="00D33D79" w:rsidRDefault="001C251B" w:rsidP="00D33D79">
      <w:pPr>
        <w:pStyle w:val="ListParagraph"/>
        <w:numPr>
          <w:ilvl w:val="1"/>
          <w:numId w:val="94"/>
        </w:numPr>
        <w:spacing w:after="240"/>
      </w:pPr>
      <w:r>
        <w:t>Captions or transcript (either machine or human-generated)</w:t>
      </w:r>
      <w:r w:rsidR="00D33D79">
        <w:br w:type="page"/>
      </w:r>
    </w:p>
    <w:p w14:paraId="5D87E6EF" w14:textId="2BA71ADB" w:rsidR="000F2B82" w:rsidRDefault="000F2B82" w:rsidP="000F36FD">
      <w:r>
        <w:lastRenderedPageBreak/>
        <w:t xml:space="preserve">The Using Agency will: </w:t>
      </w:r>
    </w:p>
    <w:p w14:paraId="61E321A6" w14:textId="77777777" w:rsidR="000F2B82" w:rsidRDefault="000F2B82" w:rsidP="000F36FD">
      <w:pPr>
        <w:pStyle w:val="ListParagraph"/>
        <w:numPr>
          <w:ilvl w:val="0"/>
          <w:numId w:val="95"/>
        </w:numPr>
      </w:pPr>
      <w:r>
        <w:t>Coordinate participant scheduling</w:t>
      </w:r>
    </w:p>
    <w:p w14:paraId="6C3AF156" w14:textId="77777777" w:rsidR="000F2B82" w:rsidRDefault="000F2B82" w:rsidP="000F36FD">
      <w:pPr>
        <w:pStyle w:val="ListParagraph"/>
        <w:numPr>
          <w:ilvl w:val="0"/>
          <w:numId w:val="95"/>
        </w:numPr>
      </w:pPr>
      <w:r>
        <w:t>Provide sample documents (optional) for training use</w:t>
      </w:r>
    </w:p>
    <w:p w14:paraId="255A364E" w14:textId="63E53BFB" w:rsidR="000F2B82" w:rsidRPr="00B67382" w:rsidRDefault="000F2B82" w:rsidP="000F36FD">
      <w:pPr>
        <w:pStyle w:val="ListParagraph"/>
        <w:numPr>
          <w:ilvl w:val="0"/>
          <w:numId w:val="95"/>
        </w:numPr>
      </w:pPr>
      <w:r>
        <w:t>Ensure staff attendance and engagement</w:t>
      </w:r>
    </w:p>
    <w:p w14:paraId="59B1009B" w14:textId="60BFC362" w:rsidR="006230EC" w:rsidRDefault="006230EC" w:rsidP="005E751D">
      <w:pPr>
        <w:pStyle w:val="Heading2"/>
      </w:pPr>
      <w:bookmarkStart w:id="45" w:name="_Toc217391555"/>
      <w:r w:rsidRPr="006230EC">
        <w:t>Deliverables</w:t>
      </w:r>
      <w:bookmarkEnd w:id="45"/>
    </w:p>
    <w:p w14:paraId="73F9C082" w14:textId="48A25CAA" w:rsidR="00FB0260" w:rsidRPr="00FB0260" w:rsidRDefault="00FB0260" w:rsidP="00950FF1">
      <w:pPr>
        <w:pStyle w:val="beforelist"/>
      </w:pPr>
      <w:r>
        <w:t>For PDF</w:t>
      </w:r>
      <w:r w:rsidR="00570CBB">
        <w:t xml:space="preserve"> remediation</w:t>
      </w:r>
      <w:r>
        <w:t>:</w:t>
      </w:r>
    </w:p>
    <w:p w14:paraId="76712959" w14:textId="31FBDFED" w:rsidR="006230EC" w:rsidRPr="00FB7130" w:rsidRDefault="006230EC" w:rsidP="000F36FD">
      <w:pPr>
        <w:pStyle w:val="ListParagraph"/>
        <w:numPr>
          <w:ilvl w:val="0"/>
          <w:numId w:val="88"/>
        </w:numPr>
      </w:pPr>
      <w:r w:rsidRPr="00FB7130">
        <w:rPr>
          <w:b/>
          <w:bCs/>
        </w:rPr>
        <w:t xml:space="preserve">Remediated PDF Document: </w:t>
      </w:r>
      <w:r w:rsidRPr="00FB7130">
        <w:t>PDF document compliant with PDF/UA and WCAG Level AA.</w:t>
      </w:r>
    </w:p>
    <w:p w14:paraId="6E4C42E0" w14:textId="6113239C" w:rsidR="006230EC" w:rsidRPr="00FB7130" w:rsidRDefault="006230EC" w:rsidP="000F36FD">
      <w:pPr>
        <w:pStyle w:val="ListParagraph"/>
        <w:numPr>
          <w:ilvl w:val="0"/>
          <w:numId w:val="88"/>
        </w:numPr>
      </w:pPr>
      <w:r w:rsidRPr="00FB7130">
        <w:rPr>
          <w:b/>
          <w:bCs/>
        </w:rPr>
        <w:t>Compliance Report</w:t>
      </w:r>
      <w:r w:rsidRPr="00FB7130">
        <w:t>: Detailed report on accessibility issues identified and remediated.</w:t>
      </w:r>
    </w:p>
    <w:p w14:paraId="0FD61930" w14:textId="77777777" w:rsidR="00950FF1" w:rsidRDefault="006230EC" w:rsidP="000F36FD">
      <w:pPr>
        <w:pStyle w:val="ListParagraph"/>
        <w:numPr>
          <w:ilvl w:val="0"/>
          <w:numId w:val="88"/>
        </w:numPr>
      </w:pPr>
      <w:r w:rsidRPr="00FB7130">
        <w:rPr>
          <w:b/>
          <w:bCs/>
        </w:rPr>
        <w:t xml:space="preserve">Documentation: </w:t>
      </w:r>
      <w:r w:rsidRPr="00FB7130">
        <w:t>Provide guidelines and best practices for maintaining accessibility in future documents.</w:t>
      </w:r>
    </w:p>
    <w:p w14:paraId="78FD9453" w14:textId="2BE5B9F1" w:rsidR="006230EC" w:rsidRPr="006B2762" w:rsidRDefault="00950FF1" w:rsidP="000F36FD">
      <w:pPr>
        <w:pStyle w:val="ListParagraph"/>
        <w:numPr>
          <w:ilvl w:val="0"/>
          <w:numId w:val="88"/>
        </w:numPr>
      </w:pPr>
      <w:r>
        <w:rPr>
          <w:b/>
          <w:bCs/>
        </w:rPr>
        <w:t>Standard turn-</w:t>
      </w:r>
      <w:r w:rsidRPr="00950FF1">
        <w:rPr>
          <w:b/>
          <w:bCs/>
        </w:rPr>
        <w:t>around time:</w:t>
      </w:r>
      <w:r>
        <w:t xml:space="preserve"> </w:t>
      </w:r>
      <w:r w:rsidR="00E933BD">
        <w:t>5</w:t>
      </w:r>
      <w:r>
        <w:t xml:space="preserve"> </w:t>
      </w:r>
      <w:r w:rsidR="005A0BC6">
        <w:t>B</w:t>
      </w:r>
      <w:r>
        <w:t xml:space="preserve">usiness </w:t>
      </w:r>
      <w:r w:rsidR="005A0BC6">
        <w:t>D</w:t>
      </w:r>
      <w:r>
        <w:t>ays.</w:t>
      </w:r>
    </w:p>
    <w:p w14:paraId="4025FE13" w14:textId="6A35EEC7" w:rsidR="00FB0260" w:rsidRDefault="00FB0260" w:rsidP="000F36FD">
      <w:pPr>
        <w:spacing w:before="240"/>
      </w:pPr>
      <w:r>
        <w:t>For training:</w:t>
      </w:r>
    </w:p>
    <w:p w14:paraId="49411E83" w14:textId="77777777" w:rsidR="000F2B82" w:rsidRDefault="000F2B82" w:rsidP="000F36FD">
      <w:pPr>
        <w:pStyle w:val="ListParagraph"/>
        <w:numPr>
          <w:ilvl w:val="0"/>
          <w:numId w:val="92"/>
        </w:numPr>
      </w:pPr>
      <w:r>
        <w:t>Slide decks, handouts, and checklists</w:t>
      </w:r>
    </w:p>
    <w:p w14:paraId="623C65FF" w14:textId="77777777" w:rsidR="000F2B82" w:rsidRDefault="000F2B82" w:rsidP="000F36FD">
      <w:pPr>
        <w:pStyle w:val="ListParagraph"/>
        <w:numPr>
          <w:ilvl w:val="0"/>
          <w:numId w:val="92"/>
        </w:numPr>
      </w:pPr>
      <w:r>
        <w:t>Step-by-step guides for accessible document creation</w:t>
      </w:r>
    </w:p>
    <w:p w14:paraId="4221E2BE" w14:textId="77777777" w:rsidR="000F2B82" w:rsidRPr="00B67382" w:rsidRDefault="000F2B82" w:rsidP="000F36FD">
      <w:pPr>
        <w:pStyle w:val="ListParagraph"/>
        <w:numPr>
          <w:ilvl w:val="0"/>
          <w:numId w:val="92"/>
        </w:numPr>
      </w:pPr>
      <w:r>
        <w:t>List of recommended tools and resources</w:t>
      </w:r>
    </w:p>
    <w:p w14:paraId="1AFF2C49" w14:textId="4D6C30E2" w:rsidR="00FB0260" w:rsidRDefault="000F2B82" w:rsidP="000F36FD">
      <w:pPr>
        <w:pStyle w:val="ListParagraph"/>
        <w:numPr>
          <w:ilvl w:val="0"/>
          <w:numId w:val="93"/>
        </w:numPr>
      </w:pPr>
      <w:r>
        <w:t>Recordings of training sessions</w:t>
      </w:r>
    </w:p>
    <w:p w14:paraId="06D1D9AD" w14:textId="776EC338" w:rsidR="006230EC" w:rsidRDefault="006230EC" w:rsidP="005E751D">
      <w:pPr>
        <w:pStyle w:val="Heading2"/>
      </w:pPr>
      <w:bookmarkStart w:id="46" w:name="_Toc217391556"/>
      <w:r w:rsidRPr="00FB7130">
        <w:t>Acceptance Criteria</w:t>
      </w:r>
      <w:bookmarkEnd w:id="46"/>
    </w:p>
    <w:p w14:paraId="3E14A12E" w14:textId="21228CE5" w:rsidR="00FB0260" w:rsidRPr="00FB0260" w:rsidRDefault="00FB0260" w:rsidP="000F36FD">
      <w:r>
        <w:t>For PDF</w:t>
      </w:r>
      <w:r w:rsidR="00570CBB">
        <w:t xml:space="preserve"> remediation</w:t>
      </w:r>
      <w:r>
        <w:t>s:</w:t>
      </w:r>
    </w:p>
    <w:p w14:paraId="3B986AFC" w14:textId="2087BEFC" w:rsidR="006230EC" w:rsidRPr="006230EC" w:rsidRDefault="006230EC" w:rsidP="000F36FD">
      <w:pPr>
        <w:pStyle w:val="ListParagraph"/>
        <w:numPr>
          <w:ilvl w:val="0"/>
          <w:numId w:val="89"/>
        </w:numPr>
      </w:pPr>
      <w:r w:rsidRPr="006230EC">
        <w:t>All PDF documents must pass automated accessibility checks and manual inspection.</w:t>
      </w:r>
    </w:p>
    <w:p w14:paraId="614D14AB" w14:textId="00682F84" w:rsidR="006230EC" w:rsidRPr="006230EC" w:rsidRDefault="006230EC" w:rsidP="000F36FD">
      <w:pPr>
        <w:pStyle w:val="ListParagraph"/>
        <w:numPr>
          <w:ilvl w:val="0"/>
          <w:numId w:val="89"/>
        </w:numPr>
      </w:pPr>
      <w:r w:rsidRPr="006230EC">
        <w:t>Documents must be navigable and understandable using assistive technologies.</w:t>
      </w:r>
    </w:p>
    <w:p w14:paraId="28BE13C7" w14:textId="180EB828" w:rsidR="006230EC" w:rsidRDefault="006230EC" w:rsidP="000F36FD">
      <w:pPr>
        <w:pStyle w:val="ListParagraph"/>
        <w:numPr>
          <w:ilvl w:val="0"/>
          <w:numId w:val="89"/>
        </w:numPr>
      </w:pPr>
      <w:r w:rsidRPr="006230EC">
        <w:t>Compliance with PDF/UA standards and WCAG Level AA must be confirmed</w:t>
      </w:r>
      <w:r>
        <w:t>.</w:t>
      </w:r>
    </w:p>
    <w:p w14:paraId="1A302005" w14:textId="45ACE74E" w:rsidR="00FB0260" w:rsidRDefault="00FB0260" w:rsidP="000F36FD">
      <w:pPr>
        <w:spacing w:before="240" w:after="120"/>
      </w:pPr>
      <w:r>
        <w:t>For training:</w:t>
      </w:r>
    </w:p>
    <w:p w14:paraId="35C36AC7" w14:textId="37078389" w:rsidR="00FB0260" w:rsidRDefault="00FB0260" w:rsidP="000F36FD">
      <w:pPr>
        <w:pStyle w:val="ListParagraph"/>
        <w:numPr>
          <w:ilvl w:val="0"/>
          <w:numId w:val="90"/>
        </w:numPr>
      </w:pPr>
      <w:r>
        <w:t xml:space="preserve">Training </w:t>
      </w:r>
      <w:r w:rsidR="000F2B82">
        <w:t>materials are based on conforming to Level AA of the current version of WCAG</w:t>
      </w:r>
      <w:r w:rsidR="007A1AF7">
        <w:t xml:space="preserve">. </w:t>
      </w:r>
      <w:r w:rsidR="00570CBB">
        <w:t>If t</w:t>
      </w:r>
      <w:r w:rsidR="007A1AF7">
        <w:t>he Using Agency is NJDOE, the training follows NJDOE guidelines outlined in 4.</w:t>
      </w:r>
      <w:r w:rsidR="00624B31">
        <w:t>1</w:t>
      </w:r>
      <w:r w:rsidR="007A1AF7">
        <w:t>.1 and 10.1–10.3.</w:t>
      </w:r>
    </w:p>
    <w:p w14:paraId="1DE2D54F" w14:textId="27D6CE4C" w:rsidR="00757621" w:rsidRPr="006E2974" w:rsidRDefault="00DC741F" w:rsidP="000F36FD">
      <w:pPr>
        <w:pStyle w:val="ListParagraph"/>
        <w:numPr>
          <w:ilvl w:val="0"/>
          <w:numId w:val="90"/>
        </w:numPr>
      </w:pPr>
      <w:r>
        <w:t>Training materials are accessible.</w:t>
      </w:r>
      <w:bookmarkStart w:id="47" w:name="_Toc400531507"/>
      <w:bookmarkStart w:id="48" w:name="_Toc428533978"/>
      <w:bookmarkStart w:id="49" w:name="_Toc32310703"/>
      <w:r w:rsidR="00757621" w:rsidRPr="006E2974">
        <w:br w:type="page"/>
      </w:r>
    </w:p>
    <w:p w14:paraId="221DFA2A" w14:textId="53D0F7B5" w:rsidR="00AC33D1" w:rsidRPr="0084189F" w:rsidRDefault="00B2489A" w:rsidP="000F36FD">
      <w:pPr>
        <w:pStyle w:val="Heading1"/>
      </w:pPr>
      <w:bookmarkStart w:id="50" w:name="_Toc217391557"/>
      <w:bookmarkEnd w:id="47"/>
      <w:bookmarkEnd w:id="48"/>
      <w:bookmarkEnd w:id="49"/>
      <w:r>
        <w:lastRenderedPageBreak/>
        <w:t>General Contract Terms</w:t>
      </w:r>
      <w:bookmarkEnd w:id="50"/>
    </w:p>
    <w:p w14:paraId="779BEA90" w14:textId="77777777" w:rsidR="00EB38BE" w:rsidRPr="006E2974" w:rsidRDefault="00757621" w:rsidP="000F36FD">
      <w:r w:rsidRPr="006E2974">
        <w:t>The</w:t>
      </w:r>
      <w:r w:rsidR="00556612" w:rsidRPr="006E2974">
        <w:t xml:space="preserve"> </w:t>
      </w:r>
      <w:r w:rsidRPr="006E2974">
        <w:t>Contractor</w:t>
      </w:r>
      <w:r w:rsidR="00556612" w:rsidRPr="006E2974">
        <w:t xml:space="preserve"> </w:t>
      </w:r>
      <w:r w:rsidRPr="006E2974">
        <w:t>shall</w:t>
      </w:r>
      <w:r w:rsidR="00556612" w:rsidRPr="006E2974">
        <w:t xml:space="preserve"> </w:t>
      </w:r>
      <w:r w:rsidRPr="006E2974">
        <w:t>have</w:t>
      </w:r>
      <w:r w:rsidR="00556612" w:rsidRPr="006E2974">
        <w:t xml:space="preserve"> </w:t>
      </w:r>
      <w:r w:rsidRPr="006E2974">
        <w:t>sole</w:t>
      </w:r>
      <w:r w:rsidR="00556612" w:rsidRPr="006E2974">
        <w:t xml:space="preserve"> </w:t>
      </w:r>
      <w:r w:rsidRPr="006E2974">
        <w:t>responsibility</w:t>
      </w:r>
      <w:r w:rsidR="00556612" w:rsidRPr="006E2974">
        <w:t xml:space="preserve"> </w:t>
      </w:r>
      <w:r w:rsidRPr="006E2974">
        <w:t>for</w:t>
      </w:r>
      <w:r w:rsidR="00556612" w:rsidRPr="006E2974">
        <w:t xml:space="preserve"> </w:t>
      </w:r>
      <w:r w:rsidRPr="006E2974">
        <w:t>the</w:t>
      </w:r>
      <w:r w:rsidR="00556612" w:rsidRPr="006E2974">
        <w:t xml:space="preserve"> </w:t>
      </w:r>
      <w:r w:rsidRPr="006E2974">
        <w:t>complete</w:t>
      </w:r>
      <w:r w:rsidR="00556612" w:rsidRPr="006E2974">
        <w:t xml:space="preserve"> </w:t>
      </w:r>
      <w:r w:rsidRPr="006E2974">
        <w:t>effort</w:t>
      </w:r>
      <w:r w:rsidR="00556612" w:rsidRPr="006E2974">
        <w:t xml:space="preserve"> </w:t>
      </w:r>
      <w:r w:rsidRPr="006E2974">
        <w:t>specified</w:t>
      </w:r>
      <w:r w:rsidR="00556612" w:rsidRPr="006E2974">
        <w:t xml:space="preserve"> </w:t>
      </w:r>
      <w:r w:rsidRPr="006E2974">
        <w:t>in</w:t>
      </w:r>
      <w:r w:rsidR="00556612" w:rsidRPr="006E2974">
        <w:t xml:space="preserve"> </w:t>
      </w:r>
      <w:r w:rsidRPr="006E2974">
        <w:t>this</w:t>
      </w:r>
      <w:r w:rsidR="00556612" w:rsidRPr="006E2974">
        <w:t xml:space="preserve"> </w:t>
      </w:r>
      <w:r w:rsidRPr="006E2974">
        <w:rPr>
          <w:color w:val="000000"/>
        </w:rPr>
        <w:t>Contract.</w:t>
      </w:r>
      <w:r w:rsidR="00556612" w:rsidRPr="006E2974">
        <w:t xml:space="preserve"> </w:t>
      </w:r>
      <w:r w:rsidRPr="006E2974">
        <w:t>Payment</w:t>
      </w:r>
      <w:r w:rsidR="00556612" w:rsidRPr="006E2974">
        <w:t xml:space="preserve"> </w:t>
      </w:r>
      <w:r w:rsidRPr="006E2974">
        <w:t>will</w:t>
      </w:r>
      <w:r w:rsidR="00556612" w:rsidRPr="006E2974">
        <w:t xml:space="preserve"> </w:t>
      </w:r>
      <w:r w:rsidRPr="006E2974">
        <w:t>be</w:t>
      </w:r>
      <w:r w:rsidR="00556612" w:rsidRPr="006E2974">
        <w:t xml:space="preserve"> </w:t>
      </w:r>
      <w:r w:rsidRPr="006E2974">
        <w:t>made</w:t>
      </w:r>
      <w:r w:rsidR="00556612" w:rsidRPr="006E2974">
        <w:t xml:space="preserve"> </w:t>
      </w:r>
      <w:r w:rsidRPr="006E2974">
        <w:t>only</w:t>
      </w:r>
      <w:r w:rsidR="00556612" w:rsidRPr="006E2974">
        <w:t xml:space="preserve"> </w:t>
      </w:r>
      <w:r w:rsidRPr="006E2974">
        <w:t>to</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is</w:t>
      </w:r>
      <w:r w:rsidR="00556612" w:rsidRPr="006E2974">
        <w:t xml:space="preserve"> </w:t>
      </w:r>
      <w:r w:rsidRPr="006E2974">
        <w:t>responsible</w:t>
      </w:r>
      <w:r w:rsidR="00556612" w:rsidRPr="006E2974">
        <w:t xml:space="preserve"> </w:t>
      </w:r>
      <w:r w:rsidRPr="006E2974">
        <w:t>for</w:t>
      </w:r>
      <w:r w:rsidR="00556612" w:rsidRPr="006E2974">
        <w:t xml:space="preserve"> </w:t>
      </w:r>
      <w:r w:rsidRPr="006E2974">
        <w:t>the</w:t>
      </w:r>
      <w:r w:rsidR="00556612" w:rsidRPr="006E2974">
        <w:t xml:space="preserve"> </w:t>
      </w:r>
      <w:r w:rsidRPr="006E2974">
        <w:t>professional</w:t>
      </w:r>
      <w:r w:rsidR="00556612" w:rsidRPr="006E2974">
        <w:t xml:space="preserve"> </w:t>
      </w:r>
      <w:r w:rsidRPr="006E2974">
        <w:t>quality,</w:t>
      </w:r>
      <w:r w:rsidR="00556612" w:rsidRPr="006E2974">
        <w:t xml:space="preserve"> </w:t>
      </w:r>
      <w:r w:rsidRPr="006E2974">
        <w:t>technical</w:t>
      </w:r>
      <w:r w:rsidR="00556612" w:rsidRPr="006E2974">
        <w:t xml:space="preserve"> </w:t>
      </w:r>
      <w:r w:rsidRPr="006E2974">
        <w:t>accuracy</w:t>
      </w:r>
      <w:r w:rsidR="00556612" w:rsidRPr="006E2974">
        <w:t xml:space="preserve"> </w:t>
      </w:r>
      <w:r w:rsidRPr="006E2974">
        <w:t>and</w:t>
      </w:r>
      <w:r w:rsidR="00556612" w:rsidRPr="006E2974">
        <w:t xml:space="preserve"> </w:t>
      </w:r>
      <w:r w:rsidRPr="006E2974">
        <w:t>timely</w:t>
      </w:r>
      <w:r w:rsidR="00556612" w:rsidRPr="006E2974">
        <w:t xml:space="preserve"> </w:t>
      </w:r>
      <w:r w:rsidRPr="006E2974">
        <w:t>completion</w:t>
      </w:r>
      <w:r w:rsidR="00556612" w:rsidRPr="006E2974">
        <w:t xml:space="preserve"> </w:t>
      </w:r>
      <w:r w:rsidRPr="006E2974">
        <w:t>and</w:t>
      </w:r>
      <w:r w:rsidR="00556612" w:rsidRPr="006E2974">
        <w:t xml:space="preserve"> </w:t>
      </w:r>
      <w:r w:rsidRPr="006E2974">
        <w:t>submission</w:t>
      </w:r>
      <w:r w:rsidR="00556612" w:rsidRPr="006E2974">
        <w:t xml:space="preserve"> </w:t>
      </w:r>
      <w:r w:rsidRPr="006E2974">
        <w:t>of</w:t>
      </w:r>
      <w:r w:rsidR="00556612" w:rsidRPr="006E2974">
        <w:t xml:space="preserve"> </w:t>
      </w:r>
      <w:r w:rsidRPr="006E2974">
        <w:t>all</w:t>
      </w:r>
      <w:r w:rsidR="00556612" w:rsidRPr="006E2974">
        <w:t xml:space="preserve"> </w:t>
      </w:r>
      <w:r w:rsidRPr="006E2974">
        <w:t>deliverables,</w:t>
      </w:r>
      <w:r w:rsidR="00556612" w:rsidRPr="006E2974">
        <w:t xml:space="preserve"> </w:t>
      </w:r>
      <w:r w:rsidRPr="006E2974">
        <w:t>services</w:t>
      </w:r>
      <w:r w:rsidR="00556612" w:rsidRPr="006E2974">
        <w:t xml:space="preserve"> </w:t>
      </w:r>
      <w:r w:rsidRPr="006E2974">
        <w:t>or</w:t>
      </w:r>
      <w:r w:rsidR="00556612" w:rsidRPr="006E2974">
        <w:t xml:space="preserve"> </w:t>
      </w:r>
      <w:r w:rsidRPr="006E2974">
        <w:t>commodities</w:t>
      </w:r>
      <w:r w:rsidR="00556612" w:rsidRPr="006E2974">
        <w:t xml:space="preserve"> </w:t>
      </w:r>
      <w:r w:rsidRPr="006E2974">
        <w:t>required</w:t>
      </w:r>
      <w:r w:rsidR="00556612" w:rsidRPr="006E2974">
        <w:t xml:space="preserve"> </w:t>
      </w:r>
      <w:r w:rsidRPr="006E2974">
        <w:t>to</w:t>
      </w:r>
      <w:r w:rsidR="00556612" w:rsidRPr="006E2974">
        <w:t xml:space="preserve"> </w:t>
      </w:r>
      <w:r w:rsidRPr="006E2974">
        <w:t>be</w:t>
      </w:r>
      <w:r w:rsidR="00556612" w:rsidRPr="006E2974">
        <w:t xml:space="preserve"> </w:t>
      </w:r>
      <w:r w:rsidRPr="006E2974">
        <w:t>provided</w:t>
      </w:r>
      <w:r w:rsidR="00556612" w:rsidRPr="006E2974">
        <w:t xml:space="preserve"> </w:t>
      </w:r>
      <w:r w:rsidRPr="006E2974">
        <w:t>under</w:t>
      </w:r>
      <w:r w:rsidR="00556612" w:rsidRPr="006E2974">
        <w:t xml:space="preserve"> </w:t>
      </w:r>
      <w:r w:rsidRPr="006E2974">
        <w:t>this</w:t>
      </w:r>
      <w:r w:rsidR="00556612" w:rsidRPr="006E2974">
        <w:t xml:space="preserve"> </w:t>
      </w:r>
      <w:r w:rsidRPr="006E2974">
        <w:rPr>
          <w:color w:val="000000"/>
        </w:rPr>
        <w:t>Contract.</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shall,</w:t>
      </w:r>
      <w:r w:rsidR="00556612" w:rsidRPr="006E2974">
        <w:t xml:space="preserve"> </w:t>
      </w:r>
      <w:r w:rsidRPr="006E2974">
        <w:t>without</w:t>
      </w:r>
      <w:r w:rsidR="00556612" w:rsidRPr="006E2974">
        <w:t xml:space="preserve"> </w:t>
      </w:r>
      <w:r w:rsidRPr="006E2974">
        <w:t>additional</w:t>
      </w:r>
      <w:r w:rsidR="00556612" w:rsidRPr="006E2974">
        <w:t xml:space="preserve"> </w:t>
      </w:r>
      <w:r w:rsidRPr="006E2974">
        <w:t>compensation,</w:t>
      </w:r>
      <w:r w:rsidR="00556612" w:rsidRPr="006E2974">
        <w:t xml:space="preserve"> </w:t>
      </w:r>
      <w:r w:rsidRPr="006E2974">
        <w:t>correct</w:t>
      </w:r>
      <w:r w:rsidR="00556612" w:rsidRPr="006E2974">
        <w:t xml:space="preserve"> </w:t>
      </w:r>
      <w:r w:rsidRPr="006E2974">
        <w:t>or</w:t>
      </w:r>
      <w:r w:rsidR="00556612" w:rsidRPr="006E2974">
        <w:t xml:space="preserve"> </w:t>
      </w:r>
      <w:r w:rsidRPr="006E2974">
        <w:t>revise</w:t>
      </w:r>
      <w:r w:rsidR="00556612" w:rsidRPr="006E2974">
        <w:t xml:space="preserve"> </w:t>
      </w:r>
      <w:r w:rsidRPr="006E2974">
        <w:t>any</w:t>
      </w:r>
      <w:r w:rsidR="00556612" w:rsidRPr="006E2974">
        <w:t xml:space="preserve"> </w:t>
      </w:r>
      <w:r w:rsidRPr="006E2974">
        <w:t>errors,</w:t>
      </w:r>
      <w:r w:rsidR="00556612" w:rsidRPr="006E2974">
        <w:t xml:space="preserve"> </w:t>
      </w:r>
      <w:r w:rsidRPr="006E2974">
        <w:t>omissions,</w:t>
      </w:r>
      <w:r w:rsidR="00556612" w:rsidRPr="006E2974">
        <w:t xml:space="preserve"> </w:t>
      </w:r>
      <w:r w:rsidRPr="006E2974">
        <w:t>or</w:t>
      </w:r>
      <w:r w:rsidR="00556612" w:rsidRPr="006E2974">
        <w:t xml:space="preserve"> </w:t>
      </w:r>
      <w:r w:rsidRPr="006E2974">
        <w:t>other</w:t>
      </w:r>
      <w:r w:rsidR="00556612" w:rsidRPr="006E2974">
        <w:t xml:space="preserve"> </w:t>
      </w:r>
      <w:r w:rsidRPr="006E2974">
        <w:t>deficiencies</w:t>
      </w:r>
      <w:r w:rsidR="00556612" w:rsidRPr="006E2974">
        <w:t xml:space="preserve"> </w:t>
      </w:r>
      <w:r w:rsidRPr="006E2974">
        <w:t>in</w:t>
      </w:r>
      <w:r w:rsidR="00556612" w:rsidRPr="006E2974">
        <w:t xml:space="preserve"> </w:t>
      </w:r>
      <w:r w:rsidRPr="006E2974">
        <w:t>its</w:t>
      </w:r>
      <w:r w:rsidR="00556612" w:rsidRPr="006E2974">
        <w:t xml:space="preserve"> </w:t>
      </w:r>
      <w:r w:rsidRPr="006E2974">
        <w:t>deliverables</w:t>
      </w:r>
      <w:r w:rsidR="00556612" w:rsidRPr="006E2974">
        <w:t xml:space="preserve"> </w:t>
      </w:r>
      <w:r w:rsidRPr="006E2974">
        <w:t>and</w:t>
      </w:r>
      <w:r w:rsidR="00556612" w:rsidRPr="006E2974">
        <w:t xml:space="preserve"> </w:t>
      </w:r>
      <w:r w:rsidRPr="006E2974">
        <w:t>other</w:t>
      </w:r>
      <w:r w:rsidR="00556612" w:rsidRPr="006E2974">
        <w:t xml:space="preserve"> </w:t>
      </w:r>
      <w:r w:rsidRPr="006E2974">
        <w:t>services.</w:t>
      </w:r>
      <w:r w:rsidR="00556612" w:rsidRPr="006E2974">
        <w:t xml:space="preserve"> </w:t>
      </w:r>
      <w:r w:rsidRPr="006E2974">
        <w:t>The</w:t>
      </w:r>
      <w:r w:rsidR="00556612" w:rsidRPr="006E2974">
        <w:t xml:space="preserve"> </w:t>
      </w:r>
      <w:r w:rsidRPr="006E2974">
        <w:t>approval</w:t>
      </w:r>
      <w:r w:rsidR="00556612" w:rsidRPr="006E2974">
        <w:t xml:space="preserve"> </w:t>
      </w:r>
      <w:r w:rsidRPr="006E2974">
        <w:t>of</w:t>
      </w:r>
      <w:r w:rsidR="00556612" w:rsidRPr="006E2974">
        <w:t xml:space="preserve"> </w:t>
      </w:r>
      <w:r w:rsidRPr="006E2974">
        <w:t>deliverables</w:t>
      </w:r>
      <w:r w:rsidR="00556612" w:rsidRPr="006E2974">
        <w:t xml:space="preserve"> </w:t>
      </w:r>
      <w:r w:rsidRPr="006E2974">
        <w:t>furnished</w:t>
      </w:r>
      <w:r w:rsidR="00556612" w:rsidRPr="006E2974">
        <w:t xml:space="preserve"> </w:t>
      </w:r>
      <w:r w:rsidRPr="006E2974">
        <w:t>under</w:t>
      </w:r>
      <w:r w:rsidR="00556612" w:rsidRPr="006E2974">
        <w:t xml:space="preserve"> </w:t>
      </w:r>
      <w:r w:rsidRPr="006E2974">
        <w:t>this</w:t>
      </w:r>
      <w:r w:rsidR="00556612" w:rsidRPr="006E2974">
        <w:t xml:space="preserve"> </w:t>
      </w:r>
      <w:r w:rsidRPr="006E2974">
        <w:rPr>
          <w:color w:val="000000"/>
        </w:rPr>
        <w:t>Contract</w:t>
      </w:r>
      <w:r w:rsidR="00556612" w:rsidRPr="006E2974">
        <w:t xml:space="preserve"> </w:t>
      </w:r>
      <w:r w:rsidRPr="006E2974">
        <w:t>shall</w:t>
      </w:r>
      <w:r w:rsidR="00556612" w:rsidRPr="006E2974">
        <w:t xml:space="preserve"> </w:t>
      </w:r>
      <w:r w:rsidRPr="006E2974">
        <w:t>not</w:t>
      </w:r>
      <w:r w:rsidR="00556612" w:rsidRPr="006E2974">
        <w:t xml:space="preserve"> </w:t>
      </w:r>
      <w:r w:rsidRPr="006E2974">
        <w:t>in</w:t>
      </w:r>
      <w:r w:rsidR="00556612" w:rsidRPr="006E2974">
        <w:t xml:space="preserve"> </w:t>
      </w:r>
      <w:r w:rsidRPr="006E2974">
        <w:t>any</w:t>
      </w:r>
      <w:r w:rsidR="00556612" w:rsidRPr="006E2974">
        <w:t xml:space="preserve"> </w:t>
      </w:r>
      <w:r w:rsidRPr="006E2974">
        <w:t>way</w:t>
      </w:r>
      <w:r w:rsidR="00556612" w:rsidRPr="006E2974">
        <w:t xml:space="preserve"> </w:t>
      </w:r>
      <w:r w:rsidRPr="006E2974">
        <w:t>relieve</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of</w:t>
      </w:r>
      <w:r w:rsidR="00556612" w:rsidRPr="006E2974">
        <w:t xml:space="preserve"> </w:t>
      </w:r>
      <w:r w:rsidRPr="006E2974">
        <w:t>responsibility</w:t>
      </w:r>
      <w:r w:rsidR="00556612" w:rsidRPr="006E2974">
        <w:t xml:space="preserve"> </w:t>
      </w:r>
      <w:r w:rsidRPr="006E2974">
        <w:t>for</w:t>
      </w:r>
      <w:r w:rsidR="00556612" w:rsidRPr="006E2974">
        <w:t xml:space="preserve"> </w:t>
      </w:r>
      <w:r w:rsidRPr="006E2974">
        <w:t>the</w:t>
      </w:r>
      <w:r w:rsidR="00556612" w:rsidRPr="006E2974">
        <w:t xml:space="preserve"> </w:t>
      </w:r>
      <w:r w:rsidRPr="006E2974">
        <w:t>technical</w:t>
      </w:r>
      <w:r w:rsidR="00556612" w:rsidRPr="006E2974">
        <w:t xml:space="preserve"> </w:t>
      </w:r>
      <w:r w:rsidRPr="006E2974">
        <w:t>adequacy</w:t>
      </w:r>
      <w:r w:rsidR="00556612" w:rsidRPr="006E2974">
        <w:t xml:space="preserve"> </w:t>
      </w:r>
      <w:r w:rsidRPr="006E2974">
        <w:t>of</w:t>
      </w:r>
      <w:r w:rsidR="00556612" w:rsidRPr="006E2974">
        <w:t xml:space="preserve"> </w:t>
      </w:r>
      <w:r w:rsidRPr="006E2974">
        <w:t>its</w:t>
      </w:r>
      <w:r w:rsidR="00556612" w:rsidRPr="006E2974">
        <w:t xml:space="preserve"> </w:t>
      </w:r>
      <w:r w:rsidRPr="006E2974">
        <w:t>work.</w:t>
      </w:r>
      <w:r w:rsidR="00556612" w:rsidRPr="006E2974">
        <w:t xml:space="preserve"> </w:t>
      </w:r>
      <w:r w:rsidRPr="006E2974">
        <w:t>The</w:t>
      </w:r>
      <w:r w:rsidR="00556612" w:rsidRPr="006E2974">
        <w:t xml:space="preserve"> </w:t>
      </w:r>
      <w:r w:rsidRPr="006E2974">
        <w:t>review,</w:t>
      </w:r>
      <w:r w:rsidR="00556612" w:rsidRPr="006E2974">
        <w:t xml:space="preserve"> </w:t>
      </w:r>
      <w:r w:rsidRPr="006E2974">
        <w:t>approval,</w:t>
      </w:r>
      <w:r w:rsidR="00556612" w:rsidRPr="006E2974">
        <w:t xml:space="preserve"> </w:t>
      </w:r>
      <w:r w:rsidR="002B583A" w:rsidRPr="006E2974">
        <w:t>A</w:t>
      </w:r>
      <w:r w:rsidRPr="006E2974">
        <w:t>cceptance</w:t>
      </w:r>
      <w:r w:rsidR="00556612" w:rsidRPr="006E2974">
        <w:t xml:space="preserve"> </w:t>
      </w:r>
      <w:r w:rsidRPr="006E2974">
        <w:t>or</w:t>
      </w:r>
      <w:r w:rsidR="00556612" w:rsidRPr="006E2974">
        <w:t xml:space="preserve"> </w:t>
      </w:r>
      <w:r w:rsidRPr="006E2974">
        <w:t>payment</w:t>
      </w:r>
      <w:r w:rsidR="00556612" w:rsidRPr="006E2974">
        <w:t xml:space="preserve"> </w:t>
      </w:r>
      <w:r w:rsidRPr="006E2974">
        <w:t>for</w:t>
      </w:r>
      <w:r w:rsidR="00556612" w:rsidRPr="006E2974">
        <w:t xml:space="preserve"> </w:t>
      </w:r>
      <w:r w:rsidRPr="006E2974">
        <w:t>any</w:t>
      </w:r>
      <w:r w:rsidR="00556612" w:rsidRPr="006E2974">
        <w:t xml:space="preserve"> </w:t>
      </w:r>
      <w:r w:rsidRPr="006E2974">
        <w:t>of</w:t>
      </w:r>
      <w:r w:rsidR="00556612" w:rsidRPr="006E2974">
        <w:t xml:space="preserve"> </w:t>
      </w:r>
      <w:r w:rsidRPr="006E2974">
        <w:t>the</w:t>
      </w:r>
      <w:r w:rsidR="00556612" w:rsidRPr="006E2974">
        <w:t xml:space="preserve"> </w:t>
      </w:r>
      <w:r w:rsidR="00B84DAF" w:rsidRPr="006E2974">
        <w:t>deliverables,</w:t>
      </w:r>
      <w:r w:rsidR="00556612" w:rsidRPr="006E2974">
        <w:t xml:space="preserve"> </w:t>
      </w:r>
      <w:r w:rsidR="00B84DAF" w:rsidRPr="006E2974">
        <w:t>goods</w:t>
      </w:r>
      <w:r w:rsidR="00556612" w:rsidRPr="006E2974">
        <w:t xml:space="preserve"> </w:t>
      </w:r>
      <w:r w:rsidR="00B84DAF" w:rsidRPr="006E2974">
        <w:t>or</w:t>
      </w:r>
      <w:r w:rsidR="00556612" w:rsidRPr="006E2974">
        <w:t xml:space="preserve"> </w:t>
      </w:r>
      <w:r w:rsidRPr="006E2974">
        <w:t>services</w:t>
      </w:r>
      <w:r w:rsidR="00B84DAF" w:rsidRPr="006E2974">
        <w:t>,</w:t>
      </w:r>
      <w:r w:rsidR="00556612" w:rsidRPr="006E2974">
        <w:t xml:space="preserve"> </w:t>
      </w:r>
      <w:r w:rsidRPr="006E2974">
        <w:t>shall</w:t>
      </w:r>
      <w:r w:rsidR="00556612" w:rsidRPr="006E2974">
        <w:t xml:space="preserve"> </w:t>
      </w:r>
      <w:r w:rsidRPr="006E2974">
        <w:t>not</w:t>
      </w:r>
      <w:r w:rsidR="00556612" w:rsidRPr="006E2974">
        <w:t xml:space="preserve"> </w:t>
      </w:r>
      <w:r w:rsidRPr="006E2974">
        <w:t>be</w:t>
      </w:r>
      <w:r w:rsidR="00556612" w:rsidRPr="006E2974">
        <w:t xml:space="preserve"> </w:t>
      </w:r>
      <w:r w:rsidRPr="006E2974">
        <w:t>construed</w:t>
      </w:r>
      <w:r w:rsidR="00556612" w:rsidRPr="006E2974">
        <w:t xml:space="preserve"> </w:t>
      </w:r>
      <w:r w:rsidRPr="006E2974">
        <w:t>as</w:t>
      </w:r>
      <w:r w:rsidR="00556612" w:rsidRPr="006E2974">
        <w:t xml:space="preserve"> </w:t>
      </w:r>
      <w:r w:rsidRPr="006E2974">
        <w:t>a</w:t>
      </w:r>
      <w:r w:rsidR="00556612" w:rsidRPr="006E2974">
        <w:t xml:space="preserve"> </w:t>
      </w:r>
      <w:r w:rsidRPr="006E2974">
        <w:t>waiver</w:t>
      </w:r>
      <w:r w:rsidR="00556612" w:rsidRPr="006E2974">
        <w:t xml:space="preserve"> </w:t>
      </w:r>
      <w:r w:rsidRPr="006E2974">
        <w:t>of</w:t>
      </w:r>
      <w:r w:rsidR="00556612" w:rsidRPr="006E2974">
        <w:t xml:space="preserve"> </w:t>
      </w:r>
      <w:r w:rsidRPr="006E2974">
        <w:t>any</w:t>
      </w:r>
      <w:r w:rsidR="00556612" w:rsidRPr="006E2974">
        <w:t xml:space="preserve"> </w:t>
      </w:r>
      <w:r w:rsidRPr="006E2974">
        <w:t>rights</w:t>
      </w:r>
      <w:r w:rsidR="00556612" w:rsidRPr="006E2974">
        <w:t xml:space="preserve"> </w:t>
      </w:r>
      <w:r w:rsidRPr="006E2974">
        <w:t>that</w:t>
      </w:r>
      <w:r w:rsidR="00556612" w:rsidRPr="006E2974">
        <w:t xml:space="preserve"> </w:t>
      </w:r>
      <w:r w:rsidRPr="006E2974">
        <w:t>the</w:t>
      </w:r>
      <w:r w:rsidR="00556612" w:rsidRPr="006E2974">
        <w:t xml:space="preserve"> </w:t>
      </w:r>
      <w:r w:rsidRPr="006E2974">
        <w:t>State</w:t>
      </w:r>
      <w:r w:rsidR="00556612" w:rsidRPr="006E2974">
        <w:t xml:space="preserve"> </w:t>
      </w:r>
      <w:r w:rsidRPr="006E2974">
        <w:t>may</w:t>
      </w:r>
      <w:r w:rsidR="00556612" w:rsidRPr="006E2974">
        <w:t xml:space="preserve"> </w:t>
      </w:r>
      <w:r w:rsidRPr="006E2974">
        <w:t>have</w:t>
      </w:r>
      <w:r w:rsidR="00556612" w:rsidRPr="006E2974">
        <w:t xml:space="preserve"> </w:t>
      </w:r>
      <w:r w:rsidRPr="006E2974">
        <w:t>arising</w:t>
      </w:r>
      <w:r w:rsidR="00556612" w:rsidRPr="006E2974">
        <w:t xml:space="preserve"> </w:t>
      </w:r>
      <w:r w:rsidRPr="006E2974">
        <w:t>out</w:t>
      </w:r>
      <w:r w:rsidR="00556612" w:rsidRPr="006E2974">
        <w:t xml:space="preserve"> </w:t>
      </w:r>
      <w:r w:rsidRPr="006E2974">
        <w:t>of</w:t>
      </w:r>
      <w:r w:rsidR="00556612" w:rsidRPr="006E2974">
        <w:t xml:space="preserve"> </w:t>
      </w:r>
      <w:r w:rsidRPr="006E2974">
        <w:t>the</w:t>
      </w:r>
      <w:r w:rsidR="00556612" w:rsidRPr="006E2974">
        <w:t xml:space="preserve"> </w:t>
      </w:r>
      <w:r w:rsidRPr="006E2974">
        <w:t>Contractor’s</w:t>
      </w:r>
      <w:r w:rsidR="00556612" w:rsidRPr="006E2974">
        <w:t xml:space="preserve"> </w:t>
      </w:r>
      <w:r w:rsidRPr="006E2974">
        <w:t>performance</w:t>
      </w:r>
      <w:r w:rsidR="00556612" w:rsidRPr="006E2974">
        <w:t xml:space="preserve"> </w:t>
      </w:r>
      <w:r w:rsidRPr="006E2974">
        <w:t>of</w:t>
      </w:r>
      <w:r w:rsidR="00556612" w:rsidRPr="006E2974">
        <w:t xml:space="preserve"> </w:t>
      </w:r>
      <w:r w:rsidRPr="006E2974">
        <w:t>this</w:t>
      </w:r>
      <w:r w:rsidR="00556612" w:rsidRPr="006E2974">
        <w:t xml:space="preserve"> </w:t>
      </w:r>
      <w:r w:rsidRPr="006E2974">
        <w:rPr>
          <w:color w:val="000000"/>
        </w:rPr>
        <w:t>Contract.</w:t>
      </w:r>
    </w:p>
    <w:p w14:paraId="6633A41B" w14:textId="41001EF8" w:rsidR="00757621" w:rsidRPr="0084189F" w:rsidRDefault="00B2489A" w:rsidP="000F36FD">
      <w:pPr>
        <w:pStyle w:val="Heading2"/>
        <w:rPr>
          <w:bCs/>
        </w:rPr>
      </w:pPr>
      <w:bookmarkStart w:id="51" w:name="_Toc217391558"/>
      <w:r w:rsidRPr="0084189F">
        <w:t>Contract</w:t>
      </w:r>
      <w:r>
        <w:t xml:space="preserve"> </w:t>
      </w:r>
      <w:r w:rsidRPr="0084189F">
        <w:t>Term</w:t>
      </w:r>
      <w:r>
        <w:t xml:space="preserve"> a</w:t>
      </w:r>
      <w:r w:rsidRPr="0084189F">
        <w:t>nd</w:t>
      </w:r>
      <w:r>
        <w:t xml:space="preserve"> </w:t>
      </w:r>
      <w:r w:rsidRPr="0084189F">
        <w:t>Extension</w:t>
      </w:r>
      <w:r>
        <w:t xml:space="preserve"> </w:t>
      </w:r>
      <w:r w:rsidRPr="0084189F">
        <w:t>Option</w:t>
      </w:r>
      <w:bookmarkEnd w:id="51"/>
    </w:p>
    <w:p w14:paraId="2FD5C5BE" w14:textId="0CD88892" w:rsidR="00EB38BE" w:rsidRPr="006E2974" w:rsidRDefault="00757621" w:rsidP="000F36FD">
      <w:r w:rsidRPr="006E2974">
        <w:t>The</w:t>
      </w:r>
      <w:r w:rsidR="00556612" w:rsidRPr="006E2974">
        <w:t xml:space="preserve"> </w:t>
      </w:r>
      <w:r w:rsidRPr="006E2974">
        <w:t>base</w:t>
      </w:r>
      <w:r w:rsidR="00556612" w:rsidRPr="006E2974">
        <w:t xml:space="preserve"> </w:t>
      </w:r>
      <w:r w:rsidRPr="006E2974">
        <w:t>term</w:t>
      </w:r>
      <w:r w:rsidR="00556612" w:rsidRPr="006E2974">
        <w:t xml:space="preserve"> </w:t>
      </w:r>
      <w:r w:rsidRPr="006E2974">
        <w:t>of</w:t>
      </w:r>
      <w:r w:rsidR="00556612" w:rsidRPr="006E2974">
        <w:t xml:space="preserve"> </w:t>
      </w:r>
      <w:r w:rsidRPr="006E2974">
        <w:t>this</w:t>
      </w:r>
      <w:r w:rsidR="00556612" w:rsidRPr="006E2974">
        <w:t xml:space="preserve"> </w:t>
      </w:r>
      <w:r w:rsidRPr="006E2974">
        <w:rPr>
          <w:color w:val="000000"/>
        </w:rPr>
        <w:t>Contract</w:t>
      </w:r>
      <w:r w:rsidR="00556612" w:rsidRPr="006E2974">
        <w:t xml:space="preserve"> </w:t>
      </w:r>
      <w:r w:rsidRPr="006E2974">
        <w:t>shall</w:t>
      </w:r>
      <w:r w:rsidR="00556612" w:rsidRPr="006E2974">
        <w:t xml:space="preserve"> </w:t>
      </w:r>
      <w:r w:rsidRPr="006E2974">
        <w:t>be</w:t>
      </w:r>
      <w:r w:rsidR="00556612" w:rsidRPr="006E2974">
        <w:t xml:space="preserve"> </w:t>
      </w:r>
      <w:r w:rsidRPr="006E2974">
        <w:t>for</w:t>
      </w:r>
      <w:r w:rsidR="00556612" w:rsidRPr="006E2974">
        <w:t xml:space="preserve"> </w:t>
      </w:r>
      <w:r w:rsidRPr="006E2974">
        <w:t>a</w:t>
      </w:r>
      <w:r w:rsidR="00556612" w:rsidRPr="006E2974">
        <w:t xml:space="preserve"> </w:t>
      </w:r>
      <w:r w:rsidRPr="006E2974">
        <w:t>period</w:t>
      </w:r>
      <w:r w:rsidR="00556612" w:rsidRPr="006E2974">
        <w:t xml:space="preserve"> </w:t>
      </w:r>
      <w:r w:rsidRPr="006E2974">
        <w:t>of</w:t>
      </w:r>
      <w:r w:rsidR="00556612" w:rsidRPr="006E2974">
        <w:t xml:space="preserve"> </w:t>
      </w:r>
      <w:r w:rsidR="001F37FC" w:rsidRPr="00FA3C55">
        <w:rPr>
          <w:bCs/>
        </w:rPr>
        <w:t>2</w:t>
      </w:r>
      <w:r w:rsidR="00556612" w:rsidRPr="00FA3C55">
        <w:rPr>
          <w:bCs/>
        </w:rPr>
        <w:t xml:space="preserve"> </w:t>
      </w:r>
      <w:r w:rsidR="001F37FC" w:rsidRPr="00FA3C55">
        <w:rPr>
          <w:bCs/>
        </w:rPr>
        <w:t>years</w:t>
      </w:r>
      <w:r w:rsidRPr="00FA3C55">
        <w:t>.</w:t>
      </w:r>
      <w:r w:rsidR="00556612" w:rsidRPr="00FA3C55">
        <w:t xml:space="preserve"> </w:t>
      </w:r>
    </w:p>
    <w:p w14:paraId="74442DE2" w14:textId="06F86A69" w:rsidR="00EB38BE" w:rsidRPr="006E2974" w:rsidRDefault="00757621" w:rsidP="000F36FD">
      <w:r w:rsidRPr="006E2974">
        <w:t>This</w:t>
      </w:r>
      <w:r w:rsidR="00556612" w:rsidRPr="006E2974">
        <w:t xml:space="preserve"> </w:t>
      </w:r>
      <w:r w:rsidRPr="006E2974">
        <w:rPr>
          <w:color w:val="000000" w:themeColor="text1"/>
        </w:rPr>
        <w:t>Contract</w:t>
      </w:r>
      <w:r w:rsidR="00556612" w:rsidRPr="006E2974">
        <w:t xml:space="preserve"> </w:t>
      </w:r>
      <w:r w:rsidRPr="006E2974">
        <w:t>may</w:t>
      </w:r>
      <w:r w:rsidR="00556612" w:rsidRPr="006E2974">
        <w:t xml:space="preserve"> </w:t>
      </w:r>
      <w:r w:rsidRPr="006E2974">
        <w:t>be</w:t>
      </w:r>
      <w:r w:rsidR="00556612" w:rsidRPr="006E2974">
        <w:t xml:space="preserve"> </w:t>
      </w:r>
      <w:r w:rsidRPr="006E2974">
        <w:t>extended</w:t>
      </w:r>
      <w:r w:rsidR="00556612" w:rsidRPr="006E2974">
        <w:t xml:space="preserve"> </w:t>
      </w:r>
      <w:r w:rsidRPr="006E2974">
        <w:t>up</w:t>
      </w:r>
      <w:r w:rsidR="00556612" w:rsidRPr="006E2974">
        <w:t xml:space="preserve"> </w:t>
      </w:r>
      <w:r w:rsidRPr="006E2974">
        <w:t>to</w:t>
      </w:r>
      <w:r w:rsidR="00556612" w:rsidRPr="006E2974">
        <w:t xml:space="preserve"> </w:t>
      </w:r>
      <w:r w:rsidR="00F05BFF" w:rsidRPr="003007D7">
        <w:rPr>
          <w:bCs/>
        </w:rPr>
        <w:t>two</w:t>
      </w:r>
      <w:r w:rsidR="00556612" w:rsidRPr="003007D7">
        <w:rPr>
          <w:bCs/>
        </w:rPr>
        <w:t xml:space="preserve"> </w:t>
      </w:r>
      <w:r w:rsidR="001F37FC" w:rsidRPr="003007D7">
        <w:rPr>
          <w:bCs/>
        </w:rPr>
        <w:t>(</w:t>
      </w:r>
      <w:r w:rsidR="00F05BFF" w:rsidRPr="003007D7">
        <w:rPr>
          <w:bCs/>
        </w:rPr>
        <w:t>2</w:t>
      </w:r>
      <w:r w:rsidR="001F37FC" w:rsidRPr="003007D7">
        <w:rPr>
          <w:bCs/>
        </w:rPr>
        <w:t>)</w:t>
      </w:r>
      <w:r w:rsidR="00556612" w:rsidRPr="006E2974">
        <w:t xml:space="preserve"> </w:t>
      </w:r>
      <w:r w:rsidRPr="006E2974">
        <w:t>years</w:t>
      </w:r>
      <w:r w:rsidR="00556612" w:rsidRPr="006E2974">
        <w:t xml:space="preserve"> </w:t>
      </w:r>
      <w:r w:rsidRPr="006E2974">
        <w:t>with</w:t>
      </w:r>
      <w:r w:rsidR="00556612" w:rsidRPr="006E2974">
        <w:t xml:space="preserve"> </w:t>
      </w:r>
      <w:r w:rsidRPr="006E2974">
        <w:t>no</w:t>
      </w:r>
      <w:r w:rsidR="00556612" w:rsidRPr="006E2974">
        <w:t xml:space="preserve"> </w:t>
      </w:r>
      <w:r w:rsidRPr="006E2974">
        <w:t>single</w:t>
      </w:r>
      <w:r w:rsidR="00556612" w:rsidRPr="006E2974">
        <w:t xml:space="preserve"> </w:t>
      </w:r>
      <w:r w:rsidRPr="006E2974">
        <w:t>extension</w:t>
      </w:r>
      <w:r w:rsidR="00556612" w:rsidRPr="006E2974">
        <w:t xml:space="preserve"> </w:t>
      </w:r>
      <w:r w:rsidRPr="006E2974">
        <w:t>exceeding</w:t>
      </w:r>
      <w:r w:rsidR="00556612" w:rsidRPr="006E2974">
        <w:t xml:space="preserve"> </w:t>
      </w:r>
      <w:r w:rsidRPr="006E2974">
        <w:t>one</w:t>
      </w:r>
      <w:r w:rsidR="00556612" w:rsidRPr="006E2974">
        <w:t xml:space="preserve"> </w:t>
      </w:r>
      <w:r w:rsidRPr="006E2974">
        <w:t>(1)</w:t>
      </w:r>
      <w:r w:rsidR="00556612" w:rsidRPr="006E2974">
        <w:t xml:space="preserve"> </w:t>
      </w:r>
      <w:r w:rsidRPr="006E2974">
        <w:t>year,</w:t>
      </w:r>
      <w:r w:rsidR="00556612" w:rsidRPr="006E2974">
        <w:t xml:space="preserve"> </w:t>
      </w:r>
      <w:r w:rsidRPr="006E2974">
        <w:t>by</w:t>
      </w:r>
      <w:r w:rsidR="00556612" w:rsidRPr="006E2974">
        <w:t xml:space="preserve"> </w:t>
      </w:r>
      <w:r w:rsidRPr="006E2974">
        <w:t>the</w:t>
      </w:r>
      <w:r w:rsidR="00556612" w:rsidRPr="006E2974">
        <w:t xml:space="preserve"> </w:t>
      </w:r>
      <w:r w:rsidRPr="006E2974">
        <w:t>mutual</w:t>
      </w:r>
      <w:r w:rsidR="00556612" w:rsidRPr="006E2974">
        <w:t xml:space="preserve"> </w:t>
      </w:r>
      <w:r w:rsidRPr="006E2974">
        <w:t>written</w:t>
      </w:r>
      <w:r w:rsidR="00556612" w:rsidRPr="006E2974">
        <w:t xml:space="preserve"> </w:t>
      </w:r>
      <w:r w:rsidRPr="006E2974">
        <w:t>consent</w:t>
      </w:r>
      <w:r w:rsidR="00556612" w:rsidRPr="006E2974">
        <w:t xml:space="preserve"> </w:t>
      </w:r>
      <w:r w:rsidRPr="006E2974">
        <w:t>of</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and</w:t>
      </w:r>
      <w:r w:rsidR="00556612" w:rsidRPr="006E2974">
        <w:t xml:space="preserve"> </w:t>
      </w:r>
      <w:r w:rsidRPr="006E2974">
        <w:t>the</w:t>
      </w:r>
      <w:r w:rsidR="00556612" w:rsidRPr="006E2974">
        <w:t xml:space="preserve"> </w:t>
      </w:r>
      <w:r w:rsidR="00E6701D" w:rsidRPr="006E2974">
        <w:t>State</w:t>
      </w:r>
      <w:r w:rsidR="00556612" w:rsidRPr="006E2974">
        <w:t xml:space="preserve"> </w:t>
      </w:r>
      <w:r w:rsidRPr="006E2974">
        <w:t>at</w:t>
      </w:r>
      <w:r w:rsidR="00556612" w:rsidRPr="006E2974">
        <w:t xml:space="preserve"> </w:t>
      </w:r>
      <w:r w:rsidRPr="006E2974">
        <w:t>the</w:t>
      </w:r>
      <w:r w:rsidR="00556612" w:rsidRPr="006E2974">
        <w:t xml:space="preserve"> </w:t>
      </w:r>
      <w:r w:rsidRPr="006E2974">
        <w:t>same</w:t>
      </w:r>
      <w:r w:rsidR="00556612" w:rsidRPr="006E2974">
        <w:t xml:space="preserve"> </w:t>
      </w:r>
      <w:r w:rsidRPr="006E2974">
        <w:t>terms,</w:t>
      </w:r>
      <w:r w:rsidR="00556612" w:rsidRPr="006E2974">
        <w:t xml:space="preserve"> </w:t>
      </w:r>
      <w:r w:rsidRPr="006E2974">
        <w:t>conditions,</w:t>
      </w:r>
      <w:r w:rsidR="00556612" w:rsidRPr="006E2974">
        <w:t xml:space="preserve"> </w:t>
      </w:r>
      <w:r w:rsidRPr="006E2974">
        <w:t>and</w:t>
      </w:r>
      <w:r w:rsidR="00556612" w:rsidRPr="006E2974">
        <w:t xml:space="preserve"> </w:t>
      </w:r>
      <w:r w:rsidRPr="006E2974">
        <w:t>pricing</w:t>
      </w:r>
      <w:r w:rsidR="00556612" w:rsidRPr="006E2974">
        <w:t xml:space="preserve"> </w:t>
      </w:r>
      <w:r w:rsidRPr="006E2974">
        <w:t>at</w:t>
      </w:r>
      <w:r w:rsidR="00556612" w:rsidRPr="006E2974">
        <w:t xml:space="preserve"> </w:t>
      </w:r>
      <w:r w:rsidRPr="006E2974">
        <w:t>the</w:t>
      </w:r>
      <w:r w:rsidR="00556612" w:rsidRPr="006E2974">
        <w:t xml:space="preserve"> </w:t>
      </w:r>
      <w:r w:rsidRPr="006E2974">
        <w:t>rates</w:t>
      </w:r>
      <w:r w:rsidR="00556612" w:rsidRPr="006E2974">
        <w:t xml:space="preserve"> </w:t>
      </w:r>
      <w:r w:rsidRPr="006E2974">
        <w:t>in</w:t>
      </w:r>
      <w:r w:rsidR="00556612" w:rsidRPr="006E2974">
        <w:t xml:space="preserve"> </w:t>
      </w:r>
      <w:r w:rsidRPr="006E2974">
        <w:t>effect</w:t>
      </w:r>
      <w:r w:rsidR="00556612" w:rsidRPr="006E2974">
        <w:t xml:space="preserve"> </w:t>
      </w:r>
      <w:r w:rsidRPr="006E2974">
        <w:t>in</w:t>
      </w:r>
      <w:r w:rsidR="00556612" w:rsidRPr="006E2974">
        <w:t xml:space="preserve"> </w:t>
      </w:r>
      <w:r w:rsidRPr="006E2974">
        <w:t>the</w:t>
      </w:r>
      <w:r w:rsidR="00556612" w:rsidRPr="006E2974">
        <w:t xml:space="preserve"> </w:t>
      </w:r>
      <w:r w:rsidRPr="006E2974">
        <w:t>last</w:t>
      </w:r>
      <w:r w:rsidR="00556612" w:rsidRPr="006E2974">
        <w:t xml:space="preserve"> </w:t>
      </w:r>
      <w:r w:rsidRPr="006E2974">
        <w:t>year</w:t>
      </w:r>
      <w:r w:rsidR="00556612" w:rsidRPr="006E2974">
        <w:t xml:space="preserve"> </w:t>
      </w:r>
      <w:r w:rsidRPr="006E2974">
        <w:t>of</w:t>
      </w:r>
      <w:r w:rsidR="00556612" w:rsidRPr="006E2974">
        <w:t xml:space="preserve"> </w:t>
      </w:r>
      <w:r w:rsidRPr="006E2974">
        <w:t>this</w:t>
      </w:r>
      <w:r w:rsidR="00556612" w:rsidRPr="006E2974">
        <w:t xml:space="preserve"> </w:t>
      </w:r>
      <w:r w:rsidRPr="006E2974">
        <w:rPr>
          <w:color w:val="000000" w:themeColor="text1"/>
        </w:rPr>
        <w:t>Contract</w:t>
      </w:r>
      <w:r w:rsidR="00556612" w:rsidRPr="006E2974">
        <w:t xml:space="preserve"> </w:t>
      </w:r>
      <w:r w:rsidRPr="006E2974">
        <w:t>or</w:t>
      </w:r>
      <w:r w:rsidR="00556612" w:rsidRPr="006E2974">
        <w:t xml:space="preserve"> </w:t>
      </w:r>
      <w:r w:rsidRPr="006E2974">
        <w:t>rates</w:t>
      </w:r>
      <w:r w:rsidR="00556612" w:rsidRPr="006E2974">
        <w:t xml:space="preserve"> </w:t>
      </w:r>
      <w:r w:rsidRPr="006E2974">
        <w:t>more</w:t>
      </w:r>
      <w:r w:rsidR="00556612" w:rsidRPr="006E2974">
        <w:t xml:space="preserve"> </w:t>
      </w:r>
      <w:r w:rsidRPr="006E2974">
        <w:t>favorable</w:t>
      </w:r>
      <w:r w:rsidR="00556612" w:rsidRPr="006E2974">
        <w:t xml:space="preserve"> </w:t>
      </w:r>
      <w:r w:rsidRPr="006E2974">
        <w:t>to</w:t>
      </w:r>
      <w:r w:rsidR="00556612" w:rsidRPr="006E2974">
        <w:t xml:space="preserve"> </w:t>
      </w:r>
      <w:r w:rsidRPr="006E2974">
        <w:t>the</w:t>
      </w:r>
      <w:r w:rsidR="00556612" w:rsidRPr="006E2974">
        <w:t xml:space="preserve"> </w:t>
      </w:r>
      <w:r w:rsidRPr="006E2974">
        <w:t>State.</w:t>
      </w:r>
      <w:r w:rsidR="00556612" w:rsidRPr="006E2974">
        <w:t xml:space="preserve"> </w:t>
      </w:r>
    </w:p>
    <w:p w14:paraId="2321D490" w14:textId="77777777" w:rsidR="00212258" w:rsidRDefault="00B2489A" w:rsidP="000F36FD">
      <w:pPr>
        <w:pStyle w:val="Heading2"/>
      </w:pPr>
      <w:bookmarkStart w:id="52" w:name="_Toc400531508"/>
      <w:bookmarkStart w:id="53" w:name="_Toc428533979"/>
      <w:bookmarkStart w:id="54" w:name="_Toc32310704"/>
      <w:bookmarkStart w:id="55" w:name="_Toc217391559"/>
      <w:r w:rsidRPr="0084189F">
        <w:t>Contract</w:t>
      </w:r>
      <w:r>
        <w:t xml:space="preserve"> </w:t>
      </w:r>
      <w:r w:rsidRPr="0084189F">
        <w:t>Transition</w:t>
      </w:r>
      <w:bookmarkEnd w:id="52"/>
      <w:bookmarkEnd w:id="53"/>
      <w:bookmarkEnd w:id="54"/>
      <w:bookmarkEnd w:id="55"/>
    </w:p>
    <w:p w14:paraId="26FD025B" w14:textId="1613177E" w:rsidR="00212258" w:rsidRDefault="0048020B" w:rsidP="000F36FD">
      <w:pPr>
        <w:pStyle w:val="ListParagraph"/>
        <w:numPr>
          <w:ilvl w:val="0"/>
          <w:numId w:val="67"/>
        </w:numPr>
      </w:pPr>
      <w:r w:rsidRPr="00212258">
        <w:rPr>
          <w:b/>
          <w:bCs/>
        </w:rPr>
        <w:t>No Award Mad</w:t>
      </w:r>
      <w:r w:rsidRPr="00212258">
        <w:t>e</w:t>
      </w:r>
      <w:r w:rsidR="00212258">
        <w:t xml:space="preserve"> —</w:t>
      </w:r>
      <w:r w:rsidR="00967ED1" w:rsidRPr="00212258">
        <w:t>In</w:t>
      </w:r>
      <w:r w:rsidR="00556612" w:rsidRPr="00212258">
        <w:t xml:space="preserve"> </w:t>
      </w:r>
      <w:r w:rsidR="00967ED1" w:rsidRPr="00212258">
        <w:t>the</w:t>
      </w:r>
      <w:r w:rsidR="00556612" w:rsidRPr="00212258">
        <w:t xml:space="preserve"> </w:t>
      </w:r>
      <w:r w:rsidR="00967ED1" w:rsidRPr="00212258">
        <w:t>event</w:t>
      </w:r>
      <w:r w:rsidR="00556612" w:rsidRPr="00212258">
        <w:t xml:space="preserve"> </w:t>
      </w:r>
      <w:r w:rsidR="00967ED1" w:rsidRPr="00212258">
        <w:t>that</w:t>
      </w:r>
      <w:r w:rsidR="00556612" w:rsidRPr="00212258">
        <w:t xml:space="preserve"> </w:t>
      </w:r>
      <w:r w:rsidR="00967ED1" w:rsidRPr="00212258">
        <w:t>a</w:t>
      </w:r>
      <w:r w:rsidR="00556612" w:rsidRPr="00212258">
        <w:t xml:space="preserve"> </w:t>
      </w:r>
      <w:r w:rsidR="00967ED1" w:rsidRPr="00212258">
        <w:t>new</w:t>
      </w:r>
      <w:r w:rsidR="00556612" w:rsidRPr="00212258">
        <w:t xml:space="preserve"> </w:t>
      </w:r>
      <w:r w:rsidR="00967ED1" w:rsidRPr="00212258">
        <w:t>contract</w:t>
      </w:r>
      <w:r w:rsidR="00556612" w:rsidRPr="00212258">
        <w:t xml:space="preserve"> </w:t>
      </w:r>
      <w:r w:rsidR="00967ED1" w:rsidRPr="00212258">
        <w:t>has</w:t>
      </w:r>
      <w:r w:rsidR="00556612" w:rsidRPr="00212258">
        <w:t xml:space="preserve"> </w:t>
      </w:r>
      <w:r w:rsidR="00967ED1" w:rsidRPr="00212258">
        <w:t>not</w:t>
      </w:r>
      <w:r w:rsidR="00556612" w:rsidRPr="00212258">
        <w:t xml:space="preserve"> </w:t>
      </w:r>
      <w:r w:rsidR="00967ED1" w:rsidRPr="00212258">
        <w:t>been</w:t>
      </w:r>
      <w:r w:rsidR="00556612" w:rsidRPr="00212258">
        <w:t xml:space="preserve"> </w:t>
      </w:r>
      <w:r w:rsidR="00967ED1" w:rsidRPr="00212258">
        <w:t>awarded</w:t>
      </w:r>
      <w:r w:rsidR="00556612" w:rsidRPr="00212258">
        <w:t xml:space="preserve"> </w:t>
      </w:r>
      <w:r w:rsidR="00967ED1" w:rsidRPr="00212258">
        <w:t>prior</w:t>
      </w:r>
      <w:r w:rsidR="00556612" w:rsidRPr="00212258">
        <w:t xml:space="preserve"> </w:t>
      </w:r>
      <w:r w:rsidR="00967ED1" w:rsidRPr="00212258">
        <w:t>to</w:t>
      </w:r>
      <w:r w:rsidR="00556612" w:rsidRPr="00212258">
        <w:t xml:space="preserve"> </w:t>
      </w:r>
      <w:r w:rsidR="00967ED1" w:rsidRPr="00212258">
        <w:t>the</w:t>
      </w:r>
      <w:r w:rsidR="00556612" w:rsidRPr="00212258">
        <w:t xml:space="preserve"> </w:t>
      </w:r>
      <w:r w:rsidR="00967ED1" w:rsidRPr="00212258">
        <w:t>expiration</w:t>
      </w:r>
      <w:r w:rsidR="00556612" w:rsidRPr="00212258">
        <w:t xml:space="preserve"> </w:t>
      </w:r>
      <w:r w:rsidR="00967ED1" w:rsidRPr="00212258">
        <w:t>date</w:t>
      </w:r>
      <w:r w:rsidR="00556612" w:rsidRPr="00212258">
        <w:t xml:space="preserve"> </w:t>
      </w:r>
      <w:r w:rsidR="00967ED1" w:rsidRPr="00212258">
        <w:t>for</w:t>
      </w:r>
      <w:r w:rsidR="00556612" w:rsidRPr="00212258">
        <w:t xml:space="preserve"> </w:t>
      </w:r>
      <w:r w:rsidR="00967ED1" w:rsidRPr="00212258">
        <w:t>this</w:t>
      </w:r>
      <w:r w:rsidR="00556612" w:rsidRPr="00212258">
        <w:t xml:space="preserve"> </w:t>
      </w:r>
      <w:r w:rsidR="00967ED1" w:rsidRPr="00212258">
        <w:t>Contract,</w:t>
      </w:r>
      <w:r w:rsidR="00556612" w:rsidRPr="00212258">
        <w:t xml:space="preserve"> </w:t>
      </w:r>
      <w:r w:rsidR="00967ED1" w:rsidRPr="00212258">
        <w:t>including</w:t>
      </w:r>
      <w:r w:rsidR="00556612" w:rsidRPr="00212258">
        <w:t xml:space="preserve"> </w:t>
      </w:r>
      <w:r w:rsidR="00967ED1" w:rsidRPr="00212258">
        <w:t>any</w:t>
      </w:r>
      <w:r w:rsidR="00556612" w:rsidRPr="00212258">
        <w:t xml:space="preserve"> </w:t>
      </w:r>
      <w:r w:rsidR="00967ED1" w:rsidRPr="00212258">
        <w:t>extensions</w:t>
      </w:r>
      <w:r w:rsidR="00556612" w:rsidRPr="00212258">
        <w:t xml:space="preserve"> </w:t>
      </w:r>
      <w:r w:rsidR="00967ED1" w:rsidRPr="00212258">
        <w:t>exercised,</w:t>
      </w:r>
      <w:r w:rsidR="00556612" w:rsidRPr="00212258">
        <w:t xml:space="preserve"> </w:t>
      </w:r>
      <w:r w:rsidR="00967ED1" w:rsidRPr="00212258">
        <w:t>then</w:t>
      </w:r>
      <w:r w:rsidR="00556612" w:rsidRPr="00212258">
        <w:t xml:space="preserve"> </w:t>
      </w:r>
      <w:r w:rsidR="00967ED1" w:rsidRPr="00212258">
        <w:t>by</w:t>
      </w:r>
      <w:r w:rsidR="00556612" w:rsidRPr="00212258">
        <w:t xml:space="preserve"> </w:t>
      </w:r>
      <w:r w:rsidR="00967ED1" w:rsidRPr="00212258">
        <w:t>written</w:t>
      </w:r>
      <w:r w:rsidR="00556612" w:rsidRPr="00212258">
        <w:t xml:space="preserve"> </w:t>
      </w:r>
      <w:r w:rsidR="00967ED1" w:rsidRPr="00212258">
        <w:t>notice</w:t>
      </w:r>
      <w:r w:rsidR="00556612" w:rsidRPr="00212258">
        <w:t xml:space="preserve"> </w:t>
      </w:r>
      <w:r w:rsidR="00967ED1" w:rsidRPr="00212258">
        <w:t>to</w:t>
      </w:r>
      <w:r w:rsidR="00556612" w:rsidRPr="00212258">
        <w:t xml:space="preserve"> </w:t>
      </w:r>
      <w:r w:rsidR="00967ED1" w:rsidRPr="00212258">
        <w:t>the</w:t>
      </w:r>
      <w:r w:rsidR="00556612" w:rsidRPr="00212258">
        <w:t xml:space="preserve"> </w:t>
      </w:r>
      <w:r w:rsidR="00967ED1" w:rsidRPr="00212258">
        <w:t>Contractor,</w:t>
      </w:r>
      <w:r w:rsidR="00556612" w:rsidRPr="00212258">
        <w:t xml:space="preserve"> </w:t>
      </w:r>
      <w:r w:rsidR="00967ED1" w:rsidRPr="00212258">
        <w:t>the</w:t>
      </w:r>
      <w:r w:rsidR="00556612" w:rsidRPr="00212258">
        <w:t xml:space="preserve"> </w:t>
      </w:r>
      <w:r w:rsidR="00967ED1" w:rsidRPr="00212258">
        <w:t>State</w:t>
      </w:r>
      <w:r w:rsidR="00556612" w:rsidRPr="00212258">
        <w:t xml:space="preserve"> </w:t>
      </w:r>
      <w:r w:rsidR="00967ED1" w:rsidRPr="00212258">
        <w:t>may</w:t>
      </w:r>
      <w:r w:rsidR="00556612" w:rsidRPr="00212258">
        <w:t xml:space="preserve"> </w:t>
      </w:r>
      <w:r w:rsidR="00967ED1" w:rsidRPr="00212258">
        <w:t>exercise</w:t>
      </w:r>
      <w:r w:rsidR="00556612" w:rsidRPr="00212258">
        <w:t xml:space="preserve"> </w:t>
      </w:r>
      <w:r w:rsidR="00967ED1" w:rsidRPr="00212258">
        <w:t>its</w:t>
      </w:r>
      <w:r w:rsidR="00556612" w:rsidRPr="00212258">
        <w:t xml:space="preserve"> </w:t>
      </w:r>
      <w:r w:rsidR="00967ED1" w:rsidRPr="00212258">
        <w:t>right</w:t>
      </w:r>
      <w:r w:rsidR="00556612" w:rsidRPr="00212258">
        <w:t xml:space="preserve"> </w:t>
      </w:r>
      <w:r w:rsidR="00967ED1" w:rsidRPr="00212258">
        <w:t>to</w:t>
      </w:r>
      <w:r w:rsidR="00556612" w:rsidRPr="00212258">
        <w:t xml:space="preserve"> </w:t>
      </w:r>
      <w:r w:rsidR="00967ED1" w:rsidRPr="00212258">
        <w:t>transition</w:t>
      </w:r>
      <w:r w:rsidR="00556612" w:rsidRPr="00212258">
        <w:t xml:space="preserve"> </w:t>
      </w:r>
      <w:r w:rsidR="00967ED1" w:rsidRPr="00212258">
        <w:t>this</w:t>
      </w:r>
      <w:r w:rsidR="00556612" w:rsidRPr="00212258">
        <w:t xml:space="preserve"> </w:t>
      </w:r>
      <w:r w:rsidR="00967ED1" w:rsidRPr="00212258">
        <w:t>Contract</w:t>
      </w:r>
      <w:r w:rsidR="00556612" w:rsidRPr="00212258">
        <w:t xml:space="preserve"> </w:t>
      </w:r>
      <w:r w:rsidR="00967ED1" w:rsidRPr="00212258">
        <w:t>for</w:t>
      </w:r>
      <w:r w:rsidR="00556612" w:rsidRPr="00212258">
        <w:t xml:space="preserve"> </w:t>
      </w:r>
      <w:r w:rsidR="00967ED1" w:rsidRPr="00212258">
        <w:t>a</w:t>
      </w:r>
      <w:r w:rsidR="00556612" w:rsidRPr="00212258">
        <w:t xml:space="preserve"> </w:t>
      </w:r>
      <w:r w:rsidR="00967ED1" w:rsidRPr="00212258">
        <w:t>period</w:t>
      </w:r>
      <w:r w:rsidR="00556612" w:rsidRPr="00212258">
        <w:t xml:space="preserve"> </w:t>
      </w:r>
      <w:r w:rsidR="00967ED1" w:rsidRPr="00212258">
        <w:t>of</w:t>
      </w:r>
      <w:r w:rsidR="00556612" w:rsidRPr="00212258">
        <w:t xml:space="preserve"> </w:t>
      </w:r>
      <w:r w:rsidR="00967ED1" w:rsidRPr="00212258">
        <w:t>up</w:t>
      </w:r>
      <w:r w:rsidR="00556612" w:rsidRPr="00212258">
        <w:t xml:space="preserve"> </w:t>
      </w:r>
      <w:r w:rsidR="00967ED1" w:rsidRPr="00212258">
        <w:t>to</w:t>
      </w:r>
      <w:r w:rsidR="00556612" w:rsidRPr="00212258">
        <w:t xml:space="preserve"> </w:t>
      </w:r>
      <w:r w:rsidR="002E4155" w:rsidRPr="00FA3C55">
        <w:t>180</w:t>
      </w:r>
      <w:r w:rsidR="00556612" w:rsidRPr="00212258">
        <w:t xml:space="preserve"> </w:t>
      </w:r>
      <w:r w:rsidR="00967ED1" w:rsidRPr="00212258">
        <w:t>Calendar</w:t>
      </w:r>
      <w:r w:rsidR="00556612" w:rsidRPr="00212258">
        <w:t xml:space="preserve"> </w:t>
      </w:r>
      <w:r w:rsidR="00967ED1" w:rsidRPr="00212258">
        <w:t>Days</w:t>
      </w:r>
      <w:r w:rsidR="00556612" w:rsidRPr="00212258">
        <w:t xml:space="preserve"> </w:t>
      </w:r>
      <w:r w:rsidR="00967ED1" w:rsidRPr="00212258">
        <w:t>(the</w:t>
      </w:r>
      <w:r w:rsidR="00556612" w:rsidRPr="00212258">
        <w:t xml:space="preserve"> </w:t>
      </w:r>
      <w:r w:rsidR="00967ED1" w:rsidRPr="00212258">
        <w:t>“Initial</w:t>
      </w:r>
      <w:r w:rsidR="00556612" w:rsidRPr="00212258">
        <w:t xml:space="preserve"> </w:t>
      </w:r>
      <w:r w:rsidR="00967ED1" w:rsidRPr="00212258">
        <w:t>Transition</w:t>
      </w:r>
      <w:r w:rsidR="00556612" w:rsidRPr="00212258">
        <w:t xml:space="preserve"> </w:t>
      </w:r>
      <w:r w:rsidR="00967ED1" w:rsidRPr="00212258">
        <w:t>Period”).</w:t>
      </w:r>
      <w:r w:rsidR="00556612" w:rsidRPr="00212258">
        <w:t xml:space="preserve"> </w:t>
      </w:r>
      <w:r w:rsidR="00967ED1" w:rsidRPr="00212258">
        <w:t>In</w:t>
      </w:r>
      <w:r w:rsidR="00556612" w:rsidRPr="00212258">
        <w:t xml:space="preserve"> </w:t>
      </w:r>
      <w:r w:rsidR="00967ED1" w:rsidRPr="00212258">
        <w:t>the</w:t>
      </w:r>
      <w:r w:rsidR="00556612" w:rsidRPr="00212258">
        <w:t xml:space="preserve"> </w:t>
      </w:r>
      <w:r w:rsidR="00967ED1" w:rsidRPr="00212258">
        <w:t>event</w:t>
      </w:r>
      <w:r w:rsidR="00556612" w:rsidRPr="00212258">
        <w:t xml:space="preserve"> </w:t>
      </w:r>
      <w:r w:rsidR="00967ED1" w:rsidRPr="00212258">
        <w:t>the</w:t>
      </w:r>
      <w:r w:rsidR="00556612" w:rsidRPr="00212258">
        <w:t xml:space="preserve"> </w:t>
      </w:r>
      <w:r w:rsidR="00967ED1" w:rsidRPr="00212258">
        <w:t>State</w:t>
      </w:r>
      <w:r w:rsidR="00556612" w:rsidRPr="00212258">
        <w:t xml:space="preserve"> </w:t>
      </w:r>
      <w:r w:rsidR="00967ED1" w:rsidRPr="00212258">
        <w:t>exercises</w:t>
      </w:r>
      <w:r w:rsidR="00556612" w:rsidRPr="00212258">
        <w:t xml:space="preserve"> </w:t>
      </w:r>
      <w:r w:rsidR="00967ED1" w:rsidRPr="00212258">
        <w:t>its</w:t>
      </w:r>
      <w:r w:rsidR="00556612" w:rsidRPr="00212258">
        <w:t xml:space="preserve"> </w:t>
      </w:r>
      <w:r w:rsidR="00967ED1" w:rsidRPr="00212258">
        <w:t>right</w:t>
      </w:r>
      <w:r w:rsidR="00556612" w:rsidRPr="00212258">
        <w:t xml:space="preserve"> </w:t>
      </w:r>
      <w:r w:rsidR="00967ED1" w:rsidRPr="00212258">
        <w:t>pursuant</w:t>
      </w:r>
      <w:r w:rsidR="00556612" w:rsidRPr="00212258">
        <w:t xml:space="preserve"> </w:t>
      </w:r>
      <w:r w:rsidR="00967ED1" w:rsidRPr="00212258">
        <w:t>to</w:t>
      </w:r>
      <w:r w:rsidR="00556612" w:rsidRPr="00212258">
        <w:t xml:space="preserve"> </w:t>
      </w:r>
      <w:r w:rsidR="00967ED1" w:rsidRPr="00212258">
        <w:t>this</w:t>
      </w:r>
      <w:r w:rsidR="00556612" w:rsidRPr="00212258">
        <w:t xml:space="preserve"> </w:t>
      </w:r>
      <w:r w:rsidR="00967ED1" w:rsidRPr="00212258">
        <w:t>Section,</w:t>
      </w:r>
      <w:r w:rsidR="00556612" w:rsidRPr="00212258">
        <w:t xml:space="preserve"> </w:t>
      </w:r>
      <w:r w:rsidR="00967ED1" w:rsidRPr="00212258">
        <w:t>then</w:t>
      </w:r>
      <w:r w:rsidR="00556612" w:rsidRPr="00212258">
        <w:t xml:space="preserve"> </w:t>
      </w:r>
      <w:r w:rsidR="00967ED1" w:rsidRPr="00212258">
        <w:t>the</w:t>
      </w:r>
      <w:r w:rsidR="00556612" w:rsidRPr="00212258">
        <w:t xml:space="preserve"> </w:t>
      </w:r>
      <w:r w:rsidR="00967ED1" w:rsidRPr="00212258">
        <w:t>Contractor</w:t>
      </w:r>
      <w:r w:rsidR="00556612" w:rsidRPr="00212258">
        <w:t xml:space="preserve"> </w:t>
      </w:r>
      <w:r w:rsidR="00967ED1" w:rsidRPr="00212258">
        <w:t>shall</w:t>
      </w:r>
      <w:r w:rsidR="00556612" w:rsidRPr="00212258">
        <w:t xml:space="preserve"> </w:t>
      </w:r>
      <w:r w:rsidR="00967ED1" w:rsidRPr="00212258">
        <w:t>continue</w:t>
      </w:r>
      <w:r w:rsidR="00556612" w:rsidRPr="00212258">
        <w:t xml:space="preserve"> </w:t>
      </w:r>
      <w:r w:rsidR="00967ED1" w:rsidRPr="00212258">
        <w:t>performance</w:t>
      </w:r>
      <w:r w:rsidR="00556612" w:rsidRPr="00212258">
        <w:t xml:space="preserve"> </w:t>
      </w:r>
      <w:r w:rsidR="00967ED1" w:rsidRPr="00212258">
        <w:t>under</w:t>
      </w:r>
      <w:r w:rsidR="00556612" w:rsidRPr="00212258">
        <w:t xml:space="preserve"> </w:t>
      </w:r>
      <w:r w:rsidR="00967ED1" w:rsidRPr="00212258">
        <w:t>this</w:t>
      </w:r>
      <w:r w:rsidR="00556612" w:rsidRPr="00212258">
        <w:t xml:space="preserve"> </w:t>
      </w:r>
      <w:r w:rsidR="00967ED1" w:rsidRPr="00212258">
        <w:t>Contract</w:t>
      </w:r>
      <w:r w:rsidR="00556612" w:rsidRPr="00212258">
        <w:t xml:space="preserve"> </w:t>
      </w:r>
      <w:r w:rsidR="00967ED1" w:rsidRPr="00212258">
        <w:t>under</w:t>
      </w:r>
      <w:r w:rsidR="00556612" w:rsidRPr="00212258">
        <w:t xml:space="preserve"> </w:t>
      </w:r>
      <w:r w:rsidR="00967ED1" w:rsidRPr="00212258">
        <w:t>the</w:t>
      </w:r>
      <w:r w:rsidR="00556612" w:rsidRPr="00212258">
        <w:t xml:space="preserve"> </w:t>
      </w:r>
      <w:r w:rsidR="00967ED1" w:rsidRPr="00212258">
        <w:t>same</w:t>
      </w:r>
      <w:r w:rsidR="00556612" w:rsidRPr="00212258">
        <w:t xml:space="preserve"> </w:t>
      </w:r>
      <w:r w:rsidR="00967ED1" w:rsidRPr="00212258">
        <w:t>terms,</w:t>
      </w:r>
      <w:r w:rsidR="00556612" w:rsidRPr="00212258">
        <w:t xml:space="preserve"> </w:t>
      </w:r>
      <w:r w:rsidR="00967ED1" w:rsidRPr="00212258">
        <w:t>conditions,</w:t>
      </w:r>
      <w:r w:rsidR="00556612" w:rsidRPr="00212258">
        <w:t xml:space="preserve"> </w:t>
      </w:r>
      <w:r w:rsidR="00967ED1" w:rsidRPr="00212258">
        <w:t>and</w:t>
      </w:r>
      <w:r w:rsidR="00556612" w:rsidRPr="00212258">
        <w:t xml:space="preserve"> </w:t>
      </w:r>
      <w:r w:rsidR="00967ED1" w:rsidRPr="00212258">
        <w:t>pricing</w:t>
      </w:r>
      <w:r w:rsidR="00556612" w:rsidRPr="00212258">
        <w:t xml:space="preserve"> </w:t>
      </w:r>
      <w:r w:rsidR="00967ED1" w:rsidRPr="00212258">
        <w:t>until</w:t>
      </w:r>
      <w:r w:rsidR="00556612" w:rsidRPr="00212258">
        <w:t xml:space="preserve"> </w:t>
      </w:r>
      <w:r w:rsidR="00967ED1" w:rsidRPr="00212258">
        <w:t>a</w:t>
      </w:r>
      <w:r w:rsidR="00556612" w:rsidRPr="00212258">
        <w:t xml:space="preserve"> </w:t>
      </w:r>
      <w:r w:rsidR="00967ED1" w:rsidRPr="00212258">
        <w:t>new</w:t>
      </w:r>
      <w:r w:rsidR="00556612" w:rsidRPr="00212258">
        <w:t xml:space="preserve"> </w:t>
      </w:r>
      <w:r w:rsidR="00967ED1" w:rsidRPr="00212258">
        <w:t>contract</w:t>
      </w:r>
      <w:r w:rsidR="00556612" w:rsidRPr="00212258">
        <w:t xml:space="preserve"> </w:t>
      </w:r>
      <w:r w:rsidR="00967ED1" w:rsidRPr="00212258">
        <w:t>is</w:t>
      </w:r>
      <w:r w:rsidR="00556612" w:rsidRPr="00212258">
        <w:t xml:space="preserve"> </w:t>
      </w:r>
      <w:r w:rsidR="00967ED1" w:rsidRPr="00212258">
        <w:t>awarded</w:t>
      </w:r>
      <w:r w:rsidR="00556612" w:rsidRPr="00212258">
        <w:t xml:space="preserve"> </w:t>
      </w:r>
      <w:r w:rsidR="00967ED1" w:rsidRPr="00212258">
        <w:t>or</w:t>
      </w:r>
      <w:r w:rsidR="00556612" w:rsidRPr="00212258">
        <w:t xml:space="preserve"> </w:t>
      </w:r>
      <w:r w:rsidR="00967ED1" w:rsidRPr="00212258">
        <w:t>the</w:t>
      </w:r>
      <w:r w:rsidR="00556612" w:rsidRPr="00212258">
        <w:t xml:space="preserve"> </w:t>
      </w:r>
      <w:r w:rsidR="00967ED1" w:rsidRPr="00212258">
        <w:t>Initial</w:t>
      </w:r>
      <w:r w:rsidR="00556612" w:rsidRPr="00212258">
        <w:t xml:space="preserve"> </w:t>
      </w:r>
      <w:r w:rsidR="00967ED1" w:rsidRPr="00212258">
        <w:t>Transition</w:t>
      </w:r>
      <w:r w:rsidR="00556612" w:rsidRPr="00212258">
        <w:t xml:space="preserve"> </w:t>
      </w:r>
      <w:r w:rsidR="00967ED1" w:rsidRPr="00212258">
        <w:t>Period</w:t>
      </w:r>
      <w:r w:rsidR="00556612" w:rsidRPr="00212258">
        <w:t xml:space="preserve"> </w:t>
      </w:r>
      <w:r w:rsidR="00967ED1" w:rsidRPr="00212258">
        <w:t>expires.</w:t>
      </w:r>
      <w:r w:rsidR="00556612" w:rsidRPr="00212258">
        <w:t xml:space="preserve"> </w:t>
      </w:r>
      <w:r w:rsidR="00967ED1" w:rsidRPr="00212258">
        <w:t>At</w:t>
      </w:r>
      <w:r w:rsidR="00556612" w:rsidRPr="00212258">
        <w:t xml:space="preserve"> </w:t>
      </w:r>
      <w:r w:rsidR="00967ED1" w:rsidRPr="00212258">
        <w:t>no</w:t>
      </w:r>
      <w:r w:rsidR="00556612" w:rsidRPr="00212258">
        <w:t xml:space="preserve"> </w:t>
      </w:r>
      <w:r w:rsidR="00967ED1" w:rsidRPr="00212258">
        <w:t>time</w:t>
      </w:r>
      <w:r w:rsidR="00556612" w:rsidRPr="00212258">
        <w:t xml:space="preserve"> </w:t>
      </w:r>
      <w:r w:rsidR="00967ED1" w:rsidRPr="00212258">
        <w:t>shall</w:t>
      </w:r>
      <w:r w:rsidR="00556612" w:rsidRPr="00212258">
        <w:t xml:space="preserve"> </w:t>
      </w:r>
      <w:r w:rsidR="00967ED1" w:rsidRPr="00212258">
        <w:t>this</w:t>
      </w:r>
      <w:r w:rsidR="00556612" w:rsidRPr="00212258">
        <w:t xml:space="preserve"> </w:t>
      </w:r>
      <w:r w:rsidR="00967ED1" w:rsidRPr="00212258">
        <w:t>Initial</w:t>
      </w:r>
      <w:r w:rsidR="00556612" w:rsidRPr="00212258">
        <w:t xml:space="preserve"> </w:t>
      </w:r>
      <w:r w:rsidR="00967ED1" w:rsidRPr="00212258">
        <w:t>Transition</w:t>
      </w:r>
      <w:r w:rsidR="00556612" w:rsidRPr="00212258">
        <w:t xml:space="preserve"> </w:t>
      </w:r>
      <w:r w:rsidR="00967ED1" w:rsidRPr="00212258">
        <w:t>Period</w:t>
      </w:r>
      <w:r w:rsidR="00556612" w:rsidRPr="00212258">
        <w:t xml:space="preserve"> </w:t>
      </w:r>
      <w:r w:rsidR="00967ED1" w:rsidRPr="00212258">
        <w:t>extend</w:t>
      </w:r>
      <w:r w:rsidR="00556612" w:rsidRPr="00212258">
        <w:t xml:space="preserve"> </w:t>
      </w:r>
      <w:r w:rsidR="00967ED1" w:rsidRPr="00212258">
        <w:t>more</w:t>
      </w:r>
      <w:r w:rsidR="00556612" w:rsidRPr="00212258">
        <w:t xml:space="preserve"> </w:t>
      </w:r>
      <w:r w:rsidR="00967ED1" w:rsidRPr="00212258">
        <w:t>than</w:t>
      </w:r>
      <w:r w:rsidR="00556612" w:rsidRPr="00212258">
        <w:t xml:space="preserve"> </w:t>
      </w:r>
      <w:r w:rsidR="00967ED1" w:rsidRPr="00212258">
        <w:t>365</w:t>
      </w:r>
      <w:r w:rsidR="00556612" w:rsidRPr="00212258">
        <w:t xml:space="preserve"> </w:t>
      </w:r>
      <w:r w:rsidR="00967ED1" w:rsidRPr="00212258">
        <w:t>Calendar</w:t>
      </w:r>
      <w:r w:rsidR="00556612" w:rsidRPr="00212258">
        <w:t xml:space="preserve"> </w:t>
      </w:r>
      <w:r w:rsidR="00967ED1" w:rsidRPr="00212258">
        <w:t>Days</w:t>
      </w:r>
      <w:r w:rsidR="00556612" w:rsidRPr="00212258">
        <w:t xml:space="preserve"> </w:t>
      </w:r>
      <w:r w:rsidR="00967ED1" w:rsidRPr="00212258">
        <w:t>beyond</w:t>
      </w:r>
      <w:r w:rsidR="00556612" w:rsidRPr="00212258">
        <w:t xml:space="preserve"> </w:t>
      </w:r>
      <w:r w:rsidR="00967ED1" w:rsidRPr="00212258">
        <w:t>the</w:t>
      </w:r>
      <w:r w:rsidR="00556612" w:rsidRPr="00212258">
        <w:t xml:space="preserve"> </w:t>
      </w:r>
      <w:r w:rsidR="00967ED1" w:rsidRPr="00212258">
        <w:t>expiration</w:t>
      </w:r>
      <w:r w:rsidR="00556612" w:rsidRPr="00212258">
        <w:t xml:space="preserve"> </w:t>
      </w:r>
      <w:r w:rsidR="00967ED1" w:rsidRPr="00212258">
        <w:t>date</w:t>
      </w:r>
      <w:r w:rsidR="00556612" w:rsidRPr="00212258">
        <w:t xml:space="preserve"> </w:t>
      </w:r>
      <w:r w:rsidR="00967ED1" w:rsidRPr="00212258">
        <w:t>of</w:t>
      </w:r>
      <w:r w:rsidR="00556612" w:rsidRPr="00212258">
        <w:t xml:space="preserve"> </w:t>
      </w:r>
      <w:r w:rsidR="00967ED1" w:rsidRPr="00212258">
        <w:t>this</w:t>
      </w:r>
      <w:r w:rsidR="00556612" w:rsidRPr="00212258">
        <w:t xml:space="preserve"> </w:t>
      </w:r>
      <w:r w:rsidR="00967ED1" w:rsidRPr="00212258">
        <w:t>Contract,</w:t>
      </w:r>
      <w:r w:rsidR="00556612" w:rsidRPr="00212258">
        <w:t xml:space="preserve"> </w:t>
      </w:r>
      <w:r w:rsidR="00967ED1" w:rsidRPr="00212258">
        <w:t>including</w:t>
      </w:r>
      <w:r w:rsidR="00556612" w:rsidRPr="00212258">
        <w:t xml:space="preserve"> </w:t>
      </w:r>
      <w:r w:rsidR="00967ED1" w:rsidRPr="00212258">
        <w:t>any</w:t>
      </w:r>
      <w:r w:rsidR="00556612" w:rsidRPr="00212258">
        <w:t xml:space="preserve"> </w:t>
      </w:r>
      <w:r w:rsidR="00967ED1" w:rsidRPr="00212258">
        <w:t>extensions</w:t>
      </w:r>
      <w:r w:rsidR="00556612" w:rsidRPr="00212258">
        <w:t xml:space="preserve"> </w:t>
      </w:r>
      <w:r w:rsidR="00967ED1" w:rsidRPr="00212258">
        <w:t>exercised,</w:t>
      </w:r>
      <w:r w:rsidR="00556612" w:rsidRPr="00212258">
        <w:t xml:space="preserve"> </w:t>
      </w:r>
      <w:r w:rsidR="00967ED1" w:rsidRPr="00212258">
        <w:t>unless</w:t>
      </w:r>
      <w:r w:rsidR="00556612" w:rsidRPr="00212258">
        <w:t xml:space="preserve"> </w:t>
      </w:r>
      <w:r w:rsidR="00967ED1" w:rsidRPr="00212258">
        <w:t>in</w:t>
      </w:r>
      <w:r w:rsidR="00556612" w:rsidRPr="00212258">
        <w:t xml:space="preserve"> </w:t>
      </w:r>
      <w:r w:rsidR="00967ED1" w:rsidRPr="00212258">
        <w:t>the</w:t>
      </w:r>
      <w:r w:rsidR="00556612" w:rsidRPr="00212258">
        <w:t xml:space="preserve"> </w:t>
      </w:r>
      <w:r w:rsidR="00967ED1" w:rsidRPr="00212258">
        <w:t>opinion</w:t>
      </w:r>
      <w:r w:rsidR="00556612" w:rsidRPr="00212258">
        <w:t xml:space="preserve"> </w:t>
      </w:r>
      <w:r w:rsidR="00967ED1" w:rsidRPr="00212258">
        <w:t>of</w:t>
      </w:r>
      <w:r w:rsidR="00556612" w:rsidRPr="00212258">
        <w:t xml:space="preserve"> </w:t>
      </w:r>
      <w:r w:rsidR="00967ED1" w:rsidRPr="00212258">
        <w:t>the</w:t>
      </w:r>
      <w:r w:rsidR="00556612" w:rsidRPr="00212258">
        <w:t xml:space="preserve"> </w:t>
      </w:r>
      <w:r w:rsidR="00967ED1" w:rsidRPr="00212258">
        <w:t>Director,</w:t>
      </w:r>
      <w:r w:rsidR="00556612" w:rsidRPr="00212258">
        <w:t xml:space="preserve"> </w:t>
      </w:r>
      <w:r w:rsidR="00967ED1" w:rsidRPr="00212258">
        <w:t>it</w:t>
      </w:r>
      <w:r w:rsidR="00556612" w:rsidRPr="00212258">
        <w:t xml:space="preserve"> </w:t>
      </w:r>
      <w:r w:rsidR="00967ED1" w:rsidRPr="00212258">
        <w:t>is</w:t>
      </w:r>
      <w:r w:rsidR="00556612" w:rsidRPr="00212258">
        <w:t xml:space="preserve"> </w:t>
      </w:r>
      <w:r w:rsidR="00967ED1" w:rsidRPr="00212258">
        <w:t>in</w:t>
      </w:r>
      <w:r w:rsidR="00556612" w:rsidRPr="00212258">
        <w:t xml:space="preserve"> </w:t>
      </w:r>
      <w:r w:rsidR="00967ED1" w:rsidRPr="00212258">
        <w:t>the</w:t>
      </w:r>
      <w:r w:rsidR="00556612" w:rsidRPr="00212258">
        <w:t xml:space="preserve"> </w:t>
      </w:r>
      <w:r w:rsidR="00967ED1" w:rsidRPr="00212258">
        <w:t>best</w:t>
      </w:r>
      <w:r w:rsidR="00556612" w:rsidRPr="00212258">
        <w:t xml:space="preserve"> </w:t>
      </w:r>
      <w:r w:rsidR="00967ED1" w:rsidRPr="00212258">
        <w:t>interest</w:t>
      </w:r>
      <w:r w:rsidR="00556612" w:rsidRPr="00212258">
        <w:t xml:space="preserve"> </w:t>
      </w:r>
      <w:r w:rsidR="00967ED1" w:rsidRPr="00212258">
        <w:t>of</w:t>
      </w:r>
      <w:r w:rsidR="00556612" w:rsidRPr="00212258">
        <w:t xml:space="preserve"> </w:t>
      </w:r>
      <w:r w:rsidR="00967ED1" w:rsidRPr="00212258">
        <w:t>the</w:t>
      </w:r>
      <w:r w:rsidR="00556612" w:rsidRPr="00212258">
        <w:t xml:space="preserve"> </w:t>
      </w:r>
      <w:r w:rsidR="00967ED1" w:rsidRPr="00212258">
        <w:t>State</w:t>
      </w:r>
      <w:r w:rsidR="00556612" w:rsidRPr="00212258">
        <w:t xml:space="preserve"> </w:t>
      </w:r>
      <w:r w:rsidR="00967ED1" w:rsidRPr="00212258">
        <w:t>to</w:t>
      </w:r>
      <w:r w:rsidR="00556612" w:rsidRPr="00212258">
        <w:t xml:space="preserve"> </w:t>
      </w:r>
      <w:r w:rsidR="00967ED1" w:rsidRPr="00212258">
        <w:t>extend</w:t>
      </w:r>
      <w:r w:rsidR="00556612" w:rsidRPr="00212258">
        <w:t xml:space="preserve"> </w:t>
      </w:r>
      <w:r w:rsidR="00967ED1" w:rsidRPr="00212258">
        <w:t>the</w:t>
      </w:r>
      <w:r w:rsidR="00556612" w:rsidRPr="00212258">
        <w:t xml:space="preserve"> </w:t>
      </w:r>
      <w:r w:rsidR="00967ED1" w:rsidRPr="00212258">
        <w:t>Initial</w:t>
      </w:r>
      <w:r w:rsidR="00556612" w:rsidRPr="00212258">
        <w:t xml:space="preserve"> </w:t>
      </w:r>
      <w:r w:rsidR="00967ED1" w:rsidRPr="00212258">
        <w:t>Transition</w:t>
      </w:r>
      <w:r w:rsidR="00556612" w:rsidRPr="00212258">
        <w:t xml:space="preserve"> </w:t>
      </w:r>
      <w:r w:rsidR="00967ED1" w:rsidRPr="00212258">
        <w:t>Period.</w:t>
      </w:r>
      <w:r w:rsidR="00212258">
        <w:br/>
      </w:r>
    </w:p>
    <w:p w14:paraId="1DEE09E3" w14:textId="296AD20B" w:rsidR="00EB38BE" w:rsidRPr="00212258" w:rsidRDefault="00642158" w:rsidP="000F36FD">
      <w:pPr>
        <w:pStyle w:val="ListParagraph"/>
        <w:numPr>
          <w:ilvl w:val="0"/>
          <w:numId w:val="67"/>
        </w:numPr>
      </w:pPr>
      <w:r w:rsidRPr="00212258">
        <w:rPr>
          <w:b/>
          <w:bCs/>
        </w:rPr>
        <w:t>New Contract Awarded</w:t>
      </w:r>
      <w:r w:rsidR="00212258" w:rsidRPr="00212258">
        <w:rPr>
          <w:b/>
          <w:bCs/>
        </w:rPr>
        <w:t xml:space="preserve"> </w:t>
      </w:r>
      <w:r w:rsidR="00212258">
        <w:t xml:space="preserve">— </w:t>
      </w:r>
      <w:r w:rsidR="00967ED1" w:rsidRPr="00212258">
        <w:t>In</w:t>
      </w:r>
      <w:r w:rsidR="00556612" w:rsidRPr="00212258">
        <w:t xml:space="preserve"> </w:t>
      </w:r>
      <w:r w:rsidR="00967ED1" w:rsidRPr="00212258">
        <w:t>the</w:t>
      </w:r>
      <w:r w:rsidR="00556612" w:rsidRPr="00212258">
        <w:t xml:space="preserve"> </w:t>
      </w:r>
      <w:r w:rsidR="00967ED1" w:rsidRPr="00212258">
        <w:t>event</w:t>
      </w:r>
      <w:r w:rsidR="00556612" w:rsidRPr="00212258">
        <w:t xml:space="preserve"> </w:t>
      </w:r>
      <w:r w:rsidR="00967ED1" w:rsidRPr="00212258">
        <w:t>that</w:t>
      </w:r>
      <w:r w:rsidR="00556612" w:rsidRPr="00212258">
        <w:t xml:space="preserve"> </w:t>
      </w:r>
      <w:r w:rsidR="00967ED1" w:rsidRPr="00212258">
        <w:t>a</w:t>
      </w:r>
      <w:r w:rsidR="00556612" w:rsidRPr="00212258">
        <w:t xml:space="preserve"> </w:t>
      </w:r>
      <w:r w:rsidR="00967ED1" w:rsidRPr="00212258">
        <w:t>new</w:t>
      </w:r>
      <w:r w:rsidR="00556612" w:rsidRPr="00212258">
        <w:t xml:space="preserve"> </w:t>
      </w:r>
      <w:r w:rsidR="00967ED1" w:rsidRPr="00212258">
        <w:t>contract</w:t>
      </w:r>
      <w:r w:rsidR="00556612" w:rsidRPr="00212258">
        <w:t xml:space="preserve"> </w:t>
      </w:r>
      <w:r w:rsidR="00967ED1" w:rsidRPr="00212258">
        <w:t>has</w:t>
      </w:r>
      <w:r w:rsidR="00556612" w:rsidRPr="00212258">
        <w:t xml:space="preserve"> </w:t>
      </w:r>
      <w:r w:rsidR="00967ED1" w:rsidRPr="00212258">
        <w:t>been</w:t>
      </w:r>
      <w:r w:rsidR="00556612" w:rsidRPr="00212258">
        <w:t xml:space="preserve"> </w:t>
      </w:r>
      <w:r w:rsidR="00967ED1" w:rsidRPr="00212258">
        <w:t>awarded</w:t>
      </w:r>
      <w:r w:rsidR="00556612" w:rsidRPr="00212258">
        <w:t xml:space="preserve"> </w:t>
      </w:r>
      <w:r w:rsidR="00967ED1" w:rsidRPr="00212258">
        <w:t>prior</w:t>
      </w:r>
      <w:r w:rsidR="00556612" w:rsidRPr="00212258">
        <w:t xml:space="preserve"> </w:t>
      </w:r>
      <w:r w:rsidR="00967ED1" w:rsidRPr="00212258">
        <w:t>to</w:t>
      </w:r>
      <w:r w:rsidR="00556612" w:rsidRPr="00212258">
        <w:t xml:space="preserve"> </w:t>
      </w:r>
      <w:r w:rsidR="00967ED1" w:rsidRPr="00212258">
        <w:t>the</w:t>
      </w:r>
      <w:r w:rsidR="00556612" w:rsidRPr="00212258">
        <w:t xml:space="preserve"> </w:t>
      </w:r>
      <w:r w:rsidR="00967ED1" w:rsidRPr="00212258">
        <w:t>expiration</w:t>
      </w:r>
      <w:r w:rsidR="00556612" w:rsidRPr="00212258">
        <w:t xml:space="preserve"> </w:t>
      </w:r>
      <w:r w:rsidR="00967ED1" w:rsidRPr="00212258">
        <w:t>date</w:t>
      </w:r>
      <w:r w:rsidR="00556612" w:rsidRPr="00212258">
        <w:t xml:space="preserve"> </w:t>
      </w:r>
      <w:r w:rsidR="00967ED1" w:rsidRPr="00212258">
        <w:t>for</w:t>
      </w:r>
      <w:r w:rsidR="00556612" w:rsidRPr="00212258">
        <w:t xml:space="preserve"> </w:t>
      </w:r>
      <w:r w:rsidR="00967ED1" w:rsidRPr="00212258">
        <w:t>this</w:t>
      </w:r>
      <w:r w:rsidR="00556612" w:rsidRPr="00212258">
        <w:t xml:space="preserve"> </w:t>
      </w:r>
      <w:r w:rsidR="00967ED1" w:rsidRPr="00212258">
        <w:t>Contract,</w:t>
      </w:r>
      <w:r w:rsidR="00556612" w:rsidRPr="00212258">
        <w:t xml:space="preserve"> </w:t>
      </w:r>
      <w:r w:rsidR="00967ED1" w:rsidRPr="00212258">
        <w:t>including</w:t>
      </w:r>
      <w:r w:rsidR="00556612" w:rsidRPr="00212258">
        <w:t xml:space="preserve"> </w:t>
      </w:r>
      <w:r w:rsidR="00967ED1" w:rsidRPr="00212258">
        <w:t>any</w:t>
      </w:r>
      <w:r w:rsidR="00556612" w:rsidRPr="00212258">
        <w:t xml:space="preserve"> </w:t>
      </w:r>
      <w:r w:rsidR="00967ED1" w:rsidRPr="00212258">
        <w:t>extensions</w:t>
      </w:r>
      <w:r w:rsidR="00556612" w:rsidRPr="00212258">
        <w:t xml:space="preserve"> </w:t>
      </w:r>
      <w:r w:rsidR="00967ED1" w:rsidRPr="00212258">
        <w:t>exercised</w:t>
      </w:r>
      <w:r w:rsidR="00556612" w:rsidRPr="00212258">
        <w:t xml:space="preserve"> </w:t>
      </w:r>
      <w:r w:rsidR="00967ED1" w:rsidRPr="00212258">
        <w:t>,</w:t>
      </w:r>
      <w:r w:rsidR="00556612" w:rsidRPr="00212258">
        <w:t xml:space="preserve"> </w:t>
      </w:r>
      <w:r w:rsidR="00967ED1" w:rsidRPr="00212258">
        <w:t>then</w:t>
      </w:r>
      <w:r w:rsidR="00556612" w:rsidRPr="00212258">
        <w:t xml:space="preserve"> </w:t>
      </w:r>
      <w:r w:rsidR="00967ED1" w:rsidRPr="00212258">
        <w:t>by</w:t>
      </w:r>
      <w:r w:rsidR="00556612" w:rsidRPr="00212258">
        <w:t xml:space="preserve"> </w:t>
      </w:r>
      <w:r w:rsidR="00967ED1" w:rsidRPr="00212258">
        <w:t>written</w:t>
      </w:r>
      <w:r w:rsidR="00556612" w:rsidRPr="00212258">
        <w:t xml:space="preserve"> </w:t>
      </w:r>
      <w:r w:rsidR="00967ED1" w:rsidRPr="00212258">
        <w:t>notice</w:t>
      </w:r>
      <w:r w:rsidR="00556612" w:rsidRPr="00212258">
        <w:t xml:space="preserve"> </w:t>
      </w:r>
      <w:r w:rsidR="00967ED1" w:rsidRPr="00212258">
        <w:t>to</w:t>
      </w:r>
      <w:r w:rsidR="00556612" w:rsidRPr="00212258">
        <w:t xml:space="preserve"> </w:t>
      </w:r>
      <w:r w:rsidR="00967ED1" w:rsidRPr="00212258">
        <w:t>the</w:t>
      </w:r>
      <w:r w:rsidR="00556612" w:rsidRPr="00212258">
        <w:t xml:space="preserve"> </w:t>
      </w:r>
      <w:r w:rsidR="00967ED1" w:rsidRPr="00212258">
        <w:t>Contractor</w:t>
      </w:r>
      <w:r w:rsidR="00556612" w:rsidRPr="00212258">
        <w:t xml:space="preserve"> </w:t>
      </w:r>
      <w:r w:rsidR="00967ED1" w:rsidRPr="00212258">
        <w:t>the</w:t>
      </w:r>
      <w:r w:rsidR="00556612" w:rsidRPr="00212258">
        <w:t xml:space="preserve"> </w:t>
      </w:r>
      <w:r w:rsidR="00967ED1" w:rsidRPr="00212258">
        <w:t>State</w:t>
      </w:r>
      <w:r w:rsidR="00556612" w:rsidRPr="00212258">
        <w:t xml:space="preserve"> </w:t>
      </w:r>
      <w:r w:rsidR="00967ED1" w:rsidRPr="00212258">
        <w:t>may</w:t>
      </w:r>
      <w:r w:rsidR="00556612" w:rsidRPr="00212258">
        <w:t xml:space="preserve"> </w:t>
      </w:r>
      <w:r w:rsidR="00967ED1" w:rsidRPr="00212258">
        <w:t>transition</w:t>
      </w:r>
      <w:r w:rsidR="00556612" w:rsidRPr="00212258">
        <w:t xml:space="preserve"> </w:t>
      </w:r>
      <w:r w:rsidR="00967ED1" w:rsidRPr="00212258">
        <w:t>this</w:t>
      </w:r>
      <w:r w:rsidR="00556612" w:rsidRPr="00212258">
        <w:t xml:space="preserve"> </w:t>
      </w:r>
      <w:r w:rsidR="00967ED1" w:rsidRPr="00212258">
        <w:t>Contract</w:t>
      </w:r>
      <w:r w:rsidR="00556612" w:rsidRPr="00212258">
        <w:t xml:space="preserve"> </w:t>
      </w:r>
      <w:r w:rsidR="00967ED1" w:rsidRPr="00212258">
        <w:t>(the</w:t>
      </w:r>
      <w:r w:rsidR="00556612" w:rsidRPr="00212258">
        <w:t xml:space="preserve"> </w:t>
      </w:r>
      <w:r w:rsidR="00967ED1" w:rsidRPr="00212258">
        <w:t>“NCA</w:t>
      </w:r>
      <w:r w:rsidR="00556612" w:rsidRPr="00212258">
        <w:t xml:space="preserve"> </w:t>
      </w:r>
      <w:r w:rsidR="00967ED1" w:rsidRPr="00212258">
        <w:t>Transition</w:t>
      </w:r>
      <w:r w:rsidR="00556612" w:rsidRPr="00212258">
        <w:t xml:space="preserve"> </w:t>
      </w:r>
      <w:r w:rsidR="00967ED1" w:rsidRPr="00212258">
        <w:t>Period”)</w:t>
      </w:r>
      <w:r w:rsidR="00556612" w:rsidRPr="00212258">
        <w:t xml:space="preserve"> </w:t>
      </w:r>
      <w:r w:rsidR="00967ED1" w:rsidRPr="00212258">
        <w:t>and</w:t>
      </w:r>
      <w:r w:rsidR="00556612" w:rsidRPr="00212258">
        <w:t xml:space="preserve"> </w:t>
      </w:r>
      <w:r w:rsidR="00967ED1" w:rsidRPr="00212258">
        <w:t>the</w:t>
      </w:r>
      <w:r w:rsidR="00556612" w:rsidRPr="00212258">
        <w:t xml:space="preserve"> </w:t>
      </w:r>
      <w:r w:rsidR="00967ED1" w:rsidRPr="00212258">
        <w:t>Contractor</w:t>
      </w:r>
      <w:r w:rsidR="00556612" w:rsidRPr="00212258">
        <w:t xml:space="preserve"> </w:t>
      </w:r>
      <w:r w:rsidR="00967ED1" w:rsidRPr="00212258">
        <w:t>shall</w:t>
      </w:r>
      <w:r w:rsidR="00556612" w:rsidRPr="00212258">
        <w:t xml:space="preserve"> </w:t>
      </w:r>
      <w:r w:rsidR="00967ED1" w:rsidRPr="00212258">
        <w:t>continue</w:t>
      </w:r>
      <w:r w:rsidR="00556612" w:rsidRPr="00212258">
        <w:t xml:space="preserve"> </w:t>
      </w:r>
      <w:r w:rsidR="00967ED1" w:rsidRPr="00212258">
        <w:t>performance</w:t>
      </w:r>
      <w:r w:rsidR="00556612" w:rsidRPr="00212258">
        <w:t xml:space="preserve"> </w:t>
      </w:r>
      <w:r w:rsidR="00967ED1" w:rsidRPr="00212258">
        <w:t>under</w:t>
      </w:r>
      <w:r w:rsidR="00556612" w:rsidRPr="00212258">
        <w:t xml:space="preserve"> </w:t>
      </w:r>
      <w:r w:rsidR="00967ED1" w:rsidRPr="00212258">
        <w:t>this</w:t>
      </w:r>
      <w:r w:rsidR="00556612" w:rsidRPr="00212258">
        <w:t xml:space="preserve"> </w:t>
      </w:r>
      <w:r w:rsidR="00967ED1" w:rsidRPr="00212258">
        <w:t>Contract,</w:t>
      </w:r>
      <w:r w:rsidR="00556612" w:rsidRPr="00212258">
        <w:t xml:space="preserve"> </w:t>
      </w:r>
      <w:r w:rsidR="00967ED1" w:rsidRPr="00212258">
        <w:t>under</w:t>
      </w:r>
      <w:r w:rsidR="00556612" w:rsidRPr="00212258">
        <w:t xml:space="preserve"> </w:t>
      </w:r>
      <w:r w:rsidR="00967ED1" w:rsidRPr="00212258">
        <w:t>the</w:t>
      </w:r>
      <w:r w:rsidR="00556612" w:rsidRPr="00212258">
        <w:t xml:space="preserve"> </w:t>
      </w:r>
      <w:r w:rsidR="00967ED1" w:rsidRPr="00212258">
        <w:t>same</w:t>
      </w:r>
      <w:r w:rsidR="00556612" w:rsidRPr="00212258">
        <w:t xml:space="preserve"> </w:t>
      </w:r>
      <w:r w:rsidR="00967ED1" w:rsidRPr="00212258">
        <w:t>terms,</w:t>
      </w:r>
      <w:r w:rsidR="00556612" w:rsidRPr="00212258">
        <w:t xml:space="preserve"> </w:t>
      </w:r>
      <w:r w:rsidR="00967ED1" w:rsidRPr="00212258">
        <w:t>conditions,</w:t>
      </w:r>
      <w:r w:rsidR="00556612" w:rsidRPr="00212258">
        <w:t xml:space="preserve"> </w:t>
      </w:r>
      <w:r w:rsidR="00967ED1" w:rsidRPr="00212258">
        <w:t>and</w:t>
      </w:r>
      <w:r w:rsidR="00556612" w:rsidRPr="00212258">
        <w:t xml:space="preserve"> </w:t>
      </w:r>
      <w:r w:rsidR="00967ED1" w:rsidRPr="00212258">
        <w:t>pricing,</w:t>
      </w:r>
      <w:r w:rsidR="00556612" w:rsidRPr="00212258">
        <w:t xml:space="preserve"> </w:t>
      </w:r>
      <w:r w:rsidR="00967ED1" w:rsidRPr="00212258">
        <w:t>for</w:t>
      </w:r>
      <w:r w:rsidR="00556612" w:rsidRPr="00212258">
        <w:t xml:space="preserve"> </w:t>
      </w:r>
      <w:r w:rsidR="00967ED1" w:rsidRPr="00212258">
        <w:t>a</w:t>
      </w:r>
      <w:r w:rsidR="00556612" w:rsidRPr="00212258">
        <w:t xml:space="preserve"> </w:t>
      </w:r>
      <w:r w:rsidR="00967ED1" w:rsidRPr="00212258">
        <w:t>period</w:t>
      </w:r>
      <w:r w:rsidR="00556612" w:rsidRPr="00212258">
        <w:t xml:space="preserve"> </w:t>
      </w:r>
      <w:r w:rsidR="00967ED1" w:rsidRPr="00212258">
        <w:t>of</w:t>
      </w:r>
      <w:r w:rsidR="00556612" w:rsidRPr="00212258">
        <w:t xml:space="preserve"> </w:t>
      </w:r>
      <w:r w:rsidR="00967ED1" w:rsidRPr="00212258">
        <w:t>up</w:t>
      </w:r>
      <w:r w:rsidR="00556612" w:rsidRPr="00212258">
        <w:t xml:space="preserve"> </w:t>
      </w:r>
      <w:r w:rsidR="00967ED1" w:rsidRPr="00212258">
        <w:t>to</w:t>
      </w:r>
      <w:r w:rsidR="00556612" w:rsidRPr="00212258">
        <w:t xml:space="preserve"> </w:t>
      </w:r>
      <w:r w:rsidR="00967ED1" w:rsidRPr="00212258">
        <w:t>365</w:t>
      </w:r>
      <w:r w:rsidR="00556612" w:rsidRPr="00212258">
        <w:t xml:space="preserve"> </w:t>
      </w:r>
      <w:r w:rsidR="00967ED1" w:rsidRPr="00212258">
        <w:t>Calendar</w:t>
      </w:r>
      <w:r w:rsidR="00556612" w:rsidRPr="00212258">
        <w:t xml:space="preserve"> </w:t>
      </w:r>
      <w:r w:rsidR="00967ED1" w:rsidRPr="00212258">
        <w:t>Days</w:t>
      </w:r>
      <w:r w:rsidR="00556612" w:rsidRPr="00212258">
        <w:t xml:space="preserve"> </w:t>
      </w:r>
      <w:r w:rsidR="00967ED1" w:rsidRPr="00212258">
        <w:t>beyond</w:t>
      </w:r>
      <w:r w:rsidR="00556612" w:rsidRPr="00212258">
        <w:t xml:space="preserve"> </w:t>
      </w:r>
      <w:r w:rsidR="00967ED1" w:rsidRPr="00212258">
        <w:t>the</w:t>
      </w:r>
      <w:r w:rsidR="00556612" w:rsidRPr="00212258">
        <w:t xml:space="preserve"> </w:t>
      </w:r>
      <w:r w:rsidR="00967ED1" w:rsidRPr="00212258">
        <w:t>expiration</w:t>
      </w:r>
      <w:r w:rsidR="00556612" w:rsidRPr="00212258">
        <w:t xml:space="preserve"> </w:t>
      </w:r>
      <w:r w:rsidR="00967ED1" w:rsidRPr="00212258">
        <w:t>date</w:t>
      </w:r>
      <w:r w:rsidR="00556612" w:rsidRPr="00212258">
        <w:t xml:space="preserve"> </w:t>
      </w:r>
      <w:r w:rsidR="00967ED1" w:rsidRPr="00212258">
        <w:t>of</w:t>
      </w:r>
      <w:r w:rsidR="00556612" w:rsidRPr="00212258">
        <w:t xml:space="preserve"> </w:t>
      </w:r>
      <w:r w:rsidR="00967ED1" w:rsidRPr="00212258">
        <w:t>this</w:t>
      </w:r>
      <w:r w:rsidR="00556612" w:rsidRPr="00212258">
        <w:t xml:space="preserve"> </w:t>
      </w:r>
      <w:r w:rsidR="00967ED1" w:rsidRPr="00212258">
        <w:t>Contract,</w:t>
      </w:r>
      <w:r w:rsidR="00556612" w:rsidRPr="00212258">
        <w:t xml:space="preserve"> </w:t>
      </w:r>
      <w:r w:rsidR="00967ED1" w:rsidRPr="00212258">
        <w:t>including</w:t>
      </w:r>
      <w:r w:rsidR="00556612" w:rsidRPr="00212258">
        <w:t xml:space="preserve"> </w:t>
      </w:r>
      <w:r w:rsidR="00967ED1" w:rsidRPr="00212258">
        <w:t>any</w:t>
      </w:r>
      <w:r w:rsidR="00556612" w:rsidRPr="00212258">
        <w:t xml:space="preserve"> </w:t>
      </w:r>
      <w:r w:rsidR="00967ED1" w:rsidRPr="00212258">
        <w:t>extensions</w:t>
      </w:r>
      <w:r w:rsidR="00556612" w:rsidRPr="00212258">
        <w:t xml:space="preserve"> </w:t>
      </w:r>
      <w:r w:rsidR="00967ED1" w:rsidRPr="00212258">
        <w:t>exercised,</w:t>
      </w:r>
      <w:r w:rsidR="00556612" w:rsidRPr="00212258">
        <w:t xml:space="preserve"> </w:t>
      </w:r>
      <w:r w:rsidR="00967ED1" w:rsidRPr="00212258">
        <w:t>or</w:t>
      </w:r>
      <w:r w:rsidR="00556612" w:rsidRPr="00212258">
        <w:t xml:space="preserve"> </w:t>
      </w:r>
      <w:r w:rsidR="00967ED1" w:rsidRPr="00212258">
        <w:t>until</w:t>
      </w:r>
      <w:r w:rsidR="00556612" w:rsidRPr="00212258">
        <w:t xml:space="preserve"> </w:t>
      </w:r>
      <w:r w:rsidR="00967ED1" w:rsidRPr="00212258">
        <w:t>the</w:t>
      </w:r>
      <w:r w:rsidR="00556612" w:rsidRPr="00212258">
        <w:t xml:space="preserve"> </w:t>
      </w:r>
      <w:r w:rsidR="00967ED1" w:rsidRPr="00212258">
        <w:t>new</w:t>
      </w:r>
      <w:r w:rsidR="00556612" w:rsidRPr="00212258">
        <w:t xml:space="preserve"> </w:t>
      </w:r>
      <w:r w:rsidR="00967ED1" w:rsidRPr="00212258">
        <w:t>contract(s)</w:t>
      </w:r>
      <w:r w:rsidR="00556612" w:rsidRPr="00212258">
        <w:t xml:space="preserve"> </w:t>
      </w:r>
      <w:r w:rsidR="00967ED1" w:rsidRPr="00212258">
        <w:t>can</w:t>
      </w:r>
      <w:r w:rsidR="00556612" w:rsidRPr="00212258">
        <w:t xml:space="preserve"> </w:t>
      </w:r>
      <w:r w:rsidR="00967ED1" w:rsidRPr="00212258">
        <w:t>be</w:t>
      </w:r>
      <w:r w:rsidR="00556612" w:rsidRPr="00212258">
        <w:t xml:space="preserve"> </w:t>
      </w:r>
      <w:r w:rsidR="00967ED1" w:rsidRPr="00212258">
        <w:t>completely</w:t>
      </w:r>
      <w:r w:rsidR="00556612" w:rsidRPr="00212258">
        <w:t xml:space="preserve"> </w:t>
      </w:r>
      <w:r w:rsidR="00967ED1" w:rsidRPr="00212258">
        <w:t>operational,</w:t>
      </w:r>
      <w:r w:rsidR="00556612" w:rsidRPr="00212258">
        <w:t xml:space="preserve"> </w:t>
      </w:r>
      <w:r w:rsidR="00967ED1" w:rsidRPr="00212258">
        <w:t>whichever</w:t>
      </w:r>
      <w:r w:rsidR="00556612" w:rsidRPr="00212258">
        <w:t xml:space="preserve"> </w:t>
      </w:r>
      <w:r w:rsidR="00967ED1" w:rsidRPr="00212258">
        <w:t>first</w:t>
      </w:r>
      <w:r w:rsidR="00556612" w:rsidRPr="00212258">
        <w:t xml:space="preserve"> </w:t>
      </w:r>
      <w:r w:rsidR="00967ED1" w:rsidRPr="00212258">
        <w:t>occurs.</w:t>
      </w:r>
    </w:p>
    <w:p w14:paraId="09832E3F" w14:textId="59EC5D29" w:rsidR="00757621" w:rsidRDefault="00B2489A" w:rsidP="000F36FD">
      <w:pPr>
        <w:pStyle w:val="Heading2"/>
      </w:pPr>
      <w:bookmarkStart w:id="56" w:name="_Toc118513795"/>
      <w:bookmarkStart w:id="57" w:name="_Toc400531563"/>
      <w:bookmarkStart w:id="58" w:name="_Toc428534035"/>
      <w:bookmarkStart w:id="59" w:name="_Toc32310758"/>
      <w:bookmarkStart w:id="60" w:name="_Toc217391560"/>
      <w:bookmarkStart w:id="61" w:name="OLE_LINK3"/>
      <w:bookmarkStart w:id="62" w:name="OLE_LINK4"/>
      <w:r w:rsidRPr="0084189F">
        <w:t>Performance</w:t>
      </w:r>
      <w:r>
        <w:t xml:space="preserve"> </w:t>
      </w:r>
      <w:bookmarkEnd w:id="56"/>
      <w:r w:rsidRPr="0084189F">
        <w:t>Security</w:t>
      </w:r>
      <w:bookmarkEnd w:id="57"/>
      <w:bookmarkEnd w:id="58"/>
      <w:bookmarkEnd w:id="59"/>
      <w:bookmarkEnd w:id="60"/>
    </w:p>
    <w:p w14:paraId="07FA37AF" w14:textId="7ACB9A26" w:rsidR="00570CBB" w:rsidRPr="00570CBB" w:rsidRDefault="00570CBB" w:rsidP="003A295D">
      <w:r>
        <w:t>Not applicable to this procurement.</w:t>
      </w:r>
    </w:p>
    <w:p w14:paraId="4C37C973" w14:textId="5E636213" w:rsidR="00757621" w:rsidRPr="0084189F" w:rsidRDefault="00B2489A" w:rsidP="000F36FD">
      <w:pPr>
        <w:pStyle w:val="Heading2"/>
      </w:pPr>
      <w:bookmarkStart w:id="63" w:name="_Toc400531513"/>
      <w:bookmarkStart w:id="64" w:name="_Toc428533984"/>
      <w:bookmarkStart w:id="65" w:name="_Toc32310709"/>
      <w:bookmarkStart w:id="66" w:name="_Toc217391561"/>
      <w:bookmarkEnd w:id="61"/>
      <w:bookmarkEnd w:id="62"/>
      <w:r w:rsidRPr="0084189F">
        <w:t>Ownership</w:t>
      </w:r>
      <w:r>
        <w:t xml:space="preserve"> o</w:t>
      </w:r>
      <w:r w:rsidRPr="0084189F">
        <w:t>f</w:t>
      </w:r>
      <w:r>
        <w:t xml:space="preserve"> </w:t>
      </w:r>
      <w:r w:rsidRPr="0084189F">
        <w:t>Material</w:t>
      </w:r>
      <w:bookmarkEnd w:id="63"/>
      <w:bookmarkEnd w:id="64"/>
      <w:bookmarkEnd w:id="65"/>
      <w:bookmarkEnd w:id="66"/>
    </w:p>
    <w:p w14:paraId="133815F9" w14:textId="1377A189" w:rsidR="00757621" w:rsidRPr="00833F00" w:rsidRDefault="00757621" w:rsidP="000F36FD">
      <w:pPr>
        <w:pStyle w:val="ListParagraph"/>
        <w:numPr>
          <w:ilvl w:val="0"/>
          <w:numId w:val="57"/>
        </w:numPr>
      </w:pPr>
      <w:r w:rsidRPr="00833F00">
        <w:rPr>
          <w:b/>
        </w:rPr>
        <w:t>State</w:t>
      </w:r>
      <w:r w:rsidR="00556612" w:rsidRPr="00833F00">
        <w:rPr>
          <w:b/>
        </w:rPr>
        <w:t xml:space="preserve"> </w:t>
      </w:r>
      <w:r w:rsidRPr="00833F00">
        <w:rPr>
          <w:b/>
        </w:rPr>
        <w:t>Data</w:t>
      </w:r>
      <w:r w:rsidR="00556612" w:rsidRPr="00833F00">
        <w:t xml:space="preserve"> </w:t>
      </w:r>
      <w:r w:rsidR="000C329B">
        <w:t>—</w:t>
      </w:r>
      <w:r w:rsidR="00556612" w:rsidRPr="00833F00">
        <w:t xml:space="preserve"> </w:t>
      </w:r>
      <w:r w:rsidRPr="00833F00">
        <w:t>The</w:t>
      </w:r>
      <w:r w:rsidR="00556612" w:rsidRPr="00833F00">
        <w:t xml:space="preserve"> </w:t>
      </w:r>
      <w:r w:rsidRPr="00833F00">
        <w:t>State</w:t>
      </w:r>
      <w:r w:rsidR="00556612" w:rsidRPr="00833F00">
        <w:t xml:space="preserve"> </w:t>
      </w:r>
      <w:r w:rsidRPr="00833F00">
        <w:t>owns</w:t>
      </w:r>
      <w:r w:rsidR="00556612" w:rsidRPr="00833F00">
        <w:t xml:space="preserve"> </w:t>
      </w:r>
      <w:r w:rsidRPr="00833F00">
        <w:t>State</w:t>
      </w:r>
      <w:r w:rsidR="00556612" w:rsidRPr="00833F00">
        <w:t xml:space="preserve"> </w:t>
      </w:r>
      <w:r w:rsidRPr="00833F00">
        <w:t>Data.</w:t>
      </w:r>
      <w:r w:rsidR="00556612" w:rsidRPr="00833F00">
        <w:t xml:space="preserve"> </w:t>
      </w:r>
      <w:r w:rsidRPr="00833F00">
        <w:t>Contractor</w:t>
      </w:r>
      <w:r w:rsidR="00556612" w:rsidRPr="00833F00">
        <w:t xml:space="preserve"> </w:t>
      </w:r>
      <w:r w:rsidRPr="00833F00">
        <w:t>shall</w:t>
      </w:r>
      <w:r w:rsidR="00556612" w:rsidRPr="00833F00">
        <w:t xml:space="preserve"> </w:t>
      </w:r>
      <w:r w:rsidRPr="00833F00">
        <w:t>not</w:t>
      </w:r>
      <w:r w:rsidR="00556612" w:rsidRPr="00833F00">
        <w:t xml:space="preserve"> </w:t>
      </w:r>
      <w:r w:rsidRPr="00833F00">
        <w:t>obtain</w:t>
      </w:r>
      <w:r w:rsidR="00556612" w:rsidRPr="00833F00">
        <w:t xml:space="preserve"> </w:t>
      </w:r>
      <w:r w:rsidRPr="00833F00">
        <w:t>any</w:t>
      </w:r>
      <w:r w:rsidR="00556612" w:rsidRPr="00833F00">
        <w:t xml:space="preserve"> </w:t>
      </w:r>
      <w:r w:rsidRPr="00833F00">
        <w:t>right,</w:t>
      </w:r>
      <w:r w:rsidR="00556612" w:rsidRPr="00833F00">
        <w:t xml:space="preserve"> </w:t>
      </w:r>
      <w:r w:rsidRPr="00833F00">
        <w:t>title,</w:t>
      </w:r>
      <w:r w:rsidR="00556612" w:rsidRPr="00833F00">
        <w:t xml:space="preserve"> </w:t>
      </w:r>
      <w:r w:rsidRPr="00833F00">
        <w:t>or</w:t>
      </w:r>
      <w:r w:rsidR="00556612" w:rsidRPr="00833F00">
        <w:t xml:space="preserve"> </w:t>
      </w:r>
      <w:r w:rsidRPr="00833F00">
        <w:t>interest</w:t>
      </w:r>
      <w:r w:rsidR="00556612" w:rsidRPr="00833F00">
        <w:t xml:space="preserve"> </w:t>
      </w:r>
      <w:r w:rsidRPr="00833F00">
        <w:t>in</w:t>
      </w:r>
      <w:r w:rsidR="00556612" w:rsidRPr="00833F00">
        <w:t xml:space="preserve"> </w:t>
      </w:r>
      <w:r w:rsidR="0079701D" w:rsidRPr="00833F00">
        <w:t>any</w:t>
      </w:r>
      <w:r w:rsidR="00556612" w:rsidRPr="00833F00">
        <w:t xml:space="preserve"> </w:t>
      </w:r>
      <w:r w:rsidR="0079701D" w:rsidRPr="00833F00">
        <w:t>State</w:t>
      </w:r>
      <w:r w:rsidR="00556612" w:rsidRPr="00833F00">
        <w:t xml:space="preserve"> </w:t>
      </w:r>
      <w:r w:rsidR="0079701D" w:rsidRPr="00833F00">
        <w:t>data</w:t>
      </w:r>
      <w:r w:rsidRPr="00833F00">
        <w:t>,</w:t>
      </w:r>
      <w:r w:rsidR="00556612" w:rsidRPr="00833F00">
        <w:t xml:space="preserve"> </w:t>
      </w:r>
      <w:r w:rsidRPr="00833F00">
        <w:t>or</w:t>
      </w:r>
      <w:r w:rsidR="00556612" w:rsidRPr="00833F00">
        <w:t xml:space="preserve"> </w:t>
      </w:r>
      <w:r w:rsidRPr="00833F00">
        <w:t>information</w:t>
      </w:r>
      <w:r w:rsidR="00556612" w:rsidRPr="00833F00">
        <w:t xml:space="preserve"> </w:t>
      </w:r>
      <w:r w:rsidRPr="00833F00">
        <w:t>derived</w:t>
      </w:r>
      <w:r w:rsidR="00556612" w:rsidRPr="00833F00">
        <w:t xml:space="preserve"> </w:t>
      </w:r>
      <w:r w:rsidRPr="00833F00">
        <w:t>from</w:t>
      </w:r>
      <w:r w:rsidR="00556612" w:rsidRPr="00833F00">
        <w:t xml:space="preserve"> </w:t>
      </w:r>
      <w:r w:rsidRPr="00833F00">
        <w:t>or</w:t>
      </w:r>
      <w:r w:rsidR="00556612" w:rsidRPr="00833F00">
        <w:t xml:space="preserve"> </w:t>
      </w:r>
      <w:r w:rsidRPr="00833F00">
        <w:t>based</w:t>
      </w:r>
      <w:r w:rsidR="00556612" w:rsidRPr="00833F00">
        <w:t xml:space="preserve"> </w:t>
      </w:r>
      <w:r w:rsidRPr="00833F00">
        <w:t>on</w:t>
      </w:r>
      <w:r w:rsidR="00556612" w:rsidRPr="00833F00">
        <w:t xml:space="preserve"> </w:t>
      </w:r>
      <w:r w:rsidRPr="00833F00">
        <w:t>State</w:t>
      </w:r>
      <w:r w:rsidR="00556612" w:rsidRPr="00833F00">
        <w:t xml:space="preserve"> </w:t>
      </w:r>
      <w:r w:rsidRPr="00833F00">
        <w:t>Data.</w:t>
      </w:r>
      <w:r w:rsidR="00556612" w:rsidRPr="00833F00">
        <w:t xml:space="preserve"> </w:t>
      </w:r>
      <w:r w:rsidRPr="00833F00">
        <w:t>State</w:t>
      </w:r>
      <w:r w:rsidR="00556612" w:rsidRPr="00833F00">
        <w:t xml:space="preserve"> </w:t>
      </w:r>
      <w:r w:rsidRPr="00833F00">
        <w:t>Data</w:t>
      </w:r>
      <w:r w:rsidR="00556612" w:rsidRPr="00833F00">
        <w:t xml:space="preserve"> </w:t>
      </w:r>
      <w:r w:rsidRPr="00833F00">
        <w:t>provided</w:t>
      </w:r>
      <w:r w:rsidR="00556612" w:rsidRPr="00833F00">
        <w:t xml:space="preserve"> </w:t>
      </w:r>
      <w:r w:rsidRPr="00833F00">
        <w:t>to</w:t>
      </w:r>
      <w:r w:rsidR="00556612" w:rsidRPr="00833F00">
        <w:t xml:space="preserve"> </w:t>
      </w:r>
      <w:r w:rsidRPr="00833F00">
        <w:t>Contractor</w:t>
      </w:r>
      <w:r w:rsidR="00556612" w:rsidRPr="00833F00">
        <w:t xml:space="preserve"> </w:t>
      </w:r>
      <w:r w:rsidRPr="00833F00" w:rsidDel="00A54E38">
        <w:t>shall</w:t>
      </w:r>
      <w:r w:rsidR="00556612" w:rsidRPr="00833F00">
        <w:t xml:space="preserve"> </w:t>
      </w:r>
      <w:r w:rsidRPr="00833F00" w:rsidDel="00A54E38">
        <w:t>be</w:t>
      </w:r>
      <w:r w:rsidR="00556612" w:rsidRPr="00833F00">
        <w:t xml:space="preserve"> </w:t>
      </w:r>
      <w:r w:rsidRPr="00833F00" w:rsidDel="00A54E38">
        <w:t>delivered</w:t>
      </w:r>
      <w:r w:rsidR="00556612" w:rsidRPr="00833F00">
        <w:t xml:space="preserve"> </w:t>
      </w:r>
      <w:r w:rsidRPr="00833F00" w:rsidDel="00A54E38">
        <w:t>or</w:t>
      </w:r>
      <w:r w:rsidR="00556612" w:rsidRPr="00833F00">
        <w:t xml:space="preserve"> </w:t>
      </w:r>
      <w:r w:rsidRPr="00833F00" w:rsidDel="00A54E38">
        <w:t>returned</w:t>
      </w:r>
      <w:r w:rsidR="00556612" w:rsidRPr="00833F00">
        <w:t xml:space="preserve"> </w:t>
      </w:r>
      <w:r w:rsidRPr="00833F00" w:rsidDel="00A54E38">
        <w:t>to</w:t>
      </w:r>
      <w:r w:rsidR="00556612" w:rsidRPr="00833F00">
        <w:t xml:space="preserve"> </w:t>
      </w:r>
      <w:r w:rsidRPr="00833F00" w:rsidDel="00A54E38">
        <w:t>the</w:t>
      </w:r>
      <w:r w:rsidR="00556612" w:rsidRPr="00833F00">
        <w:t xml:space="preserve"> </w:t>
      </w:r>
      <w:r w:rsidRPr="00833F00" w:rsidDel="00A54E38">
        <w:t>State</w:t>
      </w:r>
      <w:r w:rsidR="00556612" w:rsidRPr="00833F00">
        <w:t xml:space="preserve"> </w:t>
      </w:r>
      <w:r w:rsidRPr="00833F00" w:rsidDel="00A54E38">
        <w:t>of</w:t>
      </w:r>
      <w:r w:rsidR="00556612" w:rsidRPr="00833F00">
        <w:t xml:space="preserve"> </w:t>
      </w:r>
      <w:r w:rsidRPr="00833F00" w:rsidDel="00A54E38">
        <w:t>New</w:t>
      </w:r>
      <w:r w:rsidR="00556612" w:rsidRPr="00833F00">
        <w:t xml:space="preserve"> </w:t>
      </w:r>
      <w:r w:rsidRPr="00833F00" w:rsidDel="00A54E38">
        <w:t>Jersey</w:t>
      </w:r>
      <w:r w:rsidR="00556612" w:rsidRPr="00833F00">
        <w:t xml:space="preserve"> </w:t>
      </w:r>
      <w:r w:rsidRPr="00833F00" w:rsidDel="00A54E38">
        <w:t>upon</w:t>
      </w:r>
      <w:r w:rsidR="00556612" w:rsidRPr="00833F00">
        <w:t xml:space="preserve"> </w:t>
      </w:r>
      <w:r w:rsidRPr="00833F00">
        <w:t>thirty</w:t>
      </w:r>
      <w:r w:rsidR="00556612" w:rsidRPr="00833F00">
        <w:t xml:space="preserve"> </w:t>
      </w:r>
      <w:r w:rsidRPr="00833F00">
        <w:t>(</w:t>
      </w:r>
      <w:r w:rsidRPr="00833F00" w:rsidDel="00A54E38">
        <w:t>30</w:t>
      </w:r>
      <w:r w:rsidRPr="00833F00">
        <w:t>)</w:t>
      </w:r>
      <w:r w:rsidR="00556612" w:rsidRPr="00833F00">
        <w:t xml:space="preserve"> </w:t>
      </w:r>
      <w:r w:rsidRPr="00833F00" w:rsidDel="00A54E38">
        <w:t>days</w:t>
      </w:r>
      <w:r w:rsidR="00150AB0" w:rsidRPr="00833F00">
        <w:t>’</w:t>
      </w:r>
      <w:r w:rsidR="00556612" w:rsidRPr="00833F00">
        <w:t xml:space="preserve"> </w:t>
      </w:r>
      <w:r w:rsidRPr="00833F00" w:rsidDel="00A54E38">
        <w:t>notice</w:t>
      </w:r>
      <w:r w:rsidR="00556612" w:rsidRPr="00833F00">
        <w:t xml:space="preserve"> </w:t>
      </w:r>
      <w:r w:rsidRPr="00833F00" w:rsidDel="00A54E38">
        <w:t>by</w:t>
      </w:r>
      <w:r w:rsidR="00556612" w:rsidRPr="00833F00">
        <w:t xml:space="preserve"> </w:t>
      </w:r>
      <w:r w:rsidRPr="00833F00" w:rsidDel="00A54E38">
        <w:t>the</w:t>
      </w:r>
      <w:r w:rsidR="00556612" w:rsidRPr="00833F00">
        <w:t xml:space="preserve"> </w:t>
      </w:r>
      <w:r w:rsidRPr="00833F00" w:rsidDel="00A54E38">
        <w:t>State</w:t>
      </w:r>
      <w:r w:rsidR="00556612" w:rsidRPr="00833F00">
        <w:t xml:space="preserve"> </w:t>
      </w:r>
      <w:r w:rsidRPr="00833F00">
        <w:t>or</w:t>
      </w:r>
      <w:r w:rsidR="00556612" w:rsidRPr="00833F00">
        <w:t xml:space="preserve"> </w:t>
      </w:r>
      <w:r w:rsidRPr="00833F00">
        <w:t>thirty</w:t>
      </w:r>
      <w:r w:rsidR="00556612" w:rsidRPr="00833F00">
        <w:t xml:space="preserve"> </w:t>
      </w:r>
      <w:r w:rsidRPr="00833F00">
        <w:t>(30)</w:t>
      </w:r>
      <w:r w:rsidR="00556612" w:rsidRPr="00833F00">
        <w:t xml:space="preserve"> </w:t>
      </w:r>
      <w:r w:rsidRPr="00833F00">
        <w:t>days</w:t>
      </w:r>
      <w:r w:rsidR="00556612" w:rsidRPr="00833F00">
        <w:t xml:space="preserve"> </w:t>
      </w:r>
      <w:r w:rsidRPr="00833F00">
        <w:t>after</w:t>
      </w:r>
      <w:r w:rsidR="00556612" w:rsidRPr="00833F00">
        <w:t xml:space="preserve"> </w:t>
      </w:r>
      <w:r w:rsidRPr="00833F00">
        <w:t>the</w:t>
      </w:r>
      <w:r w:rsidR="00556612" w:rsidRPr="00833F00">
        <w:t xml:space="preserve"> </w:t>
      </w:r>
      <w:r w:rsidRPr="00833F00">
        <w:t>expiration</w:t>
      </w:r>
      <w:r w:rsidR="00556612" w:rsidRPr="00833F00">
        <w:t xml:space="preserve"> </w:t>
      </w:r>
      <w:r w:rsidRPr="00833F00">
        <w:t>or</w:t>
      </w:r>
      <w:r w:rsidR="00556612" w:rsidRPr="00833F00">
        <w:t xml:space="preserve"> </w:t>
      </w:r>
      <w:r w:rsidRPr="00833F00">
        <w:t>termination</w:t>
      </w:r>
      <w:r w:rsidR="00556612" w:rsidRPr="00833F00">
        <w:t xml:space="preserve"> </w:t>
      </w:r>
      <w:r w:rsidRPr="00833F00">
        <w:t>of</w:t>
      </w:r>
      <w:r w:rsidR="00556612" w:rsidRPr="00833F00">
        <w:t xml:space="preserve"> </w:t>
      </w:r>
      <w:r w:rsidRPr="00833F00">
        <w:t>the</w:t>
      </w:r>
      <w:r w:rsidR="00556612" w:rsidRPr="00833F00">
        <w:t xml:space="preserve"> </w:t>
      </w:r>
      <w:r w:rsidRPr="00833F00">
        <w:t>Contract.</w:t>
      </w:r>
      <w:r w:rsidR="00556612" w:rsidRPr="00833F00">
        <w:t xml:space="preserve"> </w:t>
      </w:r>
      <w:r w:rsidRPr="00833F00">
        <w:t>Except</w:t>
      </w:r>
      <w:r w:rsidR="00556612" w:rsidRPr="00833F00">
        <w:t xml:space="preserve"> </w:t>
      </w:r>
      <w:r w:rsidRPr="00833F00">
        <w:t>as</w:t>
      </w:r>
      <w:r w:rsidR="00556612" w:rsidRPr="00833F00">
        <w:t xml:space="preserve"> </w:t>
      </w:r>
      <w:r w:rsidRPr="00833F00">
        <w:t>specifically</w:t>
      </w:r>
      <w:r w:rsidR="00556612" w:rsidRPr="00833F00">
        <w:t xml:space="preserve"> </w:t>
      </w:r>
      <w:r w:rsidRPr="00833F00">
        <w:t>required</w:t>
      </w:r>
      <w:r w:rsidR="00556612" w:rsidRPr="00833F00">
        <w:t xml:space="preserve"> </w:t>
      </w:r>
      <w:r w:rsidRPr="00833F00">
        <w:t>by</w:t>
      </w:r>
      <w:r w:rsidR="00556612" w:rsidRPr="00833F00">
        <w:t xml:space="preserve"> </w:t>
      </w:r>
      <w:r w:rsidRPr="00833F00">
        <w:t>the</w:t>
      </w:r>
      <w:r w:rsidR="00556612" w:rsidRPr="00833F00">
        <w:t xml:space="preserve"> </w:t>
      </w:r>
      <w:r w:rsidRPr="00833F00">
        <w:t>requirements</w:t>
      </w:r>
      <w:r w:rsidR="00556612" w:rsidRPr="00833F00">
        <w:t xml:space="preserve"> </w:t>
      </w:r>
      <w:r w:rsidRPr="00833F00">
        <w:t>of</w:t>
      </w:r>
      <w:r w:rsidR="00556612" w:rsidRPr="00833F00">
        <w:t xml:space="preserve"> </w:t>
      </w:r>
      <w:r w:rsidRPr="00833F00">
        <w:t>the</w:t>
      </w:r>
      <w:r w:rsidR="00556612" w:rsidRPr="00833F00">
        <w:t xml:space="preserve"> </w:t>
      </w:r>
      <w:r w:rsidR="00B45443" w:rsidRPr="00833F00">
        <w:t>RFQ</w:t>
      </w:r>
      <w:r w:rsidRPr="00833F00">
        <w:t>,</w:t>
      </w:r>
      <w:r w:rsidR="00556612" w:rsidRPr="00833F00">
        <w:t xml:space="preserve"> </w:t>
      </w:r>
      <w:r w:rsidRPr="00833F00">
        <w:t>State</w:t>
      </w:r>
      <w:r w:rsidR="00556612" w:rsidRPr="00833F00">
        <w:t xml:space="preserve"> </w:t>
      </w:r>
      <w:r w:rsidRPr="00833F00">
        <w:t>Data</w:t>
      </w:r>
      <w:r w:rsidR="00556612" w:rsidRPr="00833F00">
        <w:t xml:space="preserve"> </w:t>
      </w:r>
      <w:r w:rsidRPr="00833F00">
        <w:t>shall</w:t>
      </w:r>
      <w:r w:rsidR="00556612" w:rsidRPr="00833F00">
        <w:t xml:space="preserve"> </w:t>
      </w:r>
      <w:r w:rsidRPr="00833F00">
        <w:t>not</w:t>
      </w:r>
      <w:r w:rsidR="00556612" w:rsidRPr="00833F00">
        <w:t xml:space="preserve"> </w:t>
      </w:r>
      <w:r w:rsidRPr="00833F00">
        <w:t>be</w:t>
      </w:r>
      <w:r w:rsidR="00556612" w:rsidRPr="00833F00">
        <w:t xml:space="preserve"> </w:t>
      </w:r>
      <w:r w:rsidRPr="00833F00">
        <w:t>disclosed,</w:t>
      </w:r>
      <w:r w:rsidR="00556612" w:rsidRPr="00833F00">
        <w:t xml:space="preserve"> </w:t>
      </w:r>
      <w:r w:rsidRPr="00833F00">
        <w:t>sold,</w:t>
      </w:r>
      <w:r w:rsidR="00556612" w:rsidRPr="00833F00">
        <w:t xml:space="preserve"> </w:t>
      </w:r>
      <w:r w:rsidRPr="00833F00">
        <w:t>assigned,</w:t>
      </w:r>
      <w:r w:rsidR="00556612" w:rsidRPr="00833F00">
        <w:t xml:space="preserve"> </w:t>
      </w:r>
      <w:r w:rsidRPr="00833F00">
        <w:t>leased</w:t>
      </w:r>
      <w:r w:rsidR="00556612" w:rsidRPr="00833F00">
        <w:t xml:space="preserve"> </w:t>
      </w:r>
      <w:r w:rsidRPr="00833F00">
        <w:t>or</w:t>
      </w:r>
      <w:r w:rsidR="00556612" w:rsidRPr="00833F00">
        <w:t xml:space="preserve"> </w:t>
      </w:r>
      <w:r w:rsidRPr="00833F00">
        <w:t>otherwise</w:t>
      </w:r>
      <w:r w:rsidR="00556612" w:rsidRPr="00833F00">
        <w:t xml:space="preserve"> </w:t>
      </w:r>
      <w:r w:rsidRPr="00833F00">
        <w:t>disposed</w:t>
      </w:r>
      <w:r w:rsidR="00556612" w:rsidRPr="00833F00">
        <w:t xml:space="preserve"> </w:t>
      </w:r>
      <w:r w:rsidRPr="00833F00">
        <w:t>of</w:t>
      </w:r>
      <w:r w:rsidR="00556612" w:rsidRPr="00833F00">
        <w:t xml:space="preserve"> </w:t>
      </w:r>
      <w:r w:rsidRPr="00833F00">
        <w:t>to</w:t>
      </w:r>
      <w:r w:rsidR="00556612" w:rsidRPr="00833F00">
        <w:t xml:space="preserve"> </w:t>
      </w:r>
      <w:r w:rsidRPr="00833F00">
        <w:t>any</w:t>
      </w:r>
      <w:r w:rsidR="00556612" w:rsidRPr="00833F00">
        <w:t xml:space="preserve"> </w:t>
      </w:r>
      <w:r w:rsidRPr="00833F00">
        <w:t>person</w:t>
      </w:r>
      <w:r w:rsidR="00556612" w:rsidRPr="00833F00">
        <w:t xml:space="preserve"> </w:t>
      </w:r>
      <w:r w:rsidRPr="00833F00">
        <w:t>or</w:t>
      </w:r>
      <w:r w:rsidR="00556612" w:rsidRPr="00833F00">
        <w:t xml:space="preserve"> </w:t>
      </w:r>
      <w:r w:rsidRPr="00833F00">
        <w:t>entity</w:t>
      </w:r>
      <w:r w:rsidR="00556612" w:rsidRPr="00833F00">
        <w:t xml:space="preserve"> </w:t>
      </w:r>
      <w:r w:rsidRPr="00833F00">
        <w:t>other</w:t>
      </w:r>
      <w:r w:rsidR="00556612" w:rsidRPr="00833F00">
        <w:t xml:space="preserve"> </w:t>
      </w:r>
      <w:r w:rsidRPr="00833F00">
        <w:t>than</w:t>
      </w:r>
      <w:r w:rsidR="00556612" w:rsidRPr="00833F00">
        <w:t xml:space="preserve"> </w:t>
      </w:r>
      <w:r w:rsidRPr="00833F00">
        <w:t>the</w:t>
      </w:r>
      <w:r w:rsidR="00556612" w:rsidRPr="00833F00">
        <w:t xml:space="preserve"> </w:t>
      </w:r>
      <w:r w:rsidRPr="00833F00">
        <w:t>State</w:t>
      </w:r>
      <w:r w:rsidR="00556612" w:rsidRPr="00833F00">
        <w:t xml:space="preserve"> </w:t>
      </w:r>
      <w:r w:rsidRPr="00833F00">
        <w:t>unless</w:t>
      </w:r>
      <w:r w:rsidR="00556612" w:rsidRPr="00833F00">
        <w:t xml:space="preserve"> </w:t>
      </w:r>
      <w:r w:rsidRPr="00833F00">
        <w:t>specifically</w:t>
      </w:r>
      <w:r w:rsidR="00556612" w:rsidRPr="00833F00">
        <w:t xml:space="preserve"> </w:t>
      </w:r>
      <w:r w:rsidRPr="00833F00">
        <w:t>directed</w:t>
      </w:r>
      <w:r w:rsidR="00556612" w:rsidRPr="00833F00">
        <w:t xml:space="preserve"> </w:t>
      </w:r>
      <w:r w:rsidRPr="00833F00">
        <w:t>to</w:t>
      </w:r>
      <w:r w:rsidR="00556612" w:rsidRPr="00833F00">
        <w:t xml:space="preserve"> </w:t>
      </w:r>
      <w:r w:rsidRPr="00833F00">
        <w:t>do</w:t>
      </w:r>
      <w:r w:rsidR="00556612" w:rsidRPr="00833F00">
        <w:t xml:space="preserve"> </w:t>
      </w:r>
      <w:r w:rsidRPr="00833F00">
        <w:t>so</w:t>
      </w:r>
      <w:r w:rsidR="00556612" w:rsidRPr="00833F00">
        <w:t xml:space="preserve"> </w:t>
      </w:r>
      <w:r w:rsidRPr="00833F00">
        <w:t>in</w:t>
      </w:r>
      <w:r w:rsidR="00556612" w:rsidRPr="00833F00">
        <w:t xml:space="preserve"> </w:t>
      </w:r>
      <w:r w:rsidRPr="00833F00">
        <w:t>writing</w:t>
      </w:r>
      <w:r w:rsidR="00556612" w:rsidRPr="00833F00">
        <w:t xml:space="preserve"> </w:t>
      </w:r>
      <w:r w:rsidRPr="00833F00">
        <w:t>by</w:t>
      </w:r>
      <w:r w:rsidR="00556612" w:rsidRPr="00833F00">
        <w:t xml:space="preserve"> </w:t>
      </w:r>
      <w:r w:rsidRPr="00833F00">
        <w:t>the</w:t>
      </w:r>
      <w:r w:rsidR="00556612" w:rsidRPr="00833F00">
        <w:t xml:space="preserve"> </w:t>
      </w:r>
      <w:r w:rsidRPr="00833F00">
        <w:t>State</w:t>
      </w:r>
      <w:r w:rsidR="00556612" w:rsidRPr="00833F00">
        <w:t xml:space="preserve"> </w:t>
      </w:r>
      <w:r w:rsidRPr="00833F00">
        <w:t>Contract</w:t>
      </w:r>
      <w:r w:rsidR="00556612" w:rsidRPr="00833F00">
        <w:t xml:space="preserve"> </w:t>
      </w:r>
      <w:r w:rsidRPr="00833F00">
        <w:t>Manager.</w:t>
      </w:r>
    </w:p>
    <w:p w14:paraId="69AFB916" w14:textId="3E4E14E8" w:rsidR="00757621" w:rsidRPr="00833F00" w:rsidRDefault="00757621" w:rsidP="000F36FD">
      <w:pPr>
        <w:pStyle w:val="ListParagraph"/>
        <w:numPr>
          <w:ilvl w:val="0"/>
          <w:numId w:val="57"/>
        </w:numPr>
      </w:pPr>
      <w:r w:rsidRPr="00833F00">
        <w:rPr>
          <w:b/>
        </w:rPr>
        <w:t>Work</w:t>
      </w:r>
      <w:r w:rsidR="00556612" w:rsidRPr="00833F00">
        <w:rPr>
          <w:b/>
        </w:rPr>
        <w:t xml:space="preserve"> </w:t>
      </w:r>
      <w:r w:rsidRPr="00833F00">
        <w:rPr>
          <w:b/>
        </w:rPr>
        <w:t>Product;</w:t>
      </w:r>
      <w:r w:rsidR="00556612" w:rsidRPr="00833F00">
        <w:rPr>
          <w:b/>
        </w:rPr>
        <w:t xml:space="preserve"> </w:t>
      </w:r>
      <w:r w:rsidRPr="00833F00">
        <w:rPr>
          <w:b/>
        </w:rPr>
        <w:t>Services</w:t>
      </w:r>
      <w:r w:rsidR="000C329B">
        <w:t>—</w:t>
      </w:r>
      <w:r w:rsidR="00556612" w:rsidRPr="00833F00">
        <w:t xml:space="preserve"> </w:t>
      </w:r>
      <w:r w:rsidRPr="00833F00">
        <w:t>The</w:t>
      </w:r>
      <w:r w:rsidR="00556612" w:rsidRPr="00833F00">
        <w:t xml:space="preserve"> </w:t>
      </w:r>
      <w:r w:rsidRPr="00833F00">
        <w:t>State</w:t>
      </w:r>
      <w:r w:rsidR="00556612" w:rsidRPr="00833F00">
        <w:t xml:space="preserve"> </w:t>
      </w:r>
      <w:r w:rsidRPr="00833F00">
        <w:t>owns</w:t>
      </w:r>
      <w:r w:rsidR="00556612" w:rsidRPr="00833F00">
        <w:t xml:space="preserve"> </w:t>
      </w:r>
      <w:r w:rsidRPr="00833F00">
        <w:t>all</w:t>
      </w:r>
      <w:r w:rsidR="00556612" w:rsidRPr="00833F00">
        <w:t xml:space="preserve"> </w:t>
      </w:r>
      <w:r w:rsidRPr="00833F00">
        <w:t>Deliverables</w:t>
      </w:r>
      <w:r w:rsidR="00556612" w:rsidRPr="00833F00">
        <w:t xml:space="preserve"> </w:t>
      </w:r>
      <w:r w:rsidRPr="00833F00">
        <w:t>developed</w:t>
      </w:r>
      <w:r w:rsidR="00556612" w:rsidRPr="00833F00">
        <w:t xml:space="preserve"> </w:t>
      </w:r>
      <w:r w:rsidRPr="00833F00">
        <w:t>for</w:t>
      </w:r>
      <w:r w:rsidR="00556612" w:rsidRPr="00833F00">
        <w:t xml:space="preserve"> </w:t>
      </w:r>
      <w:r w:rsidRPr="00833F00">
        <w:t>the</w:t>
      </w:r>
      <w:r w:rsidR="00556612" w:rsidRPr="00833F00">
        <w:t xml:space="preserve"> </w:t>
      </w:r>
      <w:r w:rsidRPr="00833F00">
        <w:t>State</w:t>
      </w:r>
      <w:r w:rsidR="00556612" w:rsidRPr="00833F00">
        <w:t xml:space="preserve"> </w:t>
      </w:r>
      <w:r w:rsidRPr="00833F00">
        <w:t>in</w:t>
      </w:r>
      <w:r w:rsidR="00556612" w:rsidRPr="00833F00">
        <w:t xml:space="preserve"> </w:t>
      </w:r>
      <w:r w:rsidRPr="00833F00">
        <w:t>the</w:t>
      </w:r>
      <w:r w:rsidR="00556612" w:rsidRPr="00833F00">
        <w:t xml:space="preserve"> </w:t>
      </w:r>
      <w:r w:rsidRPr="00833F00">
        <w:t>course</w:t>
      </w:r>
      <w:r w:rsidR="00556612" w:rsidRPr="00833F00">
        <w:t xml:space="preserve"> </w:t>
      </w:r>
      <w:r w:rsidRPr="00833F00">
        <w:t>of</w:t>
      </w:r>
      <w:r w:rsidR="00556612" w:rsidRPr="00833F00">
        <w:t xml:space="preserve"> </w:t>
      </w:r>
      <w:r w:rsidRPr="00833F00">
        <w:t>providing</w:t>
      </w:r>
      <w:r w:rsidR="00556612" w:rsidRPr="00833F00">
        <w:t xml:space="preserve"> </w:t>
      </w:r>
      <w:r w:rsidRPr="00833F00">
        <w:t>Services</w:t>
      </w:r>
      <w:r w:rsidR="00556612" w:rsidRPr="00833F00">
        <w:t xml:space="preserve"> </w:t>
      </w:r>
      <w:r w:rsidRPr="00833F00">
        <w:t>under</w:t>
      </w:r>
      <w:r w:rsidR="00556612" w:rsidRPr="00833F00">
        <w:t xml:space="preserve"> </w:t>
      </w:r>
      <w:r w:rsidRPr="00833F00">
        <w:t>the</w:t>
      </w:r>
      <w:r w:rsidR="00556612" w:rsidRPr="00833F00">
        <w:t xml:space="preserve"> </w:t>
      </w:r>
      <w:r w:rsidRPr="00833F00">
        <w:t>Contract,</w:t>
      </w:r>
      <w:r w:rsidR="00556612" w:rsidRPr="00833F00">
        <w:t xml:space="preserve"> </w:t>
      </w:r>
      <w:r w:rsidRPr="00833F00">
        <w:t>including</w:t>
      </w:r>
      <w:r w:rsidR="00556612" w:rsidRPr="00833F00">
        <w:t xml:space="preserve"> </w:t>
      </w:r>
      <w:r w:rsidRPr="00833F00">
        <w:t>but</w:t>
      </w:r>
      <w:r w:rsidR="00556612" w:rsidRPr="00833F00">
        <w:t xml:space="preserve"> </w:t>
      </w:r>
      <w:r w:rsidRPr="00833F00">
        <w:t>not</w:t>
      </w:r>
      <w:r w:rsidR="00556612" w:rsidRPr="00833F00">
        <w:t xml:space="preserve"> </w:t>
      </w:r>
      <w:r w:rsidRPr="00833F00">
        <w:t>limited</w:t>
      </w:r>
      <w:r w:rsidR="00556612" w:rsidRPr="00833F00">
        <w:t xml:space="preserve"> </w:t>
      </w:r>
      <w:r w:rsidRPr="00833F00">
        <w:t>to,</w:t>
      </w:r>
      <w:r w:rsidR="00556612" w:rsidRPr="00833F00">
        <w:t xml:space="preserve"> </w:t>
      </w:r>
      <w:r w:rsidRPr="00833F00">
        <w:t>all</w:t>
      </w:r>
      <w:r w:rsidR="00556612" w:rsidRPr="00833F00">
        <w:t xml:space="preserve"> </w:t>
      </w:r>
      <w:r w:rsidRPr="00833F00">
        <w:t>data,</w:t>
      </w:r>
      <w:r w:rsidR="00556612" w:rsidRPr="00833F00">
        <w:t xml:space="preserve"> </w:t>
      </w:r>
      <w:r w:rsidRPr="00833F00">
        <w:t>technical</w:t>
      </w:r>
      <w:r w:rsidR="00556612" w:rsidRPr="00833F00">
        <w:t xml:space="preserve"> </w:t>
      </w:r>
      <w:r w:rsidRPr="00833F00">
        <w:t>information,</w:t>
      </w:r>
      <w:r w:rsidR="00556612" w:rsidRPr="00833F00">
        <w:t xml:space="preserve"> </w:t>
      </w:r>
      <w:r w:rsidRPr="00833F00">
        <w:t>materials</w:t>
      </w:r>
      <w:r w:rsidR="00556612" w:rsidRPr="00833F00">
        <w:t xml:space="preserve"> </w:t>
      </w:r>
      <w:r w:rsidRPr="00833F00">
        <w:t>gathered,</w:t>
      </w:r>
      <w:r w:rsidR="00556612" w:rsidRPr="00833F00">
        <w:t xml:space="preserve"> </w:t>
      </w:r>
      <w:r w:rsidRPr="00833F00">
        <w:lastRenderedPageBreak/>
        <w:t>originated,</w:t>
      </w:r>
      <w:r w:rsidR="00556612" w:rsidRPr="00833F00">
        <w:t xml:space="preserve"> </w:t>
      </w:r>
      <w:r w:rsidRPr="00833F00">
        <w:t>developed,</w:t>
      </w:r>
      <w:r w:rsidR="00556612" w:rsidRPr="00833F00">
        <w:t xml:space="preserve"> </w:t>
      </w:r>
      <w:r w:rsidRPr="00833F00">
        <w:t>prepared,</w:t>
      </w:r>
      <w:r w:rsidR="00556612" w:rsidRPr="00833F00">
        <w:t xml:space="preserve"> </w:t>
      </w:r>
      <w:r w:rsidRPr="00833F00">
        <w:t>used</w:t>
      </w:r>
      <w:r w:rsidR="00556612" w:rsidRPr="00833F00">
        <w:t xml:space="preserve"> </w:t>
      </w:r>
      <w:r w:rsidRPr="00833F00">
        <w:t>or</w:t>
      </w:r>
      <w:r w:rsidR="00556612" w:rsidRPr="00833F00">
        <w:t xml:space="preserve"> </w:t>
      </w:r>
      <w:r w:rsidRPr="00833F00">
        <w:t>obtained</w:t>
      </w:r>
      <w:r w:rsidR="00556612" w:rsidRPr="00833F00">
        <w:t xml:space="preserve"> </w:t>
      </w:r>
      <w:r w:rsidRPr="00833F00">
        <w:t>in</w:t>
      </w:r>
      <w:r w:rsidR="00556612" w:rsidRPr="00833F00">
        <w:t xml:space="preserve"> </w:t>
      </w:r>
      <w:r w:rsidRPr="00833F00">
        <w:t>the</w:t>
      </w:r>
      <w:r w:rsidR="00556612" w:rsidRPr="00833F00">
        <w:t xml:space="preserve"> </w:t>
      </w:r>
      <w:r w:rsidRPr="00833F00">
        <w:t>performance</w:t>
      </w:r>
      <w:r w:rsidR="00556612" w:rsidRPr="00833F00">
        <w:t xml:space="preserve"> </w:t>
      </w:r>
      <w:r w:rsidRPr="00833F00">
        <w:t>of</w:t>
      </w:r>
      <w:r w:rsidR="00556612" w:rsidRPr="00833F00">
        <w:t xml:space="preserve"> </w:t>
      </w:r>
      <w:r w:rsidRPr="00833F00">
        <w:t>the</w:t>
      </w:r>
      <w:r w:rsidR="00556612" w:rsidRPr="00833F00">
        <w:t xml:space="preserve"> </w:t>
      </w:r>
      <w:r w:rsidRPr="00833F00">
        <w:rPr>
          <w:color w:val="000000"/>
        </w:rPr>
        <w:t>Contract</w:t>
      </w:r>
      <w:r w:rsidRPr="00833F00">
        <w:t>,</w:t>
      </w:r>
      <w:r w:rsidR="00556612" w:rsidRPr="00833F00">
        <w:t xml:space="preserve"> </w:t>
      </w:r>
      <w:r w:rsidRPr="00833F00">
        <w:t>including</w:t>
      </w:r>
      <w:r w:rsidR="00556612" w:rsidRPr="00833F00">
        <w:t xml:space="preserve"> </w:t>
      </w:r>
      <w:r w:rsidRPr="00833F00">
        <w:t>but</w:t>
      </w:r>
      <w:r w:rsidR="00556612" w:rsidRPr="00833F00">
        <w:t xml:space="preserve"> </w:t>
      </w:r>
      <w:r w:rsidRPr="00833F00">
        <w:t>not</w:t>
      </w:r>
      <w:r w:rsidR="00556612" w:rsidRPr="00833F00">
        <w:t xml:space="preserve"> </w:t>
      </w:r>
      <w:r w:rsidRPr="00833F00">
        <w:t>limited</w:t>
      </w:r>
      <w:r w:rsidR="00556612" w:rsidRPr="00833F00">
        <w:t xml:space="preserve"> </w:t>
      </w:r>
      <w:r w:rsidRPr="00833F00">
        <w:t>to</w:t>
      </w:r>
      <w:r w:rsidR="00556612" w:rsidRPr="00833F00">
        <w:t xml:space="preserve"> </w:t>
      </w:r>
      <w:r w:rsidRPr="00833F00">
        <w:t>all</w:t>
      </w:r>
      <w:r w:rsidR="00556612" w:rsidRPr="00833F00">
        <w:t xml:space="preserve"> </w:t>
      </w:r>
      <w:r w:rsidRPr="00833F00">
        <w:t>reports,</w:t>
      </w:r>
      <w:r w:rsidR="00556612" w:rsidRPr="00833F00">
        <w:t xml:space="preserve"> </w:t>
      </w:r>
      <w:r w:rsidRPr="00833F00">
        <w:t>surveys,</w:t>
      </w:r>
      <w:r w:rsidR="00556612" w:rsidRPr="00833F00">
        <w:t xml:space="preserve"> </w:t>
      </w:r>
      <w:r w:rsidRPr="00833F00">
        <w:t>plans,</w:t>
      </w:r>
      <w:r w:rsidR="00556612" w:rsidRPr="00833F00">
        <w:t xml:space="preserve"> </w:t>
      </w:r>
      <w:r w:rsidRPr="00833F00">
        <w:t>charts,</w:t>
      </w:r>
      <w:r w:rsidR="00556612" w:rsidRPr="00833F00">
        <w:t xml:space="preserve"> </w:t>
      </w:r>
      <w:r w:rsidRPr="00833F00">
        <w:t>literature,</w:t>
      </w:r>
      <w:r w:rsidR="00556612" w:rsidRPr="00833F00">
        <w:t xml:space="preserve"> </w:t>
      </w:r>
      <w:r w:rsidRPr="00833F00">
        <w:t>brochures,</w:t>
      </w:r>
      <w:r w:rsidR="00556612" w:rsidRPr="00833F00">
        <w:t xml:space="preserve"> </w:t>
      </w:r>
      <w:r w:rsidRPr="00833F00">
        <w:t>mailings,</w:t>
      </w:r>
      <w:r w:rsidR="00556612" w:rsidRPr="00833F00">
        <w:t xml:space="preserve"> </w:t>
      </w:r>
      <w:r w:rsidRPr="00833F00">
        <w:t>recordings</w:t>
      </w:r>
      <w:r w:rsidR="00556612" w:rsidRPr="00833F00">
        <w:t xml:space="preserve"> </w:t>
      </w:r>
      <w:r w:rsidRPr="00833F00">
        <w:t>(video</w:t>
      </w:r>
      <w:r w:rsidR="00556612" w:rsidRPr="00833F00">
        <w:t xml:space="preserve"> </w:t>
      </w:r>
      <w:r w:rsidRPr="00833F00">
        <w:t>and/or</w:t>
      </w:r>
      <w:r w:rsidR="00556612" w:rsidRPr="00833F00">
        <w:t xml:space="preserve"> </w:t>
      </w:r>
      <w:r w:rsidRPr="00833F00">
        <w:t>audio),</w:t>
      </w:r>
      <w:r w:rsidR="00556612" w:rsidRPr="00833F00">
        <w:t xml:space="preserve"> </w:t>
      </w:r>
      <w:r w:rsidRPr="00833F00">
        <w:t>pictures,</w:t>
      </w:r>
      <w:r w:rsidR="00556612" w:rsidRPr="00833F00">
        <w:t xml:space="preserve"> </w:t>
      </w:r>
      <w:r w:rsidRPr="00833F00">
        <w:t>drawings,</w:t>
      </w:r>
      <w:r w:rsidR="00556612" w:rsidRPr="00833F00">
        <w:t xml:space="preserve"> </w:t>
      </w:r>
      <w:r w:rsidRPr="00833F00">
        <w:t>analyses,</w:t>
      </w:r>
      <w:r w:rsidR="00556612" w:rsidRPr="00833F00">
        <w:t xml:space="preserve"> </w:t>
      </w:r>
      <w:r w:rsidRPr="00833F00">
        <w:t>graphic</w:t>
      </w:r>
      <w:r w:rsidR="00556612" w:rsidRPr="00833F00">
        <w:t xml:space="preserve"> </w:t>
      </w:r>
      <w:r w:rsidRPr="00833F00">
        <w:t>representations,</w:t>
      </w:r>
      <w:r w:rsidR="00556612" w:rsidRPr="00833F00">
        <w:t xml:space="preserve"> </w:t>
      </w:r>
      <w:r w:rsidRPr="00833F00">
        <w:t>print-outs,</w:t>
      </w:r>
      <w:r w:rsidR="00556612" w:rsidRPr="00833F00">
        <w:t xml:space="preserve"> </w:t>
      </w:r>
      <w:r w:rsidRPr="00833F00">
        <w:t>notes</w:t>
      </w:r>
      <w:r w:rsidR="00556612" w:rsidRPr="00833F00">
        <w:t xml:space="preserve"> </w:t>
      </w:r>
      <w:r w:rsidRPr="00833F00">
        <w:t>and</w:t>
      </w:r>
      <w:r w:rsidR="00556612" w:rsidRPr="00833F00">
        <w:t xml:space="preserve"> </w:t>
      </w:r>
      <w:r w:rsidRPr="00833F00">
        <w:t>memoranda,</w:t>
      </w:r>
      <w:r w:rsidR="00556612" w:rsidRPr="00833F00">
        <w:t xml:space="preserve"> </w:t>
      </w:r>
      <w:r w:rsidRPr="00833F00">
        <w:t>written</w:t>
      </w:r>
      <w:r w:rsidR="00556612" w:rsidRPr="00833F00">
        <w:t xml:space="preserve"> </w:t>
      </w:r>
      <w:r w:rsidRPr="00833F00">
        <w:t>procedures</w:t>
      </w:r>
      <w:r w:rsidR="00556612" w:rsidRPr="00833F00">
        <w:t xml:space="preserve"> </w:t>
      </w:r>
      <w:r w:rsidRPr="00833F00">
        <w:t>and</w:t>
      </w:r>
      <w:r w:rsidR="00556612" w:rsidRPr="00833F00">
        <w:t xml:space="preserve"> </w:t>
      </w:r>
      <w:r w:rsidRPr="00833F00">
        <w:t>documents,</w:t>
      </w:r>
      <w:r w:rsidR="00556612" w:rsidRPr="00833F00">
        <w:t xml:space="preserve"> </w:t>
      </w:r>
      <w:r w:rsidRPr="00833F00">
        <w:t>regardless</w:t>
      </w:r>
      <w:r w:rsidR="00556612" w:rsidRPr="00833F00">
        <w:t xml:space="preserve"> </w:t>
      </w:r>
      <w:r w:rsidRPr="00833F00">
        <w:t>of</w:t>
      </w:r>
      <w:r w:rsidR="00556612" w:rsidRPr="00833F00">
        <w:t xml:space="preserve"> </w:t>
      </w:r>
      <w:r w:rsidRPr="00833F00">
        <w:t>the</w:t>
      </w:r>
      <w:r w:rsidR="00556612" w:rsidRPr="00833F00">
        <w:t xml:space="preserve"> </w:t>
      </w:r>
      <w:r w:rsidRPr="00833F00">
        <w:t>state</w:t>
      </w:r>
      <w:r w:rsidR="00556612" w:rsidRPr="00833F00">
        <w:t xml:space="preserve"> </w:t>
      </w:r>
      <w:r w:rsidRPr="00833F00">
        <w:t>of</w:t>
      </w:r>
      <w:r w:rsidR="00556612" w:rsidRPr="00833F00">
        <w:t xml:space="preserve"> </w:t>
      </w:r>
      <w:r w:rsidRPr="00833F00">
        <w:t>completion,</w:t>
      </w:r>
      <w:r w:rsidR="00556612" w:rsidRPr="00833F00">
        <w:t xml:space="preserve"> </w:t>
      </w:r>
      <w:r w:rsidRPr="00833F00">
        <w:t>which</w:t>
      </w:r>
      <w:r w:rsidR="00556612" w:rsidRPr="00833F00">
        <w:t xml:space="preserve"> </w:t>
      </w:r>
      <w:r w:rsidRPr="00833F00">
        <w:t>are</w:t>
      </w:r>
      <w:r w:rsidR="00556612" w:rsidRPr="00833F00">
        <w:t xml:space="preserve"> </w:t>
      </w:r>
      <w:r w:rsidRPr="00833F00">
        <w:t>prepared</w:t>
      </w:r>
      <w:r w:rsidR="00556612" w:rsidRPr="00833F00">
        <w:t xml:space="preserve"> </w:t>
      </w:r>
      <w:r w:rsidRPr="00833F00">
        <w:t>for</w:t>
      </w:r>
      <w:r w:rsidR="00556612" w:rsidRPr="00833F00">
        <w:t xml:space="preserve"> </w:t>
      </w:r>
      <w:r w:rsidRPr="00833F00">
        <w:t>or</w:t>
      </w:r>
      <w:r w:rsidR="00556612" w:rsidRPr="00833F00">
        <w:t xml:space="preserve"> </w:t>
      </w:r>
      <w:r w:rsidRPr="00833F00">
        <w:t>are</w:t>
      </w:r>
      <w:r w:rsidR="00556612" w:rsidRPr="00833F00">
        <w:t xml:space="preserve"> </w:t>
      </w:r>
      <w:r w:rsidRPr="00833F00">
        <w:t>a</w:t>
      </w:r>
      <w:r w:rsidR="00556612" w:rsidRPr="00833F00">
        <w:t xml:space="preserve"> </w:t>
      </w:r>
      <w:r w:rsidRPr="00833F00">
        <w:t>result</w:t>
      </w:r>
      <w:r w:rsidR="00556612" w:rsidRPr="00833F00">
        <w:t xml:space="preserve"> </w:t>
      </w:r>
      <w:r w:rsidRPr="00833F00">
        <w:t>of</w:t>
      </w:r>
      <w:r w:rsidR="00556612" w:rsidRPr="00833F00">
        <w:t xml:space="preserve"> </w:t>
      </w:r>
      <w:r w:rsidRPr="00833F00">
        <w:t>the</w:t>
      </w:r>
      <w:r w:rsidR="00556612" w:rsidRPr="00833F00">
        <w:t xml:space="preserve"> </w:t>
      </w:r>
      <w:r w:rsidRPr="00833F00">
        <w:t>Services</w:t>
      </w:r>
      <w:r w:rsidR="00556612" w:rsidRPr="00833F00">
        <w:t xml:space="preserve"> </w:t>
      </w:r>
      <w:r w:rsidRPr="00833F00">
        <w:t>required</w:t>
      </w:r>
      <w:r w:rsidR="00556612" w:rsidRPr="00833F00">
        <w:t xml:space="preserve"> </w:t>
      </w:r>
      <w:r w:rsidRPr="00833F00">
        <w:t>under</w:t>
      </w:r>
      <w:r w:rsidR="00556612" w:rsidRPr="00833F00">
        <w:t xml:space="preserve"> </w:t>
      </w:r>
      <w:r w:rsidRPr="00833F00">
        <w:t>the</w:t>
      </w:r>
      <w:r w:rsidR="00556612" w:rsidRPr="00833F00">
        <w:t xml:space="preserve"> </w:t>
      </w:r>
      <w:r w:rsidRPr="00833F00">
        <w:rPr>
          <w:color w:val="000000"/>
        </w:rPr>
        <w:t>Contract</w:t>
      </w:r>
      <w:r w:rsidR="00477A75" w:rsidRPr="00833F00">
        <w:t>.</w:t>
      </w:r>
      <w:r w:rsidR="00556612" w:rsidRPr="00833F00">
        <w:t xml:space="preserve"> </w:t>
      </w:r>
    </w:p>
    <w:p w14:paraId="155C73B6" w14:textId="05CFF45F" w:rsidR="00757621" w:rsidRPr="00833F00" w:rsidRDefault="00B01492" w:rsidP="000F36FD">
      <w:pPr>
        <w:pStyle w:val="ListParagraph"/>
        <w:numPr>
          <w:ilvl w:val="0"/>
          <w:numId w:val="57"/>
        </w:numPr>
      </w:pPr>
      <w:r w:rsidRPr="00833F00">
        <w:rPr>
          <w:b/>
        </w:rPr>
        <w:t>Contractor</w:t>
      </w:r>
      <w:r w:rsidR="00556612" w:rsidRPr="00833F00">
        <w:rPr>
          <w:b/>
        </w:rPr>
        <w:t xml:space="preserve"> </w:t>
      </w:r>
      <w:r w:rsidR="00757621" w:rsidRPr="00833F00">
        <w:rPr>
          <w:b/>
        </w:rPr>
        <w:t>Intellectual</w:t>
      </w:r>
      <w:r w:rsidR="00556612" w:rsidRPr="00833F00">
        <w:rPr>
          <w:b/>
        </w:rPr>
        <w:t xml:space="preserve"> </w:t>
      </w:r>
      <w:r w:rsidR="00757621" w:rsidRPr="00833F00">
        <w:rPr>
          <w:b/>
        </w:rPr>
        <w:t>Property;</w:t>
      </w:r>
      <w:r w:rsidR="00556612" w:rsidRPr="00833F00">
        <w:rPr>
          <w:b/>
        </w:rPr>
        <w:t xml:space="preserve"> </w:t>
      </w:r>
      <w:r w:rsidR="00757621" w:rsidRPr="00833F00">
        <w:rPr>
          <w:b/>
        </w:rPr>
        <w:t>Commercial</w:t>
      </w:r>
      <w:r w:rsidR="00556612" w:rsidRPr="00833F00">
        <w:rPr>
          <w:b/>
        </w:rPr>
        <w:t xml:space="preserve"> </w:t>
      </w:r>
      <w:r w:rsidR="00757621" w:rsidRPr="00833F00">
        <w:rPr>
          <w:b/>
        </w:rPr>
        <w:t>off</w:t>
      </w:r>
      <w:r w:rsidR="00556612" w:rsidRPr="00833F00">
        <w:rPr>
          <w:b/>
        </w:rPr>
        <w:t xml:space="preserve"> </w:t>
      </w:r>
      <w:r w:rsidR="00757621" w:rsidRPr="00833F00">
        <w:rPr>
          <w:b/>
        </w:rPr>
        <w:t>the</w:t>
      </w:r>
      <w:r w:rsidR="00556612" w:rsidRPr="00833F00">
        <w:rPr>
          <w:b/>
        </w:rPr>
        <w:t xml:space="preserve"> </w:t>
      </w:r>
      <w:r w:rsidR="00757621" w:rsidRPr="00833F00">
        <w:rPr>
          <w:b/>
        </w:rPr>
        <w:t>Shelf</w:t>
      </w:r>
      <w:r w:rsidR="00556612" w:rsidRPr="00833F00">
        <w:rPr>
          <w:b/>
        </w:rPr>
        <w:t xml:space="preserve"> </w:t>
      </w:r>
      <w:r w:rsidR="00757621" w:rsidRPr="00833F00">
        <w:rPr>
          <w:b/>
        </w:rPr>
        <w:t>Software</w:t>
      </w:r>
      <w:r w:rsidR="00556612" w:rsidRPr="00833F00">
        <w:rPr>
          <w:b/>
        </w:rPr>
        <w:t xml:space="preserve"> </w:t>
      </w:r>
      <w:r w:rsidR="00757621" w:rsidRPr="00833F00">
        <w:rPr>
          <w:b/>
        </w:rPr>
        <w:t>(COTS)</w:t>
      </w:r>
      <w:r w:rsidR="00556612" w:rsidRPr="00833F00">
        <w:rPr>
          <w:b/>
        </w:rPr>
        <w:t xml:space="preserve"> </w:t>
      </w:r>
      <w:r w:rsidR="00757621" w:rsidRPr="00833F00">
        <w:rPr>
          <w:b/>
        </w:rPr>
        <w:t>and</w:t>
      </w:r>
      <w:r w:rsidR="00556612" w:rsidRPr="00833F00">
        <w:rPr>
          <w:b/>
        </w:rPr>
        <w:t xml:space="preserve"> </w:t>
      </w:r>
      <w:r w:rsidR="00757621" w:rsidRPr="00833F00">
        <w:rPr>
          <w:b/>
        </w:rPr>
        <w:t>Customized</w:t>
      </w:r>
      <w:r w:rsidR="00556612" w:rsidRPr="00833F00">
        <w:rPr>
          <w:b/>
        </w:rPr>
        <w:t xml:space="preserve"> </w:t>
      </w:r>
      <w:r w:rsidR="00757621" w:rsidRPr="00833F00">
        <w:rPr>
          <w:b/>
        </w:rPr>
        <w:t>Software</w:t>
      </w:r>
      <w:r w:rsidR="000C329B">
        <w:t>—</w:t>
      </w:r>
      <w:r w:rsidR="00556612" w:rsidRPr="00833F00">
        <w:t xml:space="preserve"> </w:t>
      </w:r>
      <w:r w:rsidR="00757621" w:rsidRPr="00833F00">
        <w:t>Contractor</w:t>
      </w:r>
      <w:r w:rsidR="00556612" w:rsidRPr="00833F00">
        <w:t xml:space="preserve"> </w:t>
      </w:r>
      <w:r w:rsidR="00757621" w:rsidRPr="00833F00">
        <w:t>retains</w:t>
      </w:r>
      <w:r w:rsidR="00556612" w:rsidRPr="00833F00">
        <w:t xml:space="preserve"> </w:t>
      </w:r>
      <w:r w:rsidR="00757621" w:rsidRPr="00833F00">
        <w:t>ownership</w:t>
      </w:r>
      <w:r w:rsidR="00556612" w:rsidRPr="00833F00">
        <w:t xml:space="preserve"> </w:t>
      </w:r>
      <w:r w:rsidR="00757621" w:rsidRPr="00833F00">
        <w:t>of</w:t>
      </w:r>
      <w:r w:rsidR="00556612" w:rsidRPr="00833F00">
        <w:t xml:space="preserve"> </w:t>
      </w:r>
      <w:r w:rsidR="00757621" w:rsidRPr="00833F00">
        <w:t>all</w:t>
      </w:r>
      <w:r w:rsidR="00556612" w:rsidRPr="00833F00">
        <w:t xml:space="preserve"> </w:t>
      </w:r>
      <w:r w:rsidRPr="00833F00">
        <w:t>Contractor</w:t>
      </w:r>
      <w:r w:rsidR="00556612" w:rsidRPr="00833F00">
        <w:t xml:space="preserve"> </w:t>
      </w:r>
      <w:r w:rsidR="00757621" w:rsidRPr="00833F00">
        <w:t>Intellectual</w:t>
      </w:r>
      <w:r w:rsidR="00556612" w:rsidRPr="00833F00">
        <w:t xml:space="preserve"> </w:t>
      </w:r>
      <w:r w:rsidR="00757621" w:rsidRPr="00833F00">
        <w:t>Property,</w:t>
      </w:r>
      <w:r w:rsidR="00556612" w:rsidRPr="00833F00">
        <w:t xml:space="preserve"> </w:t>
      </w:r>
      <w:r w:rsidR="00757621" w:rsidRPr="00833F00">
        <w:t>and</w:t>
      </w:r>
      <w:r w:rsidR="00556612" w:rsidRPr="00833F00">
        <w:t xml:space="preserve"> </w:t>
      </w:r>
      <w:r w:rsidR="00757621" w:rsidRPr="00833F00">
        <w:t>any</w:t>
      </w:r>
      <w:r w:rsidR="00556612" w:rsidRPr="00833F00">
        <w:t xml:space="preserve"> </w:t>
      </w:r>
      <w:r w:rsidR="00757621" w:rsidRPr="00833F00">
        <w:t>modifications</w:t>
      </w:r>
      <w:r w:rsidR="00556612" w:rsidRPr="00833F00">
        <w:t xml:space="preserve"> </w:t>
      </w:r>
      <w:r w:rsidR="00757621" w:rsidRPr="00833F00">
        <w:t>thereto</w:t>
      </w:r>
      <w:r w:rsidR="00556612" w:rsidRPr="00833F00">
        <w:t xml:space="preserve"> </w:t>
      </w:r>
      <w:r w:rsidR="00757621" w:rsidRPr="00833F00">
        <w:t>and</w:t>
      </w:r>
      <w:r w:rsidR="00556612" w:rsidRPr="00833F00">
        <w:t xml:space="preserve"> </w:t>
      </w:r>
      <w:r w:rsidR="00757621" w:rsidRPr="00833F00">
        <w:t>derivatives</w:t>
      </w:r>
      <w:r w:rsidR="00556612" w:rsidRPr="00833F00">
        <w:t xml:space="preserve"> </w:t>
      </w:r>
      <w:r w:rsidR="00757621" w:rsidRPr="00833F00">
        <w:t>thereof,</w:t>
      </w:r>
      <w:r w:rsidR="00556612" w:rsidRPr="00833F00">
        <w:t xml:space="preserve"> </w:t>
      </w:r>
      <w:r w:rsidR="00477A75" w:rsidRPr="00833F00">
        <w:t>that</w:t>
      </w:r>
      <w:r w:rsidR="00556612" w:rsidRPr="00833F00">
        <w:t xml:space="preserve"> </w:t>
      </w:r>
      <w:r w:rsidR="00477A75" w:rsidRPr="00833F00">
        <w:t>the</w:t>
      </w:r>
      <w:r w:rsidR="00556612" w:rsidRPr="00833F00">
        <w:t xml:space="preserve"> </w:t>
      </w:r>
      <w:r w:rsidR="00757621" w:rsidRPr="00833F00">
        <w:t>Contractor</w:t>
      </w:r>
      <w:r w:rsidR="00556612" w:rsidRPr="00833F00">
        <w:t xml:space="preserve"> </w:t>
      </w:r>
      <w:r w:rsidR="00757621" w:rsidRPr="00833F00">
        <w:t>supplies</w:t>
      </w:r>
      <w:r w:rsidR="00556612" w:rsidRPr="00833F00">
        <w:t xml:space="preserve"> </w:t>
      </w:r>
      <w:r w:rsidR="00757621" w:rsidRPr="00833F00">
        <w:t>to</w:t>
      </w:r>
      <w:r w:rsidR="00556612" w:rsidRPr="00833F00">
        <w:t xml:space="preserve"> </w:t>
      </w:r>
      <w:r w:rsidR="00757621" w:rsidRPr="00833F00">
        <w:t>the</w:t>
      </w:r>
      <w:r w:rsidR="00556612" w:rsidRPr="00833F00">
        <w:t xml:space="preserve"> </w:t>
      </w:r>
      <w:r w:rsidR="00757621" w:rsidRPr="00833F00">
        <w:t>State</w:t>
      </w:r>
      <w:r w:rsidR="00556612" w:rsidRPr="00833F00">
        <w:t xml:space="preserve"> </w:t>
      </w:r>
      <w:r w:rsidR="00757621" w:rsidRPr="00833F00">
        <w:t>pursuant</w:t>
      </w:r>
      <w:r w:rsidR="00556612" w:rsidRPr="00833F00">
        <w:t xml:space="preserve"> </w:t>
      </w:r>
      <w:r w:rsidR="00757621" w:rsidRPr="00833F00">
        <w:t>to</w:t>
      </w:r>
      <w:r w:rsidR="00556612" w:rsidRPr="00833F00">
        <w:t xml:space="preserve"> </w:t>
      </w:r>
      <w:r w:rsidR="00757621" w:rsidRPr="00833F00">
        <w:t>the</w:t>
      </w:r>
      <w:r w:rsidR="00556612" w:rsidRPr="00833F00">
        <w:t xml:space="preserve"> </w:t>
      </w:r>
      <w:r w:rsidR="00757621" w:rsidRPr="00833F00">
        <w:t>Contract</w:t>
      </w:r>
      <w:r w:rsidR="00477A75" w:rsidRPr="00833F00">
        <w:t>,</w:t>
      </w:r>
      <w:r w:rsidR="00556612" w:rsidRPr="00833F00">
        <w:t xml:space="preserve"> </w:t>
      </w:r>
      <w:r w:rsidR="00477A75" w:rsidRPr="00833F00">
        <w:t>and</w:t>
      </w:r>
      <w:r w:rsidR="00556612" w:rsidRPr="00833F00">
        <w:t xml:space="preserve"> </w:t>
      </w:r>
      <w:r w:rsidR="00757621" w:rsidRPr="00833F00">
        <w:t>grants</w:t>
      </w:r>
      <w:r w:rsidR="00556612" w:rsidRPr="00833F00">
        <w:t xml:space="preserve"> </w:t>
      </w:r>
      <w:r w:rsidR="00757621" w:rsidRPr="00833F00">
        <w:t>the</w:t>
      </w:r>
      <w:r w:rsidR="00556612" w:rsidRPr="00833F00">
        <w:t xml:space="preserve"> </w:t>
      </w:r>
      <w:r w:rsidR="00757621" w:rsidRPr="00833F00">
        <w:t>State</w:t>
      </w:r>
      <w:r w:rsidR="00556612" w:rsidRPr="00833F00">
        <w:t xml:space="preserve"> </w:t>
      </w:r>
      <w:r w:rsidR="00757621" w:rsidRPr="00833F00">
        <w:t>a</w:t>
      </w:r>
      <w:r w:rsidR="00556612" w:rsidRPr="00833F00">
        <w:t xml:space="preserve"> </w:t>
      </w:r>
      <w:r w:rsidR="00757621" w:rsidRPr="00833F00">
        <w:t>non-exclusive,</w:t>
      </w:r>
      <w:r w:rsidR="00556612" w:rsidRPr="00833F00">
        <w:t xml:space="preserve"> </w:t>
      </w:r>
      <w:r w:rsidR="00757621" w:rsidRPr="00833F00">
        <w:t>royalty-free</w:t>
      </w:r>
      <w:r w:rsidR="00556612" w:rsidRPr="00833F00">
        <w:t xml:space="preserve"> </w:t>
      </w:r>
      <w:r w:rsidR="00757621" w:rsidRPr="00833F00">
        <w:t>license</w:t>
      </w:r>
      <w:r w:rsidR="00556612" w:rsidRPr="00833F00">
        <w:t xml:space="preserve"> </w:t>
      </w:r>
      <w:r w:rsidR="00757621" w:rsidRPr="00833F00">
        <w:t>to</w:t>
      </w:r>
      <w:r w:rsidR="00556612" w:rsidRPr="00833F00">
        <w:t xml:space="preserve"> </w:t>
      </w:r>
      <w:r w:rsidR="00757621" w:rsidRPr="00833F00">
        <w:t>use</w:t>
      </w:r>
      <w:r w:rsidR="00556612" w:rsidRPr="00833F00">
        <w:t xml:space="preserve"> </w:t>
      </w:r>
      <w:r w:rsidRPr="00833F00">
        <w:t>Contractor</w:t>
      </w:r>
      <w:r w:rsidR="00556612" w:rsidRPr="00833F00">
        <w:t xml:space="preserve"> </w:t>
      </w:r>
      <w:r w:rsidR="00757621" w:rsidRPr="00833F00">
        <w:t>Intellectual</w:t>
      </w:r>
      <w:r w:rsidR="00556612" w:rsidRPr="00833F00">
        <w:t xml:space="preserve"> </w:t>
      </w:r>
      <w:r w:rsidR="00757621" w:rsidRPr="00833F00">
        <w:t>Property</w:t>
      </w:r>
      <w:r w:rsidR="00556612" w:rsidRPr="00833F00">
        <w:t xml:space="preserve"> </w:t>
      </w:r>
      <w:r w:rsidR="00757621" w:rsidRPr="00833F00">
        <w:t>delivered</w:t>
      </w:r>
      <w:r w:rsidR="00556612" w:rsidRPr="00833F00">
        <w:t xml:space="preserve"> </w:t>
      </w:r>
      <w:r w:rsidR="00757621" w:rsidRPr="00833F00">
        <w:t>to</w:t>
      </w:r>
      <w:r w:rsidR="00556612" w:rsidRPr="00833F00">
        <w:t xml:space="preserve"> </w:t>
      </w:r>
      <w:r w:rsidR="00757621" w:rsidRPr="00833F00">
        <w:t>the</w:t>
      </w:r>
      <w:r w:rsidR="00556612" w:rsidRPr="00833F00">
        <w:t xml:space="preserve"> </w:t>
      </w:r>
      <w:r w:rsidR="00757621" w:rsidRPr="00833F00">
        <w:t>State</w:t>
      </w:r>
      <w:r w:rsidR="00556612" w:rsidRPr="00833F00">
        <w:t xml:space="preserve"> </w:t>
      </w:r>
      <w:r w:rsidR="00757621" w:rsidRPr="00833F00">
        <w:t>for</w:t>
      </w:r>
      <w:r w:rsidR="00556612" w:rsidRPr="00833F00">
        <w:t xml:space="preserve"> </w:t>
      </w:r>
      <w:r w:rsidR="00757621" w:rsidRPr="00833F00">
        <w:t>the</w:t>
      </w:r>
      <w:r w:rsidR="00556612" w:rsidRPr="00833F00">
        <w:t xml:space="preserve"> </w:t>
      </w:r>
      <w:r w:rsidR="00757621" w:rsidRPr="00833F00">
        <w:t>purposes</w:t>
      </w:r>
      <w:r w:rsidR="00556612" w:rsidRPr="00833F00">
        <w:t xml:space="preserve"> </w:t>
      </w:r>
      <w:r w:rsidR="00757621" w:rsidRPr="00833F00">
        <w:t>contemplated</w:t>
      </w:r>
      <w:r w:rsidR="00556612" w:rsidRPr="00833F00">
        <w:t xml:space="preserve"> </w:t>
      </w:r>
      <w:r w:rsidR="00757621" w:rsidRPr="00833F00">
        <w:t>by</w:t>
      </w:r>
      <w:r w:rsidR="00556612" w:rsidRPr="00833F00">
        <w:t xml:space="preserve"> </w:t>
      </w:r>
      <w:r w:rsidR="00757621" w:rsidRPr="00833F00">
        <w:t>the</w:t>
      </w:r>
      <w:r w:rsidR="00556612" w:rsidRPr="00833F00">
        <w:t xml:space="preserve"> </w:t>
      </w:r>
      <w:r w:rsidR="00757621" w:rsidRPr="00833F00">
        <w:t>Contract</w:t>
      </w:r>
      <w:r w:rsidR="00556612" w:rsidRPr="00833F00">
        <w:t xml:space="preserve"> </w:t>
      </w:r>
      <w:r w:rsidR="00757621" w:rsidRPr="00833F00">
        <w:t>for</w:t>
      </w:r>
      <w:r w:rsidR="00556612" w:rsidRPr="00833F00">
        <w:t xml:space="preserve"> </w:t>
      </w:r>
      <w:r w:rsidR="00757621" w:rsidRPr="00833F00">
        <w:t>the</w:t>
      </w:r>
      <w:r w:rsidR="00556612" w:rsidRPr="00833F00">
        <w:t xml:space="preserve"> </w:t>
      </w:r>
      <w:r w:rsidR="00757621" w:rsidRPr="00833F00">
        <w:t>duration</w:t>
      </w:r>
      <w:r w:rsidR="00556612" w:rsidRPr="00833F00">
        <w:t xml:space="preserve"> </w:t>
      </w:r>
      <w:r w:rsidR="00757621" w:rsidRPr="00833F00">
        <w:t>of</w:t>
      </w:r>
      <w:r w:rsidR="00556612" w:rsidRPr="00833F00">
        <w:t xml:space="preserve"> </w:t>
      </w:r>
      <w:r w:rsidR="00757621" w:rsidRPr="00833F00">
        <w:t>the</w:t>
      </w:r>
      <w:r w:rsidR="00556612" w:rsidRPr="00833F00">
        <w:t xml:space="preserve"> </w:t>
      </w:r>
      <w:r w:rsidR="00757621" w:rsidRPr="00833F00">
        <w:t>Contract</w:t>
      </w:r>
      <w:r w:rsidR="00556612" w:rsidRPr="00833F00">
        <w:t xml:space="preserve"> </w:t>
      </w:r>
      <w:r w:rsidR="00757621" w:rsidRPr="00833F00">
        <w:t>including</w:t>
      </w:r>
      <w:r w:rsidR="00556612" w:rsidRPr="00833F00">
        <w:t xml:space="preserve"> </w:t>
      </w:r>
      <w:r w:rsidR="00757621" w:rsidRPr="00833F00">
        <w:t>all</w:t>
      </w:r>
      <w:r w:rsidR="00556612" w:rsidRPr="00833F00">
        <w:t xml:space="preserve"> </w:t>
      </w:r>
      <w:r w:rsidR="00757621" w:rsidRPr="00833F00">
        <w:t>extensions.</w:t>
      </w:r>
      <w:r w:rsidR="00556612" w:rsidRPr="00833F00">
        <w:t xml:space="preserve"> </w:t>
      </w:r>
      <w:r w:rsidR="00757621" w:rsidRPr="00833F00">
        <w:t>In</w:t>
      </w:r>
      <w:r w:rsidR="00556612" w:rsidRPr="00833F00">
        <w:t xml:space="preserve"> </w:t>
      </w:r>
      <w:r w:rsidR="00757621" w:rsidRPr="00833F00">
        <w:t>the</w:t>
      </w:r>
      <w:r w:rsidR="00556612" w:rsidRPr="00833F00">
        <w:t xml:space="preserve"> </w:t>
      </w:r>
      <w:r w:rsidR="00757621" w:rsidRPr="00833F00">
        <w:t>event</w:t>
      </w:r>
      <w:r w:rsidR="00556612" w:rsidRPr="00833F00">
        <w:t xml:space="preserve"> </w:t>
      </w:r>
      <w:r w:rsidR="00757621" w:rsidRPr="00833F00">
        <w:t>Contractor</w:t>
      </w:r>
      <w:r w:rsidR="00556612" w:rsidRPr="00833F00">
        <w:t xml:space="preserve"> </w:t>
      </w:r>
      <w:r w:rsidR="00757621" w:rsidRPr="00833F00">
        <w:t>provides</w:t>
      </w:r>
      <w:r w:rsidR="00556612" w:rsidRPr="00833F00">
        <w:t xml:space="preserve"> </w:t>
      </w:r>
      <w:r w:rsidR="00757621" w:rsidRPr="00833F00">
        <w:t>its</w:t>
      </w:r>
      <w:r w:rsidR="00556612" w:rsidRPr="00833F00">
        <w:t xml:space="preserve"> </w:t>
      </w:r>
      <w:r w:rsidR="00757621" w:rsidRPr="00833F00">
        <w:t>standard</w:t>
      </w:r>
      <w:r w:rsidR="00556612" w:rsidRPr="00833F00">
        <w:t xml:space="preserve"> </w:t>
      </w:r>
      <w:r w:rsidR="00757621" w:rsidRPr="00833F00">
        <w:t>license</w:t>
      </w:r>
      <w:r w:rsidR="00556612" w:rsidRPr="00833F00">
        <w:t xml:space="preserve"> </w:t>
      </w:r>
      <w:r w:rsidR="00757621" w:rsidRPr="00833F00">
        <w:t>agreement</w:t>
      </w:r>
      <w:r w:rsidR="00556612" w:rsidRPr="00833F00">
        <w:t xml:space="preserve"> </w:t>
      </w:r>
      <w:r w:rsidR="00757621" w:rsidRPr="00833F00">
        <w:t>terms</w:t>
      </w:r>
      <w:r w:rsidR="00556612" w:rsidRPr="00833F00">
        <w:t xml:space="preserve"> </w:t>
      </w:r>
      <w:r w:rsidR="00757621" w:rsidRPr="00833F00">
        <w:t>with</w:t>
      </w:r>
      <w:r w:rsidR="00556612" w:rsidRPr="00833F00">
        <w:t xml:space="preserve"> </w:t>
      </w:r>
      <w:r w:rsidR="00757621" w:rsidRPr="00833F00">
        <w:t>its</w:t>
      </w:r>
      <w:r w:rsidR="00556612" w:rsidRPr="00833F00">
        <w:t xml:space="preserve"> </w:t>
      </w:r>
      <w:r w:rsidR="00757621" w:rsidRPr="00833F00">
        <w:t>Quote,</w:t>
      </w:r>
      <w:r w:rsidR="00556612" w:rsidRPr="00833F00">
        <w:t xml:space="preserve"> </w:t>
      </w:r>
      <w:r w:rsidR="00757621" w:rsidRPr="00833F00">
        <w:t>such</w:t>
      </w:r>
      <w:r w:rsidR="00556612" w:rsidRPr="00833F00">
        <w:t xml:space="preserve"> </w:t>
      </w:r>
      <w:r w:rsidR="00757621" w:rsidRPr="00833F00">
        <w:t>terms</w:t>
      </w:r>
      <w:r w:rsidR="00556612" w:rsidRPr="00833F00">
        <w:t xml:space="preserve"> </w:t>
      </w:r>
      <w:r w:rsidR="00757621" w:rsidRPr="00833F00">
        <w:t>and</w:t>
      </w:r>
      <w:r w:rsidR="00556612" w:rsidRPr="00833F00">
        <w:t xml:space="preserve"> </w:t>
      </w:r>
      <w:r w:rsidR="00757621" w:rsidRPr="00833F00">
        <w:t>conditions</w:t>
      </w:r>
      <w:r w:rsidR="00556612" w:rsidRPr="00833F00">
        <w:t xml:space="preserve"> </w:t>
      </w:r>
      <w:r w:rsidR="00757621" w:rsidRPr="00833F00">
        <w:t>must</w:t>
      </w:r>
      <w:r w:rsidR="00556612" w:rsidRPr="00833F00">
        <w:t xml:space="preserve"> </w:t>
      </w:r>
      <w:r w:rsidR="00757621" w:rsidRPr="00833F00">
        <w:t>comply</w:t>
      </w:r>
      <w:r w:rsidR="00556612" w:rsidRPr="00833F00">
        <w:t xml:space="preserve"> </w:t>
      </w:r>
      <w:r w:rsidR="00757621" w:rsidRPr="00833F00">
        <w:t>with</w:t>
      </w:r>
      <w:r w:rsidR="00556612" w:rsidRPr="00833F00">
        <w:t xml:space="preserve"> </w:t>
      </w:r>
      <w:r w:rsidR="00B45443" w:rsidRPr="00833F00">
        <w:rPr>
          <w:i/>
        </w:rPr>
        <w:t>RFQ</w:t>
      </w:r>
      <w:r w:rsidR="00556612" w:rsidRPr="00833F00">
        <w:rPr>
          <w:i/>
        </w:rPr>
        <w:t xml:space="preserve"> </w:t>
      </w:r>
      <w:r w:rsidR="00757621" w:rsidRPr="00833F00">
        <w:rPr>
          <w:i/>
        </w:rPr>
        <w:t>Section</w:t>
      </w:r>
      <w:r w:rsidR="00556612" w:rsidRPr="00833F00">
        <w:rPr>
          <w:i/>
        </w:rPr>
        <w:t xml:space="preserve"> </w:t>
      </w:r>
      <w:r w:rsidR="00757621" w:rsidRPr="00833F00">
        <w:rPr>
          <w:i/>
        </w:rPr>
        <w:t>1.4</w:t>
      </w:r>
      <w:r w:rsidR="00556612" w:rsidRPr="00833F00">
        <w:rPr>
          <w:i/>
        </w:rPr>
        <w:t xml:space="preserve"> </w:t>
      </w:r>
      <w:r w:rsidR="00757621" w:rsidRPr="00833F00">
        <w:rPr>
          <w:i/>
        </w:rPr>
        <w:t>–</w:t>
      </w:r>
      <w:r w:rsidR="00556612" w:rsidRPr="00833F00">
        <w:rPr>
          <w:i/>
        </w:rPr>
        <w:t xml:space="preserve"> </w:t>
      </w:r>
      <w:r w:rsidR="00757621" w:rsidRPr="00833F00">
        <w:rPr>
          <w:i/>
        </w:rPr>
        <w:t>Order</w:t>
      </w:r>
      <w:r w:rsidR="00556612" w:rsidRPr="00833F00">
        <w:rPr>
          <w:i/>
        </w:rPr>
        <w:t xml:space="preserve"> </w:t>
      </w:r>
      <w:r w:rsidR="00757621" w:rsidRPr="00833F00">
        <w:rPr>
          <w:i/>
        </w:rPr>
        <w:t>of</w:t>
      </w:r>
      <w:r w:rsidR="00556612" w:rsidRPr="00833F00">
        <w:rPr>
          <w:i/>
        </w:rPr>
        <w:t xml:space="preserve"> </w:t>
      </w:r>
      <w:r w:rsidR="00757621" w:rsidRPr="00833F00">
        <w:rPr>
          <w:i/>
        </w:rPr>
        <w:t>Precedence</w:t>
      </w:r>
      <w:r w:rsidR="00556612" w:rsidRPr="00833F00">
        <w:rPr>
          <w:i/>
        </w:rPr>
        <w:t xml:space="preserve"> </w:t>
      </w:r>
      <w:r w:rsidR="00757621" w:rsidRPr="00833F00">
        <w:rPr>
          <w:i/>
        </w:rPr>
        <w:t>of</w:t>
      </w:r>
      <w:r w:rsidR="00556612" w:rsidRPr="00833F00">
        <w:rPr>
          <w:i/>
        </w:rPr>
        <w:t xml:space="preserve"> </w:t>
      </w:r>
      <w:r w:rsidR="00757621" w:rsidRPr="00833F00">
        <w:rPr>
          <w:i/>
        </w:rPr>
        <w:t>Contractual</w:t>
      </w:r>
      <w:r w:rsidR="00556612" w:rsidRPr="00833F00">
        <w:rPr>
          <w:i/>
        </w:rPr>
        <w:t xml:space="preserve"> </w:t>
      </w:r>
      <w:r w:rsidR="00757621" w:rsidRPr="00833F00">
        <w:rPr>
          <w:i/>
        </w:rPr>
        <w:t>Terms</w:t>
      </w:r>
      <w:r w:rsidR="00757621" w:rsidRPr="00833F00">
        <w:t>.</w:t>
      </w:r>
    </w:p>
    <w:p w14:paraId="16CFC41E" w14:textId="69BA73BA" w:rsidR="00757621" w:rsidRPr="00833F00" w:rsidRDefault="00757621" w:rsidP="000F36FD">
      <w:pPr>
        <w:pStyle w:val="ListParagraph"/>
        <w:numPr>
          <w:ilvl w:val="0"/>
          <w:numId w:val="57"/>
        </w:numPr>
      </w:pPr>
      <w:r w:rsidRPr="00833F00">
        <w:rPr>
          <w:b/>
        </w:rPr>
        <w:t>Third</w:t>
      </w:r>
      <w:r w:rsidR="00556612" w:rsidRPr="00833F00">
        <w:rPr>
          <w:b/>
        </w:rPr>
        <w:t xml:space="preserve"> </w:t>
      </w:r>
      <w:r w:rsidRPr="00833F00">
        <w:rPr>
          <w:b/>
        </w:rPr>
        <w:t>Party</w:t>
      </w:r>
      <w:r w:rsidR="00556612" w:rsidRPr="00833F00">
        <w:rPr>
          <w:b/>
        </w:rPr>
        <w:t xml:space="preserve"> </w:t>
      </w:r>
      <w:r w:rsidRPr="00833F00">
        <w:rPr>
          <w:b/>
        </w:rPr>
        <w:t>Intellectual</w:t>
      </w:r>
      <w:r w:rsidR="00556612" w:rsidRPr="00833F00">
        <w:rPr>
          <w:b/>
        </w:rPr>
        <w:t xml:space="preserve"> </w:t>
      </w:r>
      <w:r w:rsidRPr="00833F00">
        <w:rPr>
          <w:b/>
        </w:rPr>
        <w:t>Property</w:t>
      </w:r>
      <w:r w:rsidR="00556612" w:rsidRPr="00833F00">
        <w:t xml:space="preserve"> </w:t>
      </w:r>
      <w:r w:rsidR="000C329B">
        <w:t>—</w:t>
      </w:r>
      <w:r w:rsidR="00556612" w:rsidRPr="00833F00">
        <w:t xml:space="preserve"> </w:t>
      </w:r>
      <w:r w:rsidRPr="00833F00">
        <w:t>Unless</w:t>
      </w:r>
      <w:r w:rsidR="00556612" w:rsidRPr="00833F00">
        <w:t xml:space="preserve"> </w:t>
      </w:r>
      <w:r w:rsidRPr="00833F00">
        <w:t>otherwise</w:t>
      </w:r>
      <w:r w:rsidR="00556612" w:rsidRPr="00833F00">
        <w:t xml:space="preserve"> </w:t>
      </w:r>
      <w:r w:rsidRPr="00833F00">
        <w:t>specified</w:t>
      </w:r>
      <w:r w:rsidR="00556612" w:rsidRPr="00833F00">
        <w:t xml:space="preserve"> </w:t>
      </w:r>
      <w:r w:rsidRPr="00833F00">
        <w:t>in</w:t>
      </w:r>
      <w:r w:rsidR="00556612" w:rsidRPr="00833F00">
        <w:t xml:space="preserve"> </w:t>
      </w:r>
      <w:r w:rsidRPr="00833F00">
        <w:t>the</w:t>
      </w:r>
      <w:r w:rsidR="00556612" w:rsidRPr="00833F00">
        <w:t xml:space="preserve"> </w:t>
      </w:r>
      <w:r w:rsidR="00B45443" w:rsidRPr="00833F00">
        <w:t>RFQ</w:t>
      </w:r>
      <w:r w:rsidR="00556612" w:rsidRPr="00833F00">
        <w:t xml:space="preserve"> </w:t>
      </w:r>
      <w:r w:rsidRPr="00833F00">
        <w:t>that</w:t>
      </w:r>
      <w:r w:rsidR="00556612" w:rsidRPr="00833F00">
        <w:t xml:space="preserve"> </w:t>
      </w:r>
      <w:r w:rsidRPr="00833F00">
        <w:t>the</w:t>
      </w:r>
      <w:r w:rsidR="00556612" w:rsidRPr="00833F00">
        <w:t xml:space="preserve"> </w:t>
      </w:r>
      <w:r w:rsidRPr="00833F00">
        <w:t>State,</w:t>
      </w:r>
      <w:r w:rsidR="00556612" w:rsidRPr="00833F00">
        <w:t xml:space="preserve"> </w:t>
      </w:r>
      <w:r w:rsidRPr="00833F00">
        <w:t>on</w:t>
      </w:r>
      <w:r w:rsidR="00556612" w:rsidRPr="00833F00">
        <w:t xml:space="preserve"> </w:t>
      </w:r>
      <w:r w:rsidRPr="00833F00">
        <w:t>its</w:t>
      </w:r>
      <w:r w:rsidR="00556612" w:rsidRPr="00833F00">
        <w:t xml:space="preserve"> </w:t>
      </w:r>
      <w:r w:rsidRPr="00833F00">
        <w:t>own,</w:t>
      </w:r>
      <w:r w:rsidR="00556612" w:rsidRPr="00833F00">
        <w:t xml:space="preserve"> </w:t>
      </w:r>
      <w:r w:rsidRPr="00833F00">
        <w:t>will</w:t>
      </w:r>
      <w:r w:rsidR="00556612" w:rsidRPr="00833F00">
        <w:t xml:space="preserve"> </w:t>
      </w:r>
      <w:r w:rsidRPr="00833F00">
        <w:t>acquire</w:t>
      </w:r>
      <w:r w:rsidR="00556612" w:rsidRPr="00833F00">
        <w:t xml:space="preserve"> </w:t>
      </w:r>
      <w:r w:rsidRPr="00833F00">
        <w:t>and</w:t>
      </w:r>
      <w:r w:rsidR="00556612" w:rsidRPr="00833F00">
        <w:t xml:space="preserve"> </w:t>
      </w:r>
      <w:r w:rsidRPr="00833F00">
        <w:t>obtain</w:t>
      </w:r>
      <w:r w:rsidR="00556612" w:rsidRPr="00833F00">
        <w:t xml:space="preserve"> </w:t>
      </w:r>
      <w:r w:rsidRPr="00833F00">
        <w:t>a</w:t>
      </w:r>
      <w:r w:rsidR="00556612" w:rsidRPr="00833F00">
        <w:t xml:space="preserve"> </w:t>
      </w:r>
      <w:r w:rsidRPr="00833F00">
        <w:t>license</w:t>
      </w:r>
      <w:r w:rsidR="00556612" w:rsidRPr="00833F00">
        <w:t xml:space="preserve"> </w:t>
      </w:r>
      <w:r w:rsidRPr="00833F00">
        <w:t>to</w:t>
      </w:r>
      <w:r w:rsidR="00556612" w:rsidRPr="00833F00">
        <w:t xml:space="preserve"> </w:t>
      </w:r>
      <w:r w:rsidRPr="00833F00">
        <w:t>Third</w:t>
      </w:r>
      <w:r w:rsidR="00556612" w:rsidRPr="00833F00">
        <w:t xml:space="preserve"> </w:t>
      </w:r>
      <w:r w:rsidRPr="00833F00">
        <w:t>Party</w:t>
      </w:r>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Contractor</w:t>
      </w:r>
      <w:r w:rsidR="00556612" w:rsidRPr="00833F00">
        <w:t xml:space="preserve"> </w:t>
      </w:r>
      <w:r w:rsidRPr="00833F00">
        <w:t>shall</w:t>
      </w:r>
      <w:r w:rsidR="00556612" w:rsidRPr="00833F00">
        <w:t xml:space="preserve"> </w:t>
      </w:r>
      <w:r w:rsidRPr="00833F00">
        <w:t>secure</w:t>
      </w:r>
      <w:r w:rsidR="00556612" w:rsidRPr="00833F00">
        <w:t xml:space="preserve"> </w:t>
      </w:r>
      <w:r w:rsidRPr="00833F00">
        <w:t>on</w:t>
      </w:r>
      <w:r w:rsidR="00556612" w:rsidRPr="00833F00">
        <w:t xml:space="preserve"> </w:t>
      </w:r>
      <w:r w:rsidRPr="00833F00">
        <w:t>the</w:t>
      </w:r>
      <w:r w:rsidR="00556612" w:rsidRPr="00833F00">
        <w:t xml:space="preserve"> </w:t>
      </w:r>
      <w:r w:rsidRPr="00833F00">
        <w:t>State’s</w:t>
      </w:r>
      <w:r w:rsidR="00556612" w:rsidRPr="00833F00">
        <w:t xml:space="preserve"> </w:t>
      </w:r>
      <w:r w:rsidRPr="00833F00">
        <w:t>behalf,</w:t>
      </w:r>
      <w:r w:rsidR="00556612" w:rsidRPr="00833F00">
        <w:t xml:space="preserve"> </w:t>
      </w:r>
      <w:r w:rsidRPr="00833F00">
        <w:t>in</w:t>
      </w:r>
      <w:r w:rsidR="00556612" w:rsidRPr="00833F00">
        <w:t xml:space="preserve"> </w:t>
      </w:r>
      <w:r w:rsidRPr="00833F00">
        <w:t>the</w:t>
      </w:r>
      <w:r w:rsidR="00556612" w:rsidRPr="00833F00">
        <w:t xml:space="preserve"> </w:t>
      </w:r>
      <w:r w:rsidRPr="00833F00">
        <w:t>name</w:t>
      </w:r>
      <w:r w:rsidR="00556612" w:rsidRPr="00833F00">
        <w:t xml:space="preserve"> </w:t>
      </w:r>
      <w:r w:rsidRPr="00833F00">
        <w:t>of</w:t>
      </w:r>
      <w:r w:rsidR="00556612" w:rsidRPr="00833F00">
        <w:t xml:space="preserve"> </w:t>
      </w:r>
      <w:r w:rsidRPr="00833F00">
        <w:t>the</w:t>
      </w:r>
      <w:r w:rsidR="00556612" w:rsidRPr="00833F00">
        <w:t xml:space="preserve"> </w:t>
      </w:r>
      <w:r w:rsidRPr="00833F00">
        <w:t>State</w:t>
      </w:r>
      <w:r w:rsidR="00556612" w:rsidRPr="00833F00">
        <w:t xml:space="preserve"> </w:t>
      </w:r>
      <w:r w:rsidRPr="00833F00">
        <w:t>and</w:t>
      </w:r>
      <w:r w:rsidR="00556612" w:rsidRPr="00833F00">
        <w:t xml:space="preserve"> </w:t>
      </w:r>
      <w:r w:rsidRPr="00833F00">
        <w:t>subject</w:t>
      </w:r>
      <w:r w:rsidR="00556612" w:rsidRPr="00833F00">
        <w:t xml:space="preserve"> </w:t>
      </w:r>
      <w:r w:rsidRPr="00833F00">
        <w:t>to</w:t>
      </w:r>
      <w:r w:rsidR="00556612" w:rsidRPr="00833F00">
        <w:t xml:space="preserve"> </w:t>
      </w:r>
      <w:r w:rsidRPr="00833F00">
        <w:t>the</w:t>
      </w:r>
      <w:r w:rsidR="00556612" w:rsidRPr="00833F00">
        <w:t xml:space="preserve"> </w:t>
      </w:r>
      <w:r w:rsidRPr="00833F00">
        <w:t>State’s</w:t>
      </w:r>
      <w:r w:rsidR="00556612" w:rsidRPr="00833F00">
        <w:t xml:space="preserve"> </w:t>
      </w:r>
      <w:r w:rsidRPr="00833F00">
        <w:t>approval,</w:t>
      </w:r>
      <w:r w:rsidR="00556612" w:rsidRPr="00833F00">
        <w:t xml:space="preserve"> </w:t>
      </w:r>
      <w:r w:rsidRPr="00833F00">
        <w:t>a</w:t>
      </w:r>
      <w:r w:rsidR="00556612" w:rsidRPr="00833F00">
        <w:t xml:space="preserve"> </w:t>
      </w:r>
      <w:r w:rsidRPr="00833F00">
        <w:t>license</w:t>
      </w:r>
      <w:r w:rsidR="00556612" w:rsidRPr="00833F00">
        <w:t xml:space="preserve"> </w:t>
      </w:r>
      <w:r w:rsidRPr="00833F00">
        <w:t>to</w:t>
      </w:r>
      <w:r w:rsidR="00556612" w:rsidRPr="00833F00">
        <w:t xml:space="preserve"> </w:t>
      </w:r>
      <w:r w:rsidRPr="00833F00">
        <w:t>Third</w:t>
      </w:r>
      <w:r w:rsidR="00556612" w:rsidRPr="00833F00">
        <w:t xml:space="preserve"> </w:t>
      </w:r>
      <w:r w:rsidRPr="00833F00">
        <w:t>Party</w:t>
      </w:r>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sufficient</w:t>
      </w:r>
      <w:r w:rsidR="00556612" w:rsidRPr="00833F00">
        <w:t xml:space="preserve"> </w:t>
      </w:r>
      <w:r w:rsidRPr="00833F00">
        <w:t>to</w:t>
      </w:r>
      <w:r w:rsidR="00556612" w:rsidRPr="00833F00">
        <w:t xml:space="preserve"> </w:t>
      </w:r>
      <w:r w:rsidRPr="00833F00">
        <w:t>fulfill</w:t>
      </w:r>
      <w:r w:rsidR="00556612" w:rsidRPr="00833F00">
        <w:t xml:space="preserve"> </w:t>
      </w:r>
      <w:r w:rsidRPr="00833F00">
        <w:t>the</w:t>
      </w:r>
      <w:r w:rsidR="00556612" w:rsidRPr="00833F00">
        <w:t xml:space="preserve"> </w:t>
      </w:r>
      <w:r w:rsidRPr="00833F00">
        <w:t>business</w:t>
      </w:r>
      <w:r w:rsidR="00556612" w:rsidRPr="00833F00">
        <w:t xml:space="preserve"> </w:t>
      </w:r>
      <w:r w:rsidRPr="00833F00">
        <w:t>objectives,</w:t>
      </w:r>
      <w:r w:rsidR="00556612" w:rsidRPr="00833F00">
        <w:t xml:space="preserve"> </w:t>
      </w:r>
      <w:r w:rsidRPr="00833F00">
        <w:t>requirements</w:t>
      </w:r>
      <w:r w:rsidR="00556612" w:rsidRPr="00833F00">
        <w:t xml:space="preserve"> </w:t>
      </w:r>
      <w:r w:rsidRPr="00833F00">
        <w:t>and</w:t>
      </w:r>
      <w:r w:rsidR="00556612" w:rsidRPr="00833F00">
        <w:t xml:space="preserve"> </w:t>
      </w:r>
      <w:r w:rsidRPr="00833F00">
        <w:t>specifications</w:t>
      </w:r>
      <w:r w:rsidR="00556612" w:rsidRPr="00833F00">
        <w:t xml:space="preserve"> </w:t>
      </w:r>
      <w:r w:rsidRPr="00833F00">
        <w:t>identified</w:t>
      </w:r>
      <w:r w:rsidR="00556612" w:rsidRPr="00833F00">
        <w:t xml:space="preserve"> </w:t>
      </w:r>
      <w:r w:rsidRPr="00833F00">
        <w:t>in</w:t>
      </w:r>
      <w:r w:rsidR="00556612" w:rsidRPr="00833F00">
        <w:t xml:space="preserve"> </w:t>
      </w:r>
      <w:r w:rsidRPr="00833F00">
        <w:t>the</w:t>
      </w:r>
      <w:r w:rsidR="00556612" w:rsidRPr="00833F00">
        <w:t xml:space="preserve"> </w:t>
      </w:r>
      <w:r w:rsidRPr="00833F00">
        <w:t>Contract</w:t>
      </w:r>
      <w:r w:rsidR="00556612" w:rsidRPr="00833F00">
        <w:t xml:space="preserve"> </w:t>
      </w:r>
      <w:r w:rsidRPr="00833F00">
        <w:t>at</w:t>
      </w:r>
      <w:r w:rsidR="00556612" w:rsidRPr="00833F00">
        <w:t xml:space="preserve"> </w:t>
      </w:r>
      <w:r w:rsidRPr="00833F00">
        <w:t>no</w:t>
      </w:r>
      <w:r w:rsidR="00556612" w:rsidRPr="00833F00">
        <w:t xml:space="preserve"> </w:t>
      </w:r>
      <w:r w:rsidRPr="00833F00">
        <w:t>additional</w:t>
      </w:r>
      <w:r w:rsidR="00556612" w:rsidRPr="00833F00">
        <w:t xml:space="preserve"> </w:t>
      </w:r>
      <w:r w:rsidRPr="00833F00">
        <w:t>cost</w:t>
      </w:r>
      <w:r w:rsidR="00556612" w:rsidRPr="00833F00">
        <w:t xml:space="preserve"> </w:t>
      </w:r>
      <w:r w:rsidRPr="00833F00">
        <w:t>to</w:t>
      </w:r>
      <w:r w:rsidR="00556612" w:rsidRPr="00833F00">
        <w:t xml:space="preserve"> </w:t>
      </w:r>
      <w:r w:rsidRPr="00833F00">
        <w:t>the</w:t>
      </w:r>
      <w:r w:rsidR="00556612" w:rsidRPr="00833F00">
        <w:t xml:space="preserve"> </w:t>
      </w:r>
      <w:r w:rsidRPr="00833F00">
        <w:t>State</w:t>
      </w:r>
      <w:r w:rsidR="00556612" w:rsidRPr="00833F00">
        <w:t xml:space="preserve"> </w:t>
      </w:r>
      <w:r w:rsidRPr="00833F00">
        <w:t>beyond</w:t>
      </w:r>
      <w:r w:rsidR="00556612" w:rsidRPr="00833F00">
        <w:t xml:space="preserve"> </w:t>
      </w:r>
      <w:r w:rsidRPr="00833F00">
        <w:t>that</w:t>
      </w:r>
      <w:r w:rsidR="00556612" w:rsidRPr="00833F00">
        <w:t xml:space="preserve"> </w:t>
      </w:r>
      <w:r w:rsidRPr="00833F00">
        <w:t>in</w:t>
      </w:r>
      <w:r w:rsidR="00556612" w:rsidRPr="00833F00">
        <w:t xml:space="preserve"> </w:t>
      </w:r>
      <w:r w:rsidRPr="00833F00">
        <w:t>the</w:t>
      </w:r>
      <w:r w:rsidR="00556612" w:rsidRPr="00833F00">
        <w:t xml:space="preserve"> </w:t>
      </w:r>
      <w:r w:rsidRPr="00833F00">
        <w:t>Quote</w:t>
      </w:r>
      <w:r w:rsidR="00556612" w:rsidRPr="00833F00">
        <w:t xml:space="preserve"> </w:t>
      </w:r>
      <w:r w:rsidRPr="00833F00">
        <w:t>price.</w:t>
      </w:r>
      <w:r w:rsidR="00556612" w:rsidRPr="00833F00">
        <w:t xml:space="preserve"> </w:t>
      </w:r>
      <w:r w:rsidRPr="00833F00">
        <w:t>In</w:t>
      </w:r>
      <w:r w:rsidR="00556612" w:rsidRPr="00833F00">
        <w:t xml:space="preserve"> </w:t>
      </w:r>
      <w:r w:rsidRPr="00833F00">
        <w:t>the</w:t>
      </w:r>
      <w:r w:rsidR="00556612" w:rsidRPr="00833F00">
        <w:t xml:space="preserve"> </w:t>
      </w:r>
      <w:r w:rsidRPr="00833F00">
        <w:t>event</w:t>
      </w:r>
      <w:r w:rsidR="00556612" w:rsidRPr="00833F00">
        <w:t xml:space="preserve"> </w:t>
      </w:r>
      <w:r w:rsidRPr="00833F00">
        <w:t>Contractor</w:t>
      </w:r>
      <w:r w:rsidR="00556612" w:rsidRPr="00833F00">
        <w:t xml:space="preserve"> </w:t>
      </w:r>
      <w:r w:rsidRPr="00833F00">
        <w:t>is</w:t>
      </w:r>
      <w:r w:rsidR="00556612" w:rsidRPr="00833F00">
        <w:t xml:space="preserve"> </w:t>
      </w:r>
      <w:r w:rsidRPr="00833F00">
        <w:t>obligated</w:t>
      </w:r>
      <w:r w:rsidR="00556612" w:rsidRPr="00833F00">
        <w:t xml:space="preserve"> </w:t>
      </w:r>
      <w:r w:rsidRPr="00833F00">
        <w:t>to</w:t>
      </w:r>
      <w:r w:rsidR="00556612" w:rsidRPr="00833F00">
        <w:t xml:space="preserve"> </w:t>
      </w:r>
      <w:r w:rsidRPr="00833F00">
        <w:t>flow-down</w:t>
      </w:r>
      <w:r w:rsidR="00556612" w:rsidRPr="00833F00">
        <w:t xml:space="preserve"> </w:t>
      </w:r>
      <w:r w:rsidRPr="00833F00">
        <w:t>commercially</w:t>
      </w:r>
      <w:r w:rsidR="00556612" w:rsidRPr="00833F00">
        <w:t xml:space="preserve"> </w:t>
      </w:r>
      <w:r w:rsidRPr="00833F00">
        <w:t>standard</w:t>
      </w:r>
      <w:r w:rsidR="00556612" w:rsidRPr="00833F00">
        <w:t xml:space="preserve"> </w:t>
      </w:r>
      <w:r w:rsidR="00443BC8" w:rsidRPr="00833F00">
        <w:t>t</w:t>
      </w:r>
      <w:r w:rsidRPr="00833F00">
        <w:t>hird</w:t>
      </w:r>
      <w:r w:rsidR="00556612" w:rsidRPr="00833F00">
        <w:t xml:space="preserve"> </w:t>
      </w:r>
      <w:r w:rsidR="00443BC8" w:rsidRPr="00833F00">
        <w:t>p</w:t>
      </w:r>
      <w:r w:rsidRPr="00833F00">
        <w:t>arty</w:t>
      </w:r>
      <w:r w:rsidR="00556612" w:rsidRPr="00833F00">
        <w:t xml:space="preserve"> </w:t>
      </w:r>
      <w:r w:rsidRPr="00833F00">
        <w:t>terms</w:t>
      </w:r>
      <w:r w:rsidR="00556612" w:rsidRPr="00833F00">
        <w:t xml:space="preserve"> </w:t>
      </w:r>
      <w:r w:rsidRPr="00833F00">
        <w:t>and</w:t>
      </w:r>
      <w:r w:rsidR="00556612" w:rsidRPr="00833F00">
        <w:t xml:space="preserve"> </w:t>
      </w:r>
      <w:r w:rsidRPr="00833F00">
        <w:t>conditions</w:t>
      </w:r>
      <w:r w:rsidR="00556612" w:rsidRPr="00833F00">
        <w:t xml:space="preserve"> </w:t>
      </w:r>
      <w:r w:rsidRPr="00833F00">
        <w:t>customarily</w:t>
      </w:r>
      <w:r w:rsidR="00556612" w:rsidRPr="00833F00">
        <w:t xml:space="preserve"> </w:t>
      </w:r>
      <w:r w:rsidRPr="00833F00">
        <w:t>provided</w:t>
      </w:r>
      <w:r w:rsidR="00556612" w:rsidRPr="00833F00">
        <w:t xml:space="preserve"> </w:t>
      </w:r>
      <w:r w:rsidRPr="00833F00">
        <w:t>to</w:t>
      </w:r>
      <w:r w:rsidR="00556612" w:rsidRPr="00833F00">
        <w:t xml:space="preserve"> </w:t>
      </w:r>
      <w:r w:rsidRPr="00833F00">
        <w:t>the</w:t>
      </w:r>
      <w:r w:rsidR="00556612" w:rsidRPr="00833F00">
        <w:t xml:space="preserve"> </w:t>
      </w:r>
      <w:r w:rsidRPr="00833F00">
        <w:t>public</w:t>
      </w:r>
      <w:r w:rsidR="00556612" w:rsidRPr="00833F00">
        <w:t xml:space="preserve"> </w:t>
      </w:r>
      <w:r w:rsidRPr="00833F00">
        <w:t>associated</w:t>
      </w:r>
      <w:r w:rsidR="00556612" w:rsidRPr="00833F00">
        <w:t xml:space="preserve"> </w:t>
      </w:r>
      <w:r w:rsidRPr="00833F00">
        <w:t>with</w:t>
      </w:r>
      <w:r w:rsidR="00556612" w:rsidRPr="00833F00">
        <w:t xml:space="preserve"> </w:t>
      </w:r>
      <w:r w:rsidRPr="00833F00">
        <w:t>Third</w:t>
      </w:r>
      <w:r w:rsidR="00556612" w:rsidRPr="00833F00">
        <w:t xml:space="preserve"> </w:t>
      </w:r>
      <w:r w:rsidRPr="00833F00">
        <w:t>Party</w:t>
      </w:r>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and</w:t>
      </w:r>
      <w:r w:rsidR="00556612" w:rsidRPr="00833F00">
        <w:t xml:space="preserve"> </w:t>
      </w:r>
      <w:r w:rsidRPr="00833F00">
        <w:t>such</w:t>
      </w:r>
      <w:r w:rsidR="00556612" w:rsidRPr="00833F00">
        <w:t xml:space="preserve"> </w:t>
      </w:r>
      <w:r w:rsidRPr="00833F00">
        <w:t>terms</w:t>
      </w:r>
      <w:r w:rsidR="00556612" w:rsidRPr="00833F00">
        <w:t xml:space="preserve"> </w:t>
      </w:r>
      <w:r w:rsidRPr="00833F00">
        <w:t>and</w:t>
      </w:r>
      <w:r w:rsidR="00556612" w:rsidRPr="00833F00">
        <w:t xml:space="preserve"> </w:t>
      </w:r>
      <w:r w:rsidRPr="00833F00">
        <w:t>conditions</w:t>
      </w:r>
      <w:r w:rsidR="00556612" w:rsidRPr="00833F00">
        <w:t xml:space="preserve"> </w:t>
      </w:r>
      <w:r w:rsidRPr="00833F00">
        <w:t>conflict</w:t>
      </w:r>
      <w:r w:rsidR="00556612" w:rsidRPr="00833F00">
        <w:t xml:space="preserve"> </w:t>
      </w:r>
      <w:r w:rsidRPr="00833F00">
        <w:t>with</w:t>
      </w:r>
      <w:r w:rsidR="00556612" w:rsidRPr="00833F00">
        <w:t xml:space="preserve"> </w:t>
      </w:r>
      <w:r w:rsidR="00B45443" w:rsidRPr="00833F00">
        <w:t>RFQ</w:t>
      </w:r>
      <w:r w:rsidR="00556612" w:rsidRPr="00833F00">
        <w:t xml:space="preserve"> </w:t>
      </w:r>
      <w:r w:rsidRPr="00833F00">
        <w:t>requirements,</w:t>
      </w:r>
      <w:r w:rsidR="00556612" w:rsidRPr="00833F00">
        <w:t xml:space="preserve"> </w:t>
      </w:r>
      <w:r w:rsidRPr="00833F00">
        <w:t>including</w:t>
      </w:r>
      <w:r w:rsidR="00556612" w:rsidRPr="00833F00">
        <w:t xml:space="preserve"> </w:t>
      </w:r>
      <w:r w:rsidRPr="00833F00">
        <w:t>the</w:t>
      </w:r>
      <w:r w:rsidR="00556612" w:rsidRPr="00833F00">
        <w:t xml:space="preserve"> </w:t>
      </w:r>
      <w:r w:rsidRPr="00833F00">
        <w:t>SSTC,</w:t>
      </w:r>
      <w:r w:rsidR="00556612" w:rsidRPr="00833F00">
        <w:t xml:space="preserve"> </w:t>
      </w:r>
      <w:r w:rsidRPr="00833F00">
        <w:t>the</w:t>
      </w:r>
      <w:r w:rsidR="00556612" w:rsidRPr="00833F00">
        <w:t xml:space="preserve"> </w:t>
      </w:r>
      <w:r w:rsidRPr="00833F00">
        <w:t>State</w:t>
      </w:r>
      <w:r w:rsidR="00556612" w:rsidRPr="00833F00">
        <w:t xml:space="preserve"> </w:t>
      </w:r>
      <w:r w:rsidRPr="00833F00">
        <w:t>will</w:t>
      </w:r>
      <w:r w:rsidR="00556612" w:rsidRPr="00833F00">
        <w:t xml:space="preserve"> </w:t>
      </w:r>
      <w:r w:rsidRPr="00833F00">
        <w:t>accept</w:t>
      </w:r>
      <w:r w:rsidR="00556612" w:rsidRPr="00833F00">
        <w:t xml:space="preserve"> </w:t>
      </w:r>
      <w:r w:rsidRPr="00833F00">
        <w:t>such</w:t>
      </w:r>
      <w:r w:rsidR="00556612" w:rsidRPr="00833F00">
        <w:t xml:space="preserve"> </w:t>
      </w:r>
      <w:r w:rsidRPr="00833F00">
        <w:t>terms</w:t>
      </w:r>
      <w:r w:rsidR="00556612" w:rsidRPr="00833F00">
        <w:t xml:space="preserve"> </w:t>
      </w:r>
      <w:r w:rsidRPr="00833F00">
        <w:t>and</w:t>
      </w:r>
      <w:r w:rsidR="00556612" w:rsidRPr="00833F00">
        <w:t xml:space="preserve"> </w:t>
      </w:r>
      <w:r w:rsidRPr="00833F00">
        <w:t>conditions</w:t>
      </w:r>
      <w:r w:rsidR="00556612" w:rsidRPr="00833F00">
        <w:t xml:space="preserve"> </w:t>
      </w:r>
      <w:r w:rsidRPr="00833F00">
        <w:t>with</w:t>
      </w:r>
      <w:r w:rsidR="00556612" w:rsidRPr="00833F00">
        <w:t xml:space="preserve"> </w:t>
      </w:r>
      <w:r w:rsidRPr="00833F00">
        <w:t>the</w:t>
      </w:r>
      <w:r w:rsidR="00556612" w:rsidRPr="00833F00">
        <w:t xml:space="preserve"> </w:t>
      </w:r>
      <w:r w:rsidRPr="00833F00">
        <w:t>exception</w:t>
      </w:r>
      <w:r w:rsidR="00556612" w:rsidRPr="00833F00">
        <w:t xml:space="preserve"> </w:t>
      </w:r>
      <w:r w:rsidRPr="00833F00">
        <w:t>of</w:t>
      </w:r>
      <w:r w:rsidR="00556612" w:rsidRPr="00833F00">
        <w:t xml:space="preserve"> </w:t>
      </w:r>
      <w:r w:rsidRPr="00833F00">
        <w:t>the</w:t>
      </w:r>
      <w:r w:rsidR="00556612" w:rsidRPr="00833F00">
        <w:t xml:space="preserve"> </w:t>
      </w:r>
      <w:r w:rsidRPr="00833F00">
        <w:t>following:</w:t>
      </w:r>
      <w:r w:rsidR="00556612" w:rsidRPr="00833F00">
        <w:t xml:space="preserve"> </w:t>
      </w:r>
      <w:r w:rsidRPr="00833F00">
        <w:t>indemnification,</w:t>
      </w:r>
      <w:r w:rsidR="00556612" w:rsidRPr="00833F00">
        <w:t xml:space="preserve"> </w:t>
      </w:r>
      <w:r w:rsidRPr="00833F00">
        <w:t>limitation</w:t>
      </w:r>
      <w:r w:rsidR="00556612" w:rsidRPr="00833F00">
        <w:t xml:space="preserve"> </w:t>
      </w:r>
      <w:r w:rsidRPr="00833F00">
        <w:t>of</w:t>
      </w:r>
      <w:r w:rsidR="00556612" w:rsidRPr="00833F00">
        <w:t xml:space="preserve"> </w:t>
      </w:r>
      <w:r w:rsidRPr="00833F00">
        <w:t>liability,</w:t>
      </w:r>
      <w:r w:rsidR="00556612" w:rsidRPr="00833F00">
        <w:t xml:space="preserve"> </w:t>
      </w:r>
      <w:r w:rsidRPr="00833F00">
        <w:t>choice</w:t>
      </w:r>
      <w:r w:rsidR="00556612" w:rsidRPr="00833F00">
        <w:t xml:space="preserve"> </w:t>
      </w:r>
      <w:r w:rsidRPr="00833F00">
        <w:t>of</w:t>
      </w:r>
      <w:r w:rsidR="00556612" w:rsidRPr="00833F00">
        <w:t xml:space="preserve"> </w:t>
      </w:r>
      <w:r w:rsidRPr="00833F00">
        <w:t>law,</w:t>
      </w:r>
      <w:r w:rsidR="00556612" w:rsidRPr="00833F00">
        <w:t xml:space="preserve"> </w:t>
      </w:r>
      <w:r w:rsidRPr="00833F00">
        <w:t>governing</w:t>
      </w:r>
      <w:r w:rsidR="00556612" w:rsidRPr="00833F00">
        <w:t xml:space="preserve"> </w:t>
      </w:r>
      <w:r w:rsidRPr="00833F00">
        <w:t>law,</w:t>
      </w:r>
      <w:r w:rsidR="00556612" w:rsidRPr="00833F00">
        <w:t xml:space="preserve"> </w:t>
      </w:r>
      <w:r w:rsidRPr="00833F00">
        <w:t>jurisdiction,</w:t>
      </w:r>
      <w:r w:rsidR="00556612" w:rsidRPr="00833F00">
        <w:t xml:space="preserve"> </w:t>
      </w:r>
      <w:r w:rsidRPr="00833F00">
        <w:t>and</w:t>
      </w:r>
      <w:r w:rsidR="00556612" w:rsidRPr="00833F00">
        <w:t xml:space="preserve"> </w:t>
      </w:r>
      <w:r w:rsidRPr="00833F00">
        <w:t>confidentiality.</w:t>
      </w:r>
      <w:r w:rsidR="00556612" w:rsidRPr="00833F00">
        <w:t xml:space="preserve"> </w:t>
      </w:r>
      <w:r w:rsidRPr="00833F00">
        <w:t>The</w:t>
      </w:r>
      <w:r w:rsidR="00556612" w:rsidRPr="00833F00">
        <w:t xml:space="preserve"> </w:t>
      </w:r>
      <w:r w:rsidR="00B45443" w:rsidRPr="00833F00">
        <w:t>RFQ</w:t>
      </w:r>
      <w:r w:rsidR="00556612" w:rsidRPr="00833F00">
        <w:t xml:space="preserve"> </w:t>
      </w:r>
      <w:r w:rsidRPr="00833F00">
        <w:t>including</w:t>
      </w:r>
      <w:r w:rsidR="00556612" w:rsidRPr="00833F00">
        <w:t xml:space="preserve"> </w:t>
      </w:r>
      <w:r w:rsidRPr="00833F00">
        <w:t>the</w:t>
      </w:r>
      <w:r w:rsidR="00556612" w:rsidRPr="00833F00">
        <w:t xml:space="preserve"> </w:t>
      </w:r>
      <w:r w:rsidRPr="00833F00">
        <w:t>SSTC</w:t>
      </w:r>
      <w:r w:rsidR="00556612" w:rsidRPr="00833F00">
        <w:t xml:space="preserve"> </w:t>
      </w:r>
      <w:r w:rsidRPr="00833F00">
        <w:t>shall</w:t>
      </w:r>
      <w:r w:rsidR="00556612" w:rsidRPr="00833F00">
        <w:t xml:space="preserve"> </w:t>
      </w:r>
      <w:r w:rsidRPr="00833F00">
        <w:t>prevail</w:t>
      </w:r>
      <w:r w:rsidR="00556612" w:rsidRPr="00833F00">
        <w:t xml:space="preserve"> </w:t>
      </w:r>
      <w:r w:rsidRPr="00833F00">
        <w:t>with</w:t>
      </w:r>
      <w:r w:rsidR="00556612" w:rsidRPr="00833F00">
        <w:t xml:space="preserve"> </w:t>
      </w:r>
      <w:r w:rsidRPr="00833F00">
        <w:t>respect</w:t>
      </w:r>
      <w:r w:rsidR="00556612" w:rsidRPr="00833F00">
        <w:t xml:space="preserve"> </w:t>
      </w:r>
      <w:r w:rsidRPr="00833F00">
        <w:t>to</w:t>
      </w:r>
      <w:r w:rsidR="00556612" w:rsidRPr="00833F00">
        <w:t xml:space="preserve"> </w:t>
      </w:r>
      <w:r w:rsidRPr="00833F00">
        <w:t>such</w:t>
      </w:r>
      <w:r w:rsidR="00556612" w:rsidRPr="00833F00">
        <w:t xml:space="preserve"> </w:t>
      </w:r>
      <w:r w:rsidRPr="00833F00">
        <w:t>conflicting</w:t>
      </w:r>
      <w:r w:rsidR="00556612" w:rsidRPr="00833F00">
        <w:t xml:space="preserve"> </w:t>
      </w:r>
      <w:r w:rsidRPr="00833F00">
        <w:t>terms</w:t>
      </w:r>
      <w:r w:rsidR="00556612" w:rsidRPr="00833F00">
        <w:t xml:space="preserve"> </w:t>
      </w:r>
      <w:r w:rsidRPr="00833F00">
        <w:t>and</w:t>
      </w:r>
      <w:r w:rsidR="00556612" w:rsidRPr="00833F00">
        <w:t xml:space="preserve"> </w:t>
      </w:r>
      <w:r w:rsidRPr="00833F00">
        <w:t>conditions.</w:t>
      </w:r>
      <w:r w:rsidR="00556612" w:rsidRPr="00833F00">
        <w:t xml:space="preserve"> </w:t>
      </w:r>
      <w:r w:rsidRPr="00833F00">
        <w:t>In</w:t>
      </w:r>
      <w:r w:rsidR="00556612" w:rsidRPr="00833F00">
        <w:t xml:space="preserve"> </w:t>
      </w:r>
      <w:r w:rsidRPr="00833F00">
        <w:t>addition,</w:t>
      </w:r>
      <w:r w:rsidR="00556612" w:rsidRPr="00833F00">
        <w:t xml:space="preserve"> </w:t>
      </w:r>
      <w:r w:rsidRPr="00833F00">
        <w:t>the</w:t>
      </w:r>
      <w:r w:rsidR="00556612" w:rsidRPr="00833F00">
        <w:t xml:space="preserve"> </w:t>
      </w:r>
      <w:r w:rsidRPr="00833F00">
        <w:t>State</w:t>
      </w:r>
      <w:r w:rsidR="00556612" w:rsidRPr="00833F00">
        <w:t xml:space="preserve"> </w:t>
      </w:r>
      <w:r w:rsidRPr="00833F00">
        <w:t>will</w:t>
      </w:r>
      <w:r w:rsidR="00556612" w:rsidRPr="00833F00">
        <w:t xml:space="preserve"> </w:t>
      </w:r>
      <w:r w:rsidRPr="00833F00">
        <w:t>not</w:t>
      </w:r>
      <w:r w:rsidR="00556612" w:rsidRPr="00833F00">
        <w:t xml:space="preserve"> </w:t>
      </w:r>
      <w:r w:rsidRPr="00833F00">
        <w:t>accept</w:t>
      </w:r>
      <w:r w:rsidR="00556612" w:rsidRPr="00833F00">
        <w:t xml:space="preserve"> </w:t>
      </w:r>
      <w:r w:rsidRPr="00833F00">
        <w:t>any</w:t>
      </w:r>
      <w:r w:rsidR="00556612" w:rsidRPr="00833F00">
        <w:t xml:space="preserve"> </w:t>
      </w:r>
      <w:r w:rsidRPr="00833F00">
        <w:t>provision</w:t>
      </w:r>
      <w:r w:rsidR="00556612" w:rsidRPr="00833F00">
        <w:t xml:space="preserve"> </w:t>
      </w:r>
      <w:r w:rsidRPr="00833F00">
        <w:t>requ</w:t>
      </w:r>
      <w:r w:rsidR="00443BC8" w:rsidRPr="00833F00">
        <w:t>iring</w:t>
      </w:r>
      <w:r w:rsidR="00556612" w:rsidRPr="00833F00">
        <w:t xml:space="preserve"> </w:t>
      </w:r>
      <w:r w:rsidR="00443BC8" w:rsidRPr="00833F00">
        <w:t>the</w:t>
      </w:r>
      <w:r w:rsidR="00556612" w:rsidRPr="00833F00">
        <w:t xml:space="preserve"> </w:t>
      </w:r>
      <w:r w:rsidR="00443BC8" w:rsidRPr="00833F00">
        <w:t>State</w:t>
      </w:r>
      <w:r w:rsidR="00556612" w:rsidRPr="00833F00">
        <w:t xml:space="preserve"> </w:t>
      </w:r>
      <w:r w:rsidR="00443BC8" w:rsidRPr="00833F00">
        <w:t>to</w:t>
      </w:r>
      <w:r w:rsidR="00556612" w:rsidRPr="00833F00">
        <w:t xml:space="preserve"> </w:t>
      </w:r>
      <w:r w:rsidR="00443BC8" w:rsidRPr="00833F00">
        <w:t>indemnify</w:t>
      </w:r>
      <w:r w:rsidR="00556612" w:rsidRPr="00833F00">
        <w:t xml:space="preserve"> </w:t>
      </w:r>
      <w:r w:rsidR="00443BC8" w:rsidRPr="00833F00">
        <w:t>a</w:t>
      </w:r>
      <w:r w:rsidR="00556612" w:rsidRPr="00833F00">
        <w:t xml:space="preserve"> </w:t>
      </w:r>
      <w:r w:rsidR="00443BC8" w:rsidRPr="00833F00">
        <w:t>t</w:t>
      </w:r>
      <w:r w:rsidRPr="00833F00">
        <w:t>hird</w:t>
      </w:r>
      <w:r w:rsidR="00556612" w:rsidRPr="00833F00">
        <w:t xml:space="preserve"> </w:t>
      </w:r>
      <w:r w:rsidR="00443BC8" w:rsidRPr="00833F00">
        <w:t>p</w:t>
      </w:r>
      <w:r w:rsidRPr="00833F00">
        <w:t>arty</w:t>
      </w:r>
      <w:r w:rsidR="00556612" w:rsidRPr="00833F00">
        <w:t xml:space="preserve"> </w:t>
      </w:r>
      <w:r w:rsidRPr="00833F00">
        <w:t>or</w:t>
      </w:r>
      <w:r w:rsidR="00556612" w:rsidRPr="00833F00">
        <w:t xml:space="preserve"> </w:t>
      </w:r>
      <w:r w:rsidRPr="00833F00">
        <w:t>to</w:t>
      </w:r>
      <w:r w:rsidR="00556612" w:rsidRPr="00833F00">
        <w:t xml:space="preserve"> </w:t>
      </w:r>
      <w:r w:rsidRPr="00833F00">
        <w:t>submit</w:t>
      </w:r>
      <w:r w:rsidR="00556612" w:rsidRPr="00833F00">
        <w:t xml:space="preserve"> </w:t>
      </w:r>
      <w:r w:rsidRPr="00833F00">
        <w:t>to</w:t>
      </w:r>
      <w:r w:rsidR="00556612" w:rsidRPr="00833F00">
        <w:t xml:space="preserve"> </w:t>
      </w:r>
      <w:r w:rsidRPr="00833F00">
        <w:t>arbitration.</w:t>
      </w:r>
      <w:r w:rsidR="00556612" w:rsidRPr="00833F00">
        <w:t xml:space="preserve"> </w:t>
      </w:r>
      <w:r w:rsidRPr="00833F00">
        <w:t>Such</w:t>
      </w:r>
      <w:r w:rsidR="00556612" w:rsidRPr="00833F00">
        <w:t xml:space="preserve"> </w:t>
      </w:r>
      <w:r w:rsidRPr="00833F00">
        <w:t>terms</w:t>
      </w:r>
      <w:r w:rsidR="00556612" w:rsidRPr="00833F00">
        <w:t xml:space="preserve"> </w:t>
      </w:r>
      <w:r w:rsidRPr="00833F00">
        <w:t>are</w:t>
      </w:r>
      <w:r w:rsidR="00556612" w:rsidRPr="00833F00">
        <w:t xml:space="preserve"> </w:t>
      </w:r>
      <w:r w:rsidRPr="00833F00">
        <w:t>considered</w:t>
      </w:r>
      <w:r w:rsidR="00556612" w:rsidRPr="00833F00">
        <w:t xml:space="preserve"> </w:t>
      </w:r>
      <w:r w:rsidRPr="00833F00">
        <w:t>void</w:t>
      </w:r>
      <w:r w:rsidR="00556612" w:rsidRPr="00833F00">
        <w:t xml:space="preserve"> </w:t>
      </w:r>
      <w:r w:rsidRPr="00833F00">
        <w:t>and</w:t>
      </w:r>
      <w:r w:rsidR="00556612" w:rsidRPr="00833F00">
        <w:t xml:space="preserve"> </w:t>
      </w:r>
      <w:r w:rsidRPr="00833F00">
        <w:t>of</w:t>
      </w:r>
      <w:r w:rsidR="00556612" w:rsidRPr="00833F00">
        <w:t xml:space="preserve"> </w:t>
      </w:r>
      <w:r w:rsidRPr="00833F00">
        <w:t>no</w:t>
      </w:r>
      <w:r w:rsidR="00556612" w:rsidRPr="00833F00">
        <w:t xml:space="preserve"> </w:t>
      </w:r>
      <w:r w:rsidRPr="00833F00">
        <w:t>effect.</w:t>
      </w:r>
      <w:r w:rsidR="00556612" w:rsidRPr="00833F00">
        <w:t xml:space="preserve"> </w:t>
      </w:r>
      <w:r w:rsidR="003C04CF" w:rsidRPr="00833F00">
        <w:t>T</w:t>
      </w:r>
      <w:r w:rsidR="00443BC8" w:rsidRPr="00833F00">
        <w:t>hird</w:t>
      </w:r>
      <w:r w:rsidR="00556612" w:rsidRPr="00833F00">
        <w:t xml:space="preserve"> </w:t>
      </w:r>
      <w:r w:rsidR="00443BC8" w:rsidRPr="00833F00">
        <w:t>party</w:t>
      </w:r>
      <w:r w:rsidR="00556612" w:rsidRPr="00833F00">
        <w:t xml:space="preserve"> </w:t>
      </w:r>
      <w:r w:rsidRPr="00833F00">
        <w:t>terms</w:t>
      </w:r>
      <w:r w:rsidR="00556612" w:rsidRPr="00833F00">
        <w:t xml:space="preserve"> </w:t>
      </w:r>
      <w:r w:rsidRPr="00833F00">
        <w:t>and</w:t>
      </w:r>
      <w:r w:rsidR="00556612" w:rsidRPr="00833F00">
        <w:t xml:space="preserve"> </w:t>
      </w:r>
      <w:r w:rsidRPr="00833F00">
        <w:t>conditions</w:t>
      </w:r>
      <w:r w:rsidR="00556612" w:rsidRPr="00833F00">
        <w:t xml:space="preserve"> </w:t>
      </w:r>
      <w:r w:rsidRPr="00833F00">
        <w:t>should</w:t>
      </w:r>
      <w:r w:rsidR="00556612" w:rsidRPr="00833F00">
        <w:t xml:space="preserve"> </w:t>
      </w:r>
      <w:r w:rsidRPr="00833F00">
        <w:t>be</w:t>
      </w:r>
      <w:r w:rsidR="00556612" w:rsidRPr="00833F00">
        <w:t xml:space="preserve"> </w:t>
      </w:r>
      <w:r w:rsidRPr="00833F00">
        <w:t>submitted</w:t>
      </w:r>
      <w:r w:rsidR="00556612" w:rsidRPr="00833F00">
        <w:t xml:space="preserve"> </w:t>
      </w:r>
      <w:r w:rsidRPr="00833F00">
        <w:t>with</w:t>
      </w:r>
      <w:r w:rsidR="00556612" w:rsidRPr="00833F00">
        <w:t xml:space="preserve"> </w:t>
      </w:r>
      <w:r w:rsidRPr="00833F00">
        <w:t>the</w:t>
      </w:r>
      <w:r w:rsidR="00556612" w:rsidRPr="00833F00">
        <w:t xml:space="preserve"> </w:t>
      </w:r>
      <w:r w:rsidRPr="00833F00">
        <w:t>Quote.</w:t>
      </w:r>
      <w:r w:rsidR="00556612" w:rsidRPr="00833F00">
        <w:t xml:space="preserve"> </w:t>
      </w:r>
      <w:r w:rsidRPr="00833F00">
        <w:t>If</w:t>
      </w:r>
      <w:r w:rsidR="00556612" w:rsidRPr="00833F00">
        <w:t xml:space="preserve"> </w:t>
      </w:r>
      <w:r w:rsidRPr="00833F00">
        <w:t>Contractor</w:t>
      </w:r>
      <w:r w:rsidR="00556612" w:rsidRPr="00833F00">
        <w:t xml:space="preserve"> </w:t>
      </w:r>
      <w:r w:rsidRPr="00833F00">
        <w:t>uses</w:t>
      </w:r>
      <w:r w:rsidR="00556612" w:rsidRPr="00833F00">
        <w:t xml:space="preserve"> </w:t>
      </w:r>
      <w:r w:rsidRPr="00833F00">
        <w:t>Third</w:t>
      </w:r>
      <w:r w:rsidR="00556612" w:rsidRPr="00833F00">
        <w:t xml:space="preserve"> </w:t>
      </w:r>
      <w:r w:rsidRPr="00833F00">
        <w:t>Party</w:t>
      </w:r>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Contractor</w:t>
      </w:r>
      <w:r w:rsidR="00556612" w:rsidRPr="00833F00">
        <w:t xml:space="preserve"> </w:t>
      </w:r>
      <w:r w:rsidRPr="00833F00">
        <w:t>must</w:t>
      </w:r>
      <w:r w:rsidR="00556612" w:rsidRPr="00833F00">
        <w:t xml:space="preserve"> </w:t>
      </w:r>
      <w:r w:rsidRPr="00833F00">
        <w:t>indemnify</w:t>
      </w:r>
      <w:r w:rsidR="00556612" w:rsidRPr="00833F00">
        <w:t xml:space="preserve"> </w:t>
      </w:r>
      <w:r w:rsidRPr="00833F00">
        <w:t>the</w:t>
      </w:r>
      <w:r w:rsidR="00556612" w:rsidRPr="00833F00">
        <w:t xml:space="preserve"> </w:t>
      </w:r>
      <w:r w:rsidRPr="00833F00">
        <w:t>State</w:t>
      </w:r>
      <w:r w:rsidR="00556612" w:rsidRPr="00833F00">
        <w:t xml:space="preserve"> </w:t>
      </w:r>
      <w:r w:rsidRPr="00833F00">
        <w:t>for</w:t>
      </w:r>
      <w:r w:rsidR="00556612" w:rsidRPr="00833F00">
        <w:t xml:space="preserve"> </w:t>
      </w:r>
      <w:r w:rsidRPr="00833F00">
        <w:t>infringement</w:t>
      </w:r>
      <w:r w:rsidR="00556612" w:rsidRPr="00833F00">
        <w:t xml:space="preserve"> </w:t>
      </w:r>
      <w:r w:rsidRPr="00833F00">
        <w:t>claims</w:t>
      </w:r>
      <w:r w:rsidR="00556612" w:rsidRPr="00833F00">
        <w:t xml:space="preserve"> </w:t>
      </w:r>
      <w:r w:rsidRPr="00833F00">
        <w:t>with</w:t>
      </w:r>
      <w:r w:rsidR="00556612" w:rsidRPr="00833F00">
        <w:t xml:space="preserve"> </w:t>
      </w:r>
      <w:r w:rsidRPr="00833F00">
        <w:t>respect</w:t>
      </w:r>
      <w:r w:rsidR="00556612" w:rsidRPr="00833F00">
        <w:t xml:space="preserve"> </w:t>
      </w:r>
      <w:r w:rsidRPr="00833F00">
        <w:t>to</w:t>
      </w:r>
      <w:r w:rsidR="00556612" w:rsidRPr="00833F00">
        <w:t xml:space="preserve"> </w:t>
      </w:r>
      <w:r w:rsidRPr="00833F00">
        <w:t>the</w:t>
      </w:r>
      <w:r w:rsidR="00556612" w:rsidRPr="00833F00">
        <w:t xml:space="preserve"> </w:t>
      </w:r>
      <w:proofErr w:type="gramStart"/>
      <w:r w:rsidRPr="00833F00">
        <w:t>Third</w:t>
      </w:r>
      <w:r w:rsidR="00556612" w:rsidRPr="00833F00">
        <w:t xml:space="preserve"> </w:t>
      </w:r>
      <w:r w:rsidRPr="00833F00">
        <w:t>Party</w:t>
      </w:r>
      <w:proofErr w:type="gramEnd"/>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Contractor</w:t>
      </w:r>
      <w:r w:rsidR="00556612" w:rsidRPr="00833F00">
        <w:t xml:space="preserve"> </w:t>
      </w:r>
      <w:r w:rsidRPr="00833F00">
        <w:t>agrees</w:t>
      </w:r>
      <w:r w:rsidR="00556612" w:rsidRPr="00833F00">
        <w:t xml:space="preserve"> </w:t>
      </w:r>
      <w:r w:rsidRPr="00833F00">
        <w:t>that</w:t>
      </w:r>
      <w:r w:rsidR="00556612" w:rsidRPr="00833F00">
        <w:t xml:space="preserve"> </w:t>
      </w:r>
      <w:r w:rsidRPr="00833F00">
        <w:t>its</w:t>
      </w:r>
      <w:r w:rsidR="00556612" w:rsidRPr="00833F00">
        <w:t xml:space="preserve"> </w:t>
      </w:r>
      <w:r w:rsidRPr="00833F00">
        <w:t>use</w:t>
      </w:r>
      <w:r w:rsidR="00556612" w:rsidRPr="00833F00">
        <w:t xml:space="preserve"> </w:t>
      </w:r>
      <w:r w:rsidRPr="00833F00">
        <w:t>of</w:t>
      </w:r>
      <w:r w:rsidR="00556612" w:rsidRPr="00833F00">
        <w:t xml:space="preserve"> </w:t>
      </w:r>
      <w:proofErr w:type="gramStart"/>
      <w:r w:rsidRPr="00833F00">
        <w:t>Third</w:t>
      </w:r>
      <w:r w:rsidR="00556612" w:rsidRPr="00833F00">
        <w:t xml:space="preserve"> </w:t>
      </w:r>
      <w:r w:rsidRPr="00833F00">
        <w:t>Party</w:t>
      </w:r>
      <w:proofErr w:type="gramEnd"/>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shall</w:t>
      </w:r>
      <w:r w:rsidR="00556612" w:rsidRPr="00833F00">
        <w:t xml:space="preserve"> </w:t>
      </w:r>
      <w:r w:rsidRPr="00833F00">
        <w:t>be</w:t>
      </w:r>
      <w:r w:rsidR="00556612" w:rsidRPr="00833F00">
        <w:t xml:space="preserve"> </w:t>
      </w:r>
      <w:r w:rsidRPr="00833F00">
        <w:t>consistent</w:t>
      </w:r>
      <w:r w:rsidR="00556612" w:rsidRPr="00833F00">
        <w:t xml:space="preserve"> </w:t>
      </w:r>
      <w:r w:rsidRPr="00833F00">
        <w:t>with</w:t>
      </w:r>
      <w:r w:rsidR="00556612" w:rsidRPr="00833F00">
        <w:t xml:space="preserve"> </w:t>
      </w:r>
      <w:r w:rsidRPr="00833F00">
        <w:t>the</w:t>
      </w:r>
      <w:r w:rsidR="00556612" w:rsidRPr="00833F00">
        <w:t xml:space="preserve"> </w:t>
      </w:r>
      <w:r w:rsidRPr="00833F00">
        <w:t>license</w:t>
      </w:r>
      <w:r w:rsidR="00556612" w:rsidRPr="00833F00">
        <w:t xml:space="preserve"> </w:t>
      </w:r>
      <w:r w:rsidRPr="00833F00">
        <w:t>for</w:t>
      </w:r>
      <w:r w:rsidR="00556612" w:rsidRPr="00833F00">
        <w:t xml:space="preserve"> </w:t>
      </w:r>
      <w:r w:rsidRPr="00833F00">
        <w:t>the</w:t>
      </w:r>
      <w:r w:rsidR="00556612" w:rsidRPr="00833F00">
        <w:t xml:space="preserve"> </w:t>
      </w:r>
      <w:proofErr w:type="gramStart"/>
      <w:r w:rsidRPr="00833F00">
        <w:t>Third</w:t>
      </w:r>
      <w:r w:rsidR="00556612" w:rsidRPr="00833F00">
        <w:t xml:space="preserve"> </w:t>
      </w:r>
      <w:r w:rsidRPr="00833F00">
        <w:t>Party</w:t>
      </w:r>
      <w:proofErr w:type="gramEnd"/>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whether</w:t>
      </w:r>
      <w:r w:rsidR="00556612" w:rsidRPr="00833F00">
        <w:t xml:space="preserve"> </w:t>
      </w:r>
      <w:r w:rsidRPr="00833F00">
        <w:t>supplied</w:t>
      </w:r>
      <w:r w:rsidR="00556612" w:rsidRPr="00833F00">
        <w:t xml:space="preserve"> </w:t>
      </w:r>
      <w:r w:rsidRPr="00833F00">
        <w:t>by</w:t>
      </w:r>
      <w:r w:rsidR="00556612" w:rsidRPr="00833F00">
        <w:t xml:space="preserve"> </w:t>
      </w:r>
      <w:r w:rsidRPr="00833F00">
        <w:t>the</w:t>
      </w:r>
      <w:r w:rsidR="00556612" w:rsidRPr="00833F00">
        <w:t xml:space="preserve"> </w:t>
      </w:r>
      <w:r w:rsidRPr="00833F00">
        <w:t>Contractor,</w:t>
      </w:r>
      <w:r w:rsidR="00556612" w:rsidRPr="00833F00">
        <w:t xml:space="preserve"> </w:t>
      </w:r>
      <w:r w:rsidRPr="00833F00">
        <w:t>secured</w:t>
      </w:r>
      <w:r w:rsidR="00556612" w:rsidRPr="00833F00">
        <w:t xml:space="preserve"> </w:t>
      </w:r>
      <w:r w:rsidRPr="00833F00">
        <w:t>by</w:t>
      </w:r>
      <w:r w:rsidR="00556612" w:rsidRPr="00833F00">
        <w:t xml:space="preserve"> </w:t>
      </w:r>
      <w:r w:rsidRPr="00833F00">
        <w:t>the</w:t>
      </w:r>
      <w:r w:rsidR="00556612" w:rsidRPr="00833F00">
        <w:t xml:space="preserve"> </w:t>
      </w:r>
      <w:r w:rsidRPr="00833F00">
        <w:t>State</w:t>
      </w:r>
      <w:r w:rsidR="00556612" w:rsidRPr="00833F00">
        <w:t xml:space="preserve"> </w:t>
      </w:r>
      <w:r w:rsidRPr="00833F00">
        <w:t>as</w:t>
      </w:r>
      <w:r w:rsidR="00556612" w:rsidRPr="00833F00">
        <w:t xml:space="preserve"> </w:t>
      </w:r>
      <w:r w:rsidRPr="00833F00">
        <w:t>required</w:t>
      </w:r>
      <w:r w:rsidR="00556612" w:rsidRPr="00833F00">
        <w:t xml:space="preserve"> </w:t>
      </w:r>
      <w:r w:rsidRPr="00833F00">
        <w:t>by</w:t>
      </w:r>
      <w:r w:rsidR="00556612" w:rsidRPr="00833F00">
        <w:t xml:space="preserve"> </w:t>
      </w:r>
      <w:r w:rsidRPr="00833F00">
        <w:t>the</w:t>
      </w:r>
      <w:r w:rsidR="00556612" w:rsidRPr="00833F00">
        <w:t xml:space="preserve"> </w:t>
      </w:r>
      <w:r w:rsidR="00B45443" w:rsidRPr="00833F00">
        <w:t>RFQ</w:t>
      </w:r>
      <w:r w:rsidRPr="00833F00">
        <w:t>,</w:t>
      </w:r>
      <w:r w:rsidR="00556612" w:rsidRPr="00833F00">
        <w:t xml:space="preserve"> </w:t>
      </w:r>
      <w:r w:rsidRPr="00833F00">
        <w:t>or</w:t>
      </w:r>
      <w:r w:rsidR="00556612" w:rsidRPr="00833F00">
        <w:t xml:space="preserve"> </w:t>
      </w:r>
      <w:r w:rsidRPr="00833F00">
        <w:t>ot</w:t>
      </w:r>
      <w:r w:rsidR="00477A75" w:rsidRPr="00833F00">
        <w:t>herwise</w:t>
      </w:r>
      <w:r w:rsidR="00556612" w:rsidRPr="00833F00">
        <w:t xml:space="preserve"> </w:t>
      </w:r>
      <w:r w:rsidR="00477A75" w:rsidRPr="00833F00">
        <w:t>supplied</w:t>
      </w:r>
      <w:r w:rsidR="00556612" w:rsidRPr="00833F00">
        <w:t xml:space="preserve"> </w:t>
      </w:r>
      <w:r w:rsidR="00477A75" w:rsidRPr="00833F00">
        <w:t>by</w:t>
      </w:r>
      <w:r w:rsidR="00556612" w:rsidRPr="00833F00">
        <w:t xml:space="preserve"> </w:t>
      </w:r>
      <w:r w:rsidR="00477A75" w:rsidRPr="00833F00">
        <w:t>the</w:t>
      </w:r>
      <w:r w:rsidR="00556612" w:rsidRPr="00833F00">
        <w:t xml:space="preserve"> </w:t>
      </w:r>
      <w:r w:rsidR="00477A75" w:rsidRPr="00833F00">
        <w:t>State.</w:t>
      </w:r>
      <w:r w:rsidR="00556612" w:rsidRPr="00833F00">
        <w:t xml:space="preserve"> </w:t>
      </w:r>
    </w:p>
    <w:p w14:paraId="3BA372D0" w14:textId="01C4C778" w:rsidR="00757621" w:rsidRPr="00833F00" w:rsidRDefault="00757621" w:rsidP="000F36FD">
      <w:pPr>
        <w:pStyle w:val="ListParagraph"/>
        <w:numPr>
          <w:ilvl w:val="0"/>
          <w:numId w:val="57"/>
        </w:numPr>
      </w:pPr>
      <w:r w:rsidRPr="00833F00">
        <w:rPr>
          <w:b/>
        </w:rPr>
        <w:t>Work</w:t>
      </w:r>
      <w:r w:rsidR="00556612" w:rsidRPr="00833F00">
        <w:rPr>
          <w:b/>
        </w:rPr>
        <w:t xml:space="preserve"> </w:t>
      </w:r>
      <w:r w:rsidRPr="00833F00">
        <w:rPr>
          <w:b/>
        </w:rPr>
        <w:t>Product;</w:t>
      </w:r>
      <w:r w:rsidR="00556612" w:rsidRPr="00833F00">
        <w:rPr>
          <w:b/>
        </w:rPr>
        <w:t xml:space="preserve"> </w:t>
      </w:r>
      <w:r w:rsidRPr="00833F00">
        <w:rPr>
          <w:b/>
        </w:rPr>
        <w:t>Custom</w:t>
      </w:r>
      <w:r w:rsidR="00556612" w:rsidRPr="00833F00">
        <w:rPr>
          <w:b/>
        </w:rPr>
        <w:t xml:space="preserve"> </w:t>
      </w:r>
      <w:r w:rsidRPr="00833F00">
        <w:rPr>
          <w:b/>
        </w:rPr>
        <w:t>Software</w:t>
      </w:r>
      <w:r w:rsidR="00556612" w:rsidRPr="00833F00">
        <w:t xml:space="preserve"> </w:t>
      </w:r>
      <w:r w:rsidR="000C329B">
        <w:t>—</w:t>
      </w:r>
      <w:r w:rsidR="00556612" w:rsidRPr="00833F00">
        <w:t xml:space="preserve"> </w:t>
      </w:r>
      <w:r w:rsidRPr="00833F00">
        <w:t>The</w:t>
      </w:r>
      <w:r w:rsidR="00556612" w:rsidRPr="00833F00">
        <w:t xml:space="preserve"> </w:t>
      </w:r>
      <w:r w:rsidRPr="00833F00">
        <w:t>State</w:t>
      </w:r>
      <w:r w:rsidR="00556612" w:rsidRPr="00833F00">
        <w:t xml:space="preserve"> </w:t>
      </w:r>
      <w:r w:rsidRPr="00833F00">
        <w:t>owns</w:t>
      </w:r>
      <w:r w:rsidR="00556612" w:rsidRPr="00833F00">
        <w:t xml:space="preserve"> </w:t>
      </w:r>
      <w:r w:rsidRPr="00833F00">
        <w:t>all</w:t>
      </w:r>
      <w:r w:rsidR="00556612" w:rsidRPr="00833F00">
        <w:t xml:space="preserve"> </w:t>
      </w:r>
      <w:r w:rsidRPr="00833F00">
        <w:t>Custom</w:t>
      </w:r>
      <w:r w:rsidR="00556612" w:rsidRPr="00833F00">
        <w:t xml:space="preserve"> </w:t>
      </w:r>
      <w:r w:rsidRPr="00833F00">
        <w:t>Software</w:t>
      </w:r>
      <w:r w:rsidR="00556612" w:rsidRPr="00833F00">
        <w:t xml:space="preserve"> </w:t>
      </w:r>
      <w:r w:rsidRPr="00833F00">
        <w:t>which</w:t>
      </w:r>
      <w:r w:rsidR="00556612" w:rsidRPr="00833F00">
        <w:t xml:space="preserve"> </w:t>
      </w:r>
      <w:r w:rsidRPr="00833F00">
        <w:t>shall</w:t>
      </w:r>
      <w:r w:rsidR="00556612" w:rsidRPr="00833F00">
        <w:t xml:space="preserve"> </w:t>
      </w:r>
      <w:r w:rsidRPr="00833F00">
        <w:t>be</w:t>
      </w:r>
      <w:r w:rsidR="00556612" w:rsidRPr="00833F00">
        <w:t xml:space="preserve"> </w:t>
      </w:r>
      <w:r w:rsidRPr="00833F00">
        <w:t>considered</w:t>
      </w:r>
      <w:r w:rsidR="00556612" w:rsidRPr="00833F00">
        <w:t xml:space="preserve"> </w:t>
      </w:r>
      <w:r w:rsidRPr="00833F00">
        <w:t>“work</w:t>
      </w:r>
      <w:r w:rsidR="00556612" w:rsidRPr="00833F00">
        <w:t xml:space="preserve"> </w:t>
      </w:r>
      <w:r w:rsidRPr="00833F00">
        <w:t>made</w:t>
      </w:r>
      <w:r w:rsidR="00556612" w:rsidRPr="00833F00">
        <w:t xml:space="preserve"> </w:t>
      </w:r>
      <w:r w:rsidRPr="00833F00">
        <w:t>for</w:t>
      </w:r>
      <w:r w:rsidR="00556612" w:rsidRPr="00833F00">
        <w:t xml:space="preserve"> </w:t>
      </w:r>
      <w:r w:rsidRPr="00833F00">
        <w:t>hire”,</w:t>
      </w:r>
      <w:r w:rsidR="00556612" w:rsidRPr="00833F00">
        <w:t xml:space="preserve"> </w:t>
      </w:r>
      <w:r w:rsidRPr="00833F00">
        <w:t>i.e.,</w:t>
      </w:r>
      <w:r w:rsidR="00556612" w:rsidRPr="00833F00">
        <w:t xml:space="preserve"> </w:t>
      </w:r>
      <w:r w:rsidRPr="00833F00">
        <w:t>the</w:t>
      </w:r>
      <w:r w:rsidR="00556612" w:rsidRPr="00833F00">
        <w:t xml:space="preserve"> </w:t>
      </w:r>
      <w:r w:rsidRPr="00833F00">
        <w:t>State,</w:t>
      </w:r>
      <w:r w:rsidR="00556612" w:rsidRPr="00833F00">
        <w:t xml:space="preserve"> </w:t>
      </w:r>
      <w:r w:rsidRPr="00833F00">
        <w:t>not</w:t>
      </w:r>
      <w:r w:rsidR="00556612" w:rsidRPr="00833F00">
        <w:t xml:space="preserve"> </w:t>
      </w:r>
      <w:r w:rsidRPr="00833F00">
        <w:t>the</w:t>
      </w:r>
      <w:r w:rsidR="00556612" w:rsidRPr="00833F00">
        <w:t xml:space="preserve"> </w:t>
      </w:r>
      <w:r w:rsidRPr="00833F00">
        <w:t>Contractor,</w:t>
      </w:r>
      <w:r w:rsidR="00556612" w:rsidRPr="00833F00">
        <w:t xml:space="preserve"> </w:t>
      </w:r>
      <w:r w:rsidR="004C51B2" w:rsidRPr="00833F00">
        <w:t>S</w:t>
      </w:r>
      <w:r w:rsidRPr="00833F00">
        <w:t>ubcontractor,</w:t>
      </w:r>
      <w:r w:rsidR="00556612" w:rsidRPr="00833F00">
        <w:t xml:space="preserve"> </w:t>
      </w:r>
      <w:r w:rsidRPr="00833F00">
        <w:t>or</w:t>
      </w:r>
      <w:r w:rsidR="00556612" w:rsidRPr="00833F00">
        <w:t xml:space="preserve"> </w:t>
      </w:r>
      <w:r w:rsidRPr="00833F00">
        <w:t>third</w:t>
      </w:r>
      <w:r w:rsidR="00556612" w:rsidRPr="00833F00">
        <w:t xml:space="preserve"> </w:t>
      </w:r>
      <w:r w:rsidRPr="00833F00">
        <w:t>party,</w:t>
      </w:r>
      <w:r w:rsidR="00556612" w:rsidRPr="00833F00">
        <w:t xml:space="preserve"> </w:t>
      </w:r>
      <w:r w:rsidRPr="00833F00">
        <w:t>shall</w:t>
      </w:r>
      <w:r w:rsidR="00556612" w:rsidRPr="00833F00">
        <w:t xml:space="preserve"> </w:t>
      </w:r>
      <w:r w:rsidRPr="00833F00">
        <w:t>have</w:t>
      </w:r>
      <w:r w:rsidR="00556612" w:rsidRPr="00833F00">
        <w:t xml:space="preserve"> </w:t>
      </w:r>
      <w:r w:rsidRPr="00833F00">
        <w:t>full</w:t>
      </w:r>
      <w:r w:rsidR="00556612" w:rsidRPr="00833F00">
        <w:t xml:space="preserve"> </w:t>
      </w:r>
      <w:r w:rsidRPr="00833F00">
        <w:t>and</w:t>
      </w:r>
      <w:r w:rsidR="00556612" w:rsidRPr="00833F00">
        <w:t xml:space="preserve"> </w:t>
      </w:r>
      <w:r w:rsidRPr="00833F00">
        <w:t>complete</w:t>
      </w:r>
      <w:r w:rsidR="00556612" w:rsidRPr="00833F00">
        <w:t xml:space="preserve"> </w:t>
      </w:r>
      <w:r w:rsidRPr="00833F00">
        <w:t>ownership</w:t>
      </w:r>
      <w:r w:rsidR="00556612" w:rsidRPr="00833F00">
        <w:t xml:space="preserve"> </w:t>
      </w:r>
      <w:r w:rsidRPr="00833F00">
        <w:t>of</w:t>
      </w:r>
      <w:r w:rsidR="00556612" w:rsidRPr="00833F00">
        <w:t xml:space="preserve"> </w:t>
      </w:r>
      <w:r w:rsidRPr="00833F00">
        <w:t>all</w:t>
      </w:r>
      <w:r w:rsidR="00556612" w:rsidRPr="00833F00">
        <w:t xml:space="preserve"> </w:t>
      </w:r>
      <w:r w:rsidRPr="00833F00">
        <w:t>such</w:t>
      </w:r>
      <w:r w:rsidR="00556612" w:rsidRPr="00833F00">
        <w:t xml:space="preserve"> </w:t>
      </w:r>
      <w:r w:rsidRPr="00833F00">
        <w:t>Custom</w:t>
      </w:r>
      <w:r w:rsidR="00556612" w:rsidRPr="00833F00">
        <w:t xml:space="preserve"> </w:t>
      </w:r>
      <w:r w:rsidRPr="00833F00">
        <w:t>Software.</w:t>
      </w:r>
      <w:r w:rsidR="00556612" w:rsidRPr="00833F00">
        <w:t xml:space="preserve"> </w:t>
      </w:r>
      <w:r w:rsidRPr="00833F00">
        <w:t>To</w:t>
      </w:r>
      <w:r w:rsidR="00556612" w:rsidRPr="00833F00">
        <w:t xml:space="preserve"> </w:t>
      </w:r>
      <w:r w:rsidRPr="00833F00">
        <w:t>the</w:t>
      </w:r>
      <w:r w:rsidR="00556612" w:rsidRPr="00833F00">
        <w:t xml:space="preserve"> </w:t>
      </w:r>
      <w:r w:rsidRPr="00833F00">
        <w:t>extent</w:t>
      </w:r>
      <w:r w:rsidR="00556612" w:rsidRPr="00833F00">
        <w:t xml:space="preserve"> </w:t>
      </w:r>
      <w:r w:rsidRPr="00833F00">
        <w:t>that</w:t>
      </w:r>
      <w:r w:rsidR="00556612" w:rsidRPr="00833F00">
        <w:t xml:space="preserve"> </w:t>
      </w:r>
      <w:r w:rsidRPr="00833F00">
        <w:t>any</w:t>
      </w:r>
      <w:r w:rsidR="00556612" w:rsidRPr="00833F00">
        <w:t xml:space="preserve"> </w:t>
      </w:r>
      <w:r w:rsidRPr="00833F00">
        <w:t>Custom</w:t>
      </w:r>
      <w:r w:rsidR="00556612" w:rsidRPr="00833F00">
        <w:t xml:space="preserve"> </w:t>
      </w:r>
      <w:r w:rsidRPr="00833F00">
        <w:t>Software</w:t>
      </w:r>
      <w:r w:rsidR="00556612" w:rsidRPr="00833F00">
        <w:t xml:space="preserve"> </w:t>
      </w:r>
      <w:r w:rsidRPr="00833F00">
        <w:t>may</w:t>
      </w:r>
      <w:r w:rsidR="00556612" w:rsidRPr="00833F00">
        <w:t xml:space="preserve"> </w:t>
      </w:r>
      <w:r w:rsidRPr="00833F00">
        <w:t>not,</w:t>
      </w:r>
      <w:r w:rsidR="00556612" w:rsidRPr="00833F00">
        <w:t xml:space="preserve"> </w:t>
      </w:r>
      <w:r w:rsidRPr="00833F00">
        <w:t>by</w:t>
      </w:r>
      <w:r w:rsidR="00556612" w:rsidRPr="00833F00">
        <w:t xml:space="preserve"> </w:t>
      </w:r>
      <w:r w:rsidRPr="00833F00">
        <w:t>operation</w:t>
      </w:r>
      <w:r w:rsidR="00556612" w:rsidRPr="00833F00">
        <w:t xml:space="preserve"> </w:t>
      </w:r>
      <w:r w:rsidRPr="00833F00">
        <w:t>of</w:t>
      </w:r>
      <w:r w:rsidR="00556612" w:rsidRPr="00833F00">
        <w:t xml:space="preserve"> </w:t>
      </w:r>
      <w:r w:rsidRPr="00833F00">
        <w:t>the</w:t>
      </w:r>
      <w:r w:rsidR="00556612" w:rsidRPr="00833F00">
        <w:t xml:space="preserve"> </w:t>
      </w:r>
      <w:r w:rsidRPr="00833F00">
        <w:t>law,</w:t>
      </w:r>
      <w:r w:rsidR="00556612" w:rsidRPr="00833F00">
        <w:t xml:space="preserve"> </w:t>
      </w:r>
      <w:r w:rsidRPr="00833F00">
        <w:t>be</w:t>
      </w:r>
      <w:r w:rsidR="00556612" w:rsidRPr="00833F00">
        <w:t xml:space="preserve"> </w:t>
      </w:r>
      <w:r w:rsidRPr="00833F00">
        <w:t>a</w:t>
      </w:r>
      <w:r w:rsidR="00556612" w:rsidRPr="00833F00">
        <w:t xml:space="preserve"> </w:t>
      </w:r>
      <w:r w:rsidRPr="00833F00">
        <w:t>“work</w:t>
      </w:r>
      <w:r w:rsidR="00556612" w:rsidRPr="00833F00">
        <w:t xml:space="preserve"> </w:t>
      </w:r>
      <w:r w:rsidRPr="00833F00">
        <w:t>made</w:t>
      </w:r>
      <w:r w:rsidR="00556612" w:rsidRPr="00833F00">
        <w:t xml:space="preserve"> </w:t>
      </w:r>
      <w:r w:rsidRPr="00833F00">
        <w:t>for</w:t>
      </w:r>
      <w:r w:rsidR="00556612" w:rsidRPr="00833F00">
        <w:t xml:space="preserve"> </w:t>
      </w:r>
      <w:r w:rsidRPr="00833F00">
        <w:t>hire”</w:t>
      </w:r>
      <w:r w:rsidR="00556612" w:rsidRPr="00833F00">
        <w:t xml:space="preserve"> </w:t>
      </w:r>
      <w:r w:rsidRPr="00833F00">
        <w:t>in</w:t>
      </w:r>
      <w:r w:rsidR="00556612" w:rsidRPr="00833F00">
        <w:t xml:space="preserve"> </w:t>
      </w:r>
      <w:r w:rsidRPr="00833F00">
        <w:t>accordance</w:t>
      </w:r>
      <w:r w:rsidR="00556612" w:rsidRPr="00833F00">
        <w:t xml:space="preserve"> </w:t>
      </w:r>
      <w:r w:rsidRPr="00833F00">
        <w:t>with</w:t>
      </w:r>
      <w:r w:rsidR="00556612" w:rsidRPr="00833F00">
        <w:t xml:space="preserve"> </w:t>
      </w:r>
      <w:r w:rsidRPr="00833F00">
        <w:t>the</w:t>
      </w:r>
      <w:r w:rsidR="00556612" w:rsidRPr="00833F00">
        <w:t xml:space="preserve"> </w:t>
      </w:r>
      <w:r w:rsidRPr="00833F00">
        <w:t>terms</w:t>
      </w:r>
      <w:r w:rsidR="00556612" w:rsidRPr="00833F00">
        <w:t xml:space="preserve"> </w:t>
      </w:r>
      <w:r w:rsidRPr="00833F00">
        <w:t>of</w:t>
      </w:r>
      <w:r w:rsidR="00556612" w:rsidRPr="00833F00">
        <w:t xml:space="preserve"> </w:t>
      </w:r>
      <w:r w:rsidRPr="00833F00">
        <w:t>the</w:t>
      </w:r>
      <w:r w:rsidR="00556612" w:rsidRPr="00833F00">
        <w:t xml:space="preserve"> </w:t>
      </w:r>
      <w:r w:rsidRPr="00833F00">
        <w:t>Contract,</w:t>
      </w:r>
      <w:r w:rsidR="00556612" w:rsidRPr="00833F00">
        <w:t xml:space="preserve"> </w:t>
      </w:r>
      <w:r w:rsidRPr="00833F00">
        <w:t>Contractor,</w:t>
      </w:r>
      <w:r w:rsidR="00556612" w:rsidRPr="00833F00">
        <w:t xml:space="preserve"> </w:t>
      </w:r>
      <w:r w:rsidR="004C51B2" w:rsidRPr="00833F00">
        <w:t>S</w:t>
      </w:r>
      <w:r w:rsidRPr="00833F00">
        <w:t>ubcontractor,</w:t>
      </w:r>
      <w:r w:rsidR="00556612" w:rsidRPr="00833F00">
        <w:t xml:space="preserve"> </w:t>
      </w:r>
      <w:r w:rsidRPr="00833F00">
        <w:t>or</w:t>
      </w:r>
      <w:r w:rsidR="00556612" w:rsidRPr="00833F00">
        <w:t xml:space="preserve"> </w:t>
      </w:r>
      <w:r w:rsidRPr="00833F00">
        <w:t>third</w:t>
      </w:r>
      <w:r w:rsidR="00556612" w:rsidRPr="00833F00">
        <w:t xml:space="preserve"> </w:t>
      </w:r>
      <w:r w:rsidRPr="00833F00">
        <w:t>party</w:t>
      </w:r>
      <w:r w:rsidR="00556612" w:rsidRPr="00833F00">
        <w:t xml:space="preserve"> </w:t>
      </w:r>
      <w:r w:rsidRPr="00833F00">
        <w:t>hereby</w:t>
      </w:r>
      <w:r w:rsidR="00556612" w:rsidRPr="00833F00">
        <w:t xml:space="preserve"> </w:t>
      </w:r>
      <w:r w:rsidRPr="00833F00">
        <w:t>assigns</w:t>
      </w:r>
      <w:r w:rsidR="00556612" w:rsidRPr="00833F00">
        <w:t xml:space="preserve"> </w:t>
      </w:r>
      <w:r w:rsidRPr="00833F00">
        <w:t>to</w:t>
      </w:r>
      <w:r w:rsidR="00556612" w:rsidRPr="00833F00">
        <w:t xml:space="preserve"> </w:t>
      </w:r>
      <w:r w:rsidRPr="00833F00">
        <w:t>the</w:t>
      </w:r>
      <w:r w:rsidR="00556612" w:rsidRPr="00833F00">
        <w:t xml:space="preserve"> </w:t>
      </w:r>
      <w:r w:rsidRPr="00833F00">
        <w:t>State,</w:t>
      </w:r>
      <w:r w:rsidR="00556612" w:rsidRPr="00833F00">
        <w:t xml:space="preserve"> </w:t>
      </w:r>
      <w:r w:rsidRPr="00833F00">
        <w:t>or</w:t>
      </w:r>
      <w:r w:rsidR="00556612" w:rsidRPr="00833F00">
        <w:t xml:space="preserve"> </w:t>
      </w:r>
      <w:r w:rsidRPr="00833F00">
        <w:t>Contractor</w:t>
      </w:r>
      <w:r w:rsidR="00556612" w:rsidRPr="00833F00">
        <w:t xml:space="preserve"> </w:t>
      </w:r>
      <w:r w:rsidRPr="00833F00">
        <w:t>shall</w:t>
      </w:r>
      <w:r w:rsidR="00556612" w:rsidRPr="00833F00">
        <w:t xml:space="preserve"> </w:t>
      </w:r>
      <w:r w:rsidRPr="00833F00">
        <w:t>cause</w:t>
      </w:r>
      <w:r w:rsidR="00556612" w:rsidRPr="00833F00">
        <w:t xml:space="preserve"> </w:t>
      </w:r>
      <w:r w:rsidRPr="00833F00">
        <w:t>to</w:t>
      </w:r>
      <w:r w:rsidR="00556612" w:rsidRPr="00833F00">
        <w:t xml:space="preserve"> </w:t>
      </w:r>
      <w:r w:rsidRPr="00833F00">
        <w:t>be</w:t>
      </w:r>
      <w:r w:rsidR="00556612" w:rsidRPr="00833F00">
        <w:t xml:space="preserve"> </w:t>
      </w:r>
      <w:r w:rsidRPr="00833F00">
        <w:t>assigned</w:t>
      </w:r>
      <w:r w:rsidR="00556612" w:rsidRPr="00833F00">
        <w:t xml:space="preserve"> </w:t>
      </w:r>
      <w:r w:rsidRPr="00833F00">
        <w:t>to</w:t>
      </w:r>
      <w:r w:rsidR="00556612" w:rsidRPr="00833F00">
        <w:t xml:space="preserve"> </w:t>
      </w:r>
      <w:r w:rsidRPr="00833F00">
        <w:t>the</w:t>
      </w:r>
      <w:r w:rsidR="00556612" w:rsidRPr="00833F00">
        <w:t xml:space="preserve"> </w:t>
      </w:r>
      <w:r w:rsidRPr="00833F00">
        <w:t>State,</w:t>
      </w:r>
      <w:r w:rsidR="00556612" w:rsidRPr="00833F00">
        <w:t xml:space="preserve"> </w:t>
      </w:r>
      <w:r w:rsidRPr="00833F00">
        <w:t>all</w:t>
      </w:r>
      <w:r w:rsidR="00556612" w:rsidRPr="00833F00">
        <w:t xml:space="preserve"> </w:t>
      </w:r>
      <w:r w:rsidRPr="00833F00">
        <w:t>right,</w:t>
      </w:r>
      <w:r w:rsidR="00556612" w:rsidRPr="00833F00">
        <w:t xml:space="preserve"> </w:t>
      </w:r>
      <w:r w:rsidRPr="00833F00">
        <w:t>title</w:t>
      </w:r>
      <w:r w:rsidR="00556612" w:rsidRPr="00833F00">
        <w:t xml:space="preserve"> </w:t>
      </w:r>
      <w:r w:rsidRPr="00833F00">
        <w:t>and</w:t>
      </w:r>
      <w:r w:rsidR="00556612" w:rsidRPr="00833F00">
        <w:t xml:space="preserve"> </w:t>
      </w:r>
      <w:r w:rsidRPr="00833F00">
        <w:t>interest</w:t>
      </w:r>
      <w:r w:rsidR="00556612" w:rsidRPr="00833F00">
        <w:t xml:space="preserve"> </w:t>
      </w:r>
      <w:r w:rsidRPr="00833F00">
        <w:t>in</w:t>
      </w:r>
      <w:r w:rsidR="00556612" w:rsidRPr="00833F00">
        <w:t xml:space="preserve"> </w:t>
      </w:r>
      <w:r w:rsidRPr="00833F00">
        <w:t>and</w:t>
      </w:r>
      <w:r w:rsidR="00556612" w:rsidRPr="00833F00">
        <w:t xml:space="preserve"> </w:t>
      </w:r>
      <w:r w:rsidRPr="00833F00">
        <w:t>to</w:t>
      </w:r>
      <w:r w:rsidR="00556612" w:rsidRPr="00833F00">
        <w:t xml:space="preserve"> </w:t>
      </w:r>
      <w:r w:rsidRPr="00833F00">
        <w:t>any</w:t>
      </w:r>
      <w:r w:rsidR="00556612" w:rsidRPr="00833F00">
        <w:t xml:space="preserve"> </w:t>
      </w:r>
      <w:r w:rsidRPr="00833F00">
        <w:t>such</w:t>
      </w:r>
      <w:r w:rsidR="00556612" w:rsidRPr="00833F00">
        <w:t xml:space="preserve"> </w:t>
      </w:r>
      <w:r w:rsidRPr="00833F00">
        <w:t>Custom</w:t>
      </w:r>
      <w:r w:rsidR="00556612" w:rsidRPr="00833F00">
        <w:t xml:space="preserve"> </w:t>
      </w:r>
      <w:r w:rsidRPr="00833F00">
        <w:t>Software</w:t>
      </w:r>
      <w:r w:rsidR="00556612" w:rsidRPr="00833F00">
        <w:t xml:space="preserve"> </w:t>
      </w:r>
      <w:r w:rsidRPr="00833F00">
        <w:t>and</w:t>
      </w:r>
      <w:r w:rsidR="00556612" w:rsidRPr="00833F00">
        <w:t xml:space="preserve"> </w:t>
      </w:r>
      <w:r w:rsidRPr="00833F00">
        <w:t>any</w:t>
      </w:r>
      <w:r w:rsidR="00556612" w:rsidRPr="00833F00">
        <w:t xml:space="preserve"> </w:t>
      </w:r>
      <w:r w:rsidRPr="00833F00">
        <w:t>copyright</w:t>
      </w:r>
      <w:r w:rsidR="00556612" w:rsidRPr="00833F00">
        <w:t xml:space="preserve"> </w:t>
      </w:r>
      <w:r w:rsidRPr="00833F00">
        <w:t>thereof,</w:t>
      </w:r>
      <w:r w:rsidR="00556612" w:rsidRPr="00833F00">
        <w:t xml:space="preserve"> </w:t>
      </w:r>
      <w:r w:rsidRPr="00833F00">
        <w:t>and</w:t>
      </w:r>
      <w:r w:rsidR="00556612" w:rsidRPr="00833F00">
        <w:t xml:space="preserve"> </w:t>
      </w:r>
      <w:r w:rsidRPr="00833F00">
        <w:t>the</w:t>
      </w:r>
      <w:r w:rsidR="00556612" w:rsidRPr="00833F00">
        <w:t xml:space="preserve"> </w:t>
      </w:r>
      <w:r w:rsidRPr="00833F00">
        <w:t>State</w:t>
      </w:r>
      <w:r w:rsidR="00556612" w:rsidRPr="00833F00">
        <w:t xml:space="preserve"> </w:t>
      </w:r>
      <w:r w:rsidRPr="00833F00">
        <w:t>shall</w:t>
      </w:r>
      <w:r w:rsidR="00556612" w:rsidRPr="00833F00">
        <w:t xml:space="preserve"> </w:t>
      </w:r>
      <w:r w:rsidRPr="00833F00">
        <w:t>have</w:t>
      </w:r>
      <w:r w:rsidR="00556612" w:rsidRPr="00833F00">
        <w:t xml:space="preserve"> </w:t>
      </w:r>
      <w:r w:rsidRPr="00833F00">
        <w:t>the</w:t>
      </w:r>
      <w:r w:rsidR="00556612" w:rsidRPr="00833F00">
        <w:t xml:space="preserve"> </w:t>
      </w:r>
      <w:r w:rsidRPr="00833F00">
        <w:t>right</w:t>
      </w:r>
      <w:r w:rsidR="00556612" w:rsidRPr="00833F00">
        <w:t xml:space="preserve"> </w:t>
      </w:r>
      <w:r w:rsidRPr="00833F00">
        <w:t>to</w:t>
      </w:r>
      <w:r w:rsidR="00556612" w:rsidRPr="00833F00">
        <w:t xml:space="preserve"> </w:t>
      </w:r>
      <w:r w:rsidRPr="00833F00">
        <w:t>obtain</w:t>
      </w:r>
      <w:r w:rsidR="00556612" w:rsidRPr="00833F00">
        <w:t xml:space="preserve"> </w:t>
      </w:r>
      <w:r w:rsidRPr="00833F00">
        <w:t>and</w:t>
      </w:r>
      <w:r w:rsidR="00556612" w:rsidRPr="00833F00">
        <w:t xml:space="preserve"> </w:t>
      </w:r>
      <w:r w:rsidRPr="00833F00">
        <w:t>hold</w:t>
      </w:r>
      <w:r w:rsidR="00556612" w:rsidRPr="00833F00">
        <w:t xml:space="preserve"> </w:t>
      </w:r>
      <w:r w:rsidRPr="00833F00">
        <w:t>in</w:t>
      </w:r>
      <w:r w:rsidR="00556612" w:rsidRPr="00833F00">
        <w:t xml:space="preserve"> </w:t>
      </w:r>
      <w:r w:rsidRPr="00833F00">
        <w:t>its</w:t>
      </w:r>
      <w:r w:rsidR="00556612" w:rsidRPr="00833F00">
        <w:t xml:space="preserve"> </w:t>
      </w:r>
      <w:r w:rsidRPr="00833F00">
        <w:t>own</w:t>
      </w:r>
      <w:r w:rsidR="00556612" w:rsidRPr="00833F00">
        <w:t xml:space="preserve"> </w:t>
      </w:r>
      <w:r w:rsidRPr="00833F00">
        <w:t>name</w:t>
      </w:r>
      <w:r w:rsidR="00556612" w:rsidRPr="00833F00">
        <w:t xml:space="preserve"> </w:t>
      </w:r>
      <w:r w:rsidRPr="00833F00">
        <w:t>any</w:t>
      </w:r>
      <w:r w:rsidR="00556612" w:rsidRPr="00833F00">
        <w:t xml:space="preserve"> </w:t>
      </w:r>
      <w:r w:rsidRPr="00833F00">
        <w:t>copyrights,</w:t>
      </w:r>
      <w:r w:rsidR="00556612" w:rsidRPr="00833F00">
        <w:t xml:space="preserve"> </w:t>
      </w:r>
      <w:r w:rsidRPr="00833F00">
        <w:t>registrations</w:t>
      </w:r>
      <w:r w:rsidR="00556612" w:rsidRPr="00833F00">
        <w:t xml:space="preserve"> </w:t>
      </w:r>
      <w:r w:rsidRPr="00833F00">
        <w:t>and</w:t>
      </w:r>
      <w:r w:rsidR="00556612" w:rsidRPr="00833F00">
        <w:t xml:space="preserve"> </w:t>
      </w:r>
      <w:r w:rsidRPr="00833F00">
        <w:t>any</w:t>
      </w:r>
      <w:r w:rsidR="00556612" w:rsidRPr="00833F00">
        <w:t xml:space="preserve"> </w:t>
      </w:r>
      <w:r w:rsidRPr="00833F00">
        <w:t>other</w:t>
      </w:r>
      <w:r w:rsidR="00556612" w:rsidRPr="00833F00">
        <w:t xml:space="preserve"> </w:t>
      </w:r>
      <w:r w:rsidRPr="00833F00">
        <w:t>proprietary</w:t>
      </w:r>
      <w:r w:rsidR="00556612" w:rsidRPr="00833F00">
        <w:t xml:space="preserve"> </w:t>
      </w:r>
      <w:r w:rsidRPr="00833F00">
        <w:t>rights</w:t>
      </w:r>
      <w:r w:rsidR="00556612" w:rsidRPr="00833F00">
        <w:t xml:space="preserve"> </w:t>
      </w:r>
      <w:r w:rsidRPr="00833F00">
        <w:t>that</w:t>
      </w:r>
      <w:r w:rsidR="00556612" w:rsidRPr="00833F00">
        <w:t xml:space="preserve"> </w:t>
      </w:r>
      <w:r w:rsidRPr="00833F00">
        <w:t>may</w:t>
      </w:r>
      <w:r w:rsidR="00556612" w:rsidRPr="00833F00">
        <w:t xml:space="preserve"> </w:t>
      </w:r>
      <w:r w:rsidRPr="00833F00">
        <w:t>be</w:t>
      </w:r>
      <w:r w:rsidR="00556612" w:rsidRPr="00833F00">
        <w:t xml:space="preserve"> </w:t>
      </w:r>
      <w:r w:rsidRPr="00833F00">
        <w:t>available.</w:t>
      </w:r>
      <w:r w:rsidR="00556612" w:rsidRPr="00833F00">
        <w:t xml:space="preserve"> </w:t>
      </w:r>
    </w:p>
    <w:p w14:paraId="08786D15" w14:textId="2294139E" w:rsidR="00757621" w:rsidRPr="00833F00" w:rsidRDefault="00757621" w:rsidP="000F36FD">
      <w:pPr>
        <w:pStyle w:val="ListParagraph"/>
        <w:numPr>
          <w:ilvl w:val="0"/>
          <w:numId w:val="57"/>
        </w:numPr>
      </w:pPr>
      <w:r w:rsidRPr="00833F00">
        <w:rPr>
          <w:b/>
        </w:rPr>
        <w:t>State</w:t>
      </w:r>
      <w:r w:rsidR="00556612" w:rsidRPr="00833F00">
        <w:rPr>
          <w:b/>
        </w:rPr>
        <w:t xml:space="preserve"> </w:t>
      </w:r>
      <w:r w:rsidRPr="00833F00">
        <w:rPr>
          <w:b/>
        </w:rPr>
        <w:t>Intellectual</w:t>
      </w:r>
      <w:r w:rsidR="00556612" w:rsidRPr="00833F00">
        <w:rPr>
          <w:b/>
        </w:rPr>
        <w:t xml:space="preserve"> </w:t>
      </w:r>
      <w:r w:rsidRPr="00833F00">
        <w:rPr>
          <w:b/>
        </w:rPr>
        <w:t>Property</w:t>
      </w:r>
      <w:r w:rsidR="00556612" w:rsidRPr="00833F00">
        <w:t xml:space="preserve"> </w:t>
      </w:r>
      <w:r w:rsidR="000C329B">
        <w:t>—</w:t>
      </w:r>
      <w:r w:rsidR="00556612" w:rsidRPr="00833F00">
        <w:t xml:space="preserve"> </w:t>
      </w:r>
      <w:r w:rsidRPr="00833F00">
        <w:t>The</w:t>
      </w:r>
      <w:r w:rsidR="00556612" w:rsidRPr="00833F00">
        <w:t xml:space="preserve"> </w:t>
      </w:r>
      <w:r w:rsidRPr="00833F00">
        <w:t>State</w:t>
      </w:r>
      <w:r w:rsidR="00556612" w:rsidRPr="00833F00">
        <w:t xml:space="preserve"> </w:t>
      </w:r>
      <w:r w:rsidRPr="00833F00">
        <w:t>owns</w:t>
      </w:r>
      <w:r w:rsidR="00556612" w:rsidRPr="00833F00">
        <w:t xml:space="preserve"> </w:t>
      </w:r>
      <w:r w:rsidRPr="00833F00">
        <w:t>all</w:t>
      </w:r>
      <w:r w:rsidR="00556612" w:rsidRPr="00833F00">
        <w:t xml:space="preserve"> </w:t>
      </w:r>
      <w:r w:rsidRPr="00833F00">
        <w:t>State</w:t>
      </w:r>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provided</w:t>
      </w:r>
      <w:r w:rsidR="00556612" w:rsidRPr="00833F00">
        <w:t xml:space="preserve"> </w:t>
      </w:r>
      <w:r w:rsidRPr="00833F00">
        <w:t>to</w:t>
      </w:r>
      <w:r w:rsidR="00556612" w:rsidRPr="00833F00">
        <w:t xml:space="preserve"> </w:t>
      </w:r>
      <w:r w:rsidRPr="00833F00">
        <w:t>Contractor</w:t>
      </w:r>
      <w:r w:rsidR="00556612" w:rsidRPr="00833F00">
        <w:t xml:space="preserve"> </w:t>
      </w:r>
      <w:r w:rsidRPr="00833F00">
        <w:t>pursuant</w:t>
      </w:r>
      <w:r w:rsidR="00556612" w:rsidRPr="00833F00">
        <w:t xml:space="preserve"> </w:t>
      </w:r>
      <w:r w:rsidRPr="00833F00">
        <w:t>to</w:t>
      </w:r>
      <w:r w:rsidR="00556612" w:rsidRPr="00833F00">
        <w:t xml:space="preserve"> </w:t>
      </w:r>
      <w:r w:rsidRPr="00833F00">
        <w:t>the</w:t>
      </w:r>
      <w:r w:rsidR="00556612" w:rsidRPr="00833F00">
        <w:t xml:space="preserve"> </w:t>
      </w:r>
      <w:r w:rsidRPr="00833F00">
        <w:t>Contract</w:t>
      </w:r>
      <w:r w:rsidR="00477A75" w:rsidRPr="00833F00">
        <w:t>.</w:t>
      </w:r>
      <w:r w:rsidR="00556612" w:rsidRPr="00833F00">
        <w:t xml:space="preserve"> </w:t>
      </w:r>
      <w:r w:rsidRPr="00833F00">
        <w:t>State</w:t>
      </w:r>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rsidDel="00A54E38">
        <w:t>shall</w:t>
      </w:r>
      <w:r w:rsidR="00556612" w:rsidRPr="00833F00">
        <w:t xml:space="preserve"> </w:t>
      </w:r>
      <w:r w:rsidRPr="00833F00" w:rsidDel="00A54E38">
        <w:t>be</w:t>
      </w:r>
      <w:r w:rsidR="00556612" w:rsidRPr="00833F00">
        <w:t xml:space="preserve"> </w:t>
      </w:r>
      <w:r w:rsidRPr="00833F00" w:rsidDel="00A54E38">
        <w:t>delivered</w:t>
      </w:r>
      <w:r w:rsidR="00556612" w:rsidRPr="00833F00">
        <w:t xml:space="preserve"> </w:t>
      </w:r>
      <w:r w:rsidRPr="00833F00" w:rsidDel="00A54E38">
        <w:t>or</w:t>
      </w:r>
      <w:r w:rsidR="00556612" w:rsidRPr="00833F00">
        <w:t xml:space="preserve"> </w:t>
      </w:r>
      <w:r w:rsidRPr="00833F00" w:rsidDel="00A54E38">
        <w:t>returned</w:t>
      </w:r>
      <w:r w:rsidR="00556612" w:rsidRPr="00833F00">
        <w:t xml:space="preserve"> </w:t>
      </w:r>
      <w:r w:rsidRPr="00833F00" w:rsidDel="00A54E38">
        <w:t>to</w:t>
      </w:r>
      <w:r w:rsidR="00556612" w:rsidRPr="00833F00">
        <w:t xml:space="preserve"> </w:t>
      </w:r>
      <w:r w:rsidRPr="00833F00" w:rsidDel="00A54E38">
        <w:t>the</w:t>
      </w:r>
      <w:r w:rsidR="00556612" w:rsidRPr="00833F00">
        <w:t xml:space="preserve"> </w:t>
      </w:r>
      <w:r w:rsidRPr="00833F00" w:rsidDel="00A54E38">
        <w:t>State</w:t>
      </w:r>
      <w:r w:rsidR="00556612" w:rsidRPr="00833F00">
        <w:t xml:space="preserve"> </w:t>
      </w:r>
      <w:r w:rsidRPr="00833F00" w:rsidDel="00A54E38">
        <w:t>of</w:t>
      </w:r>
      <w:r w:rsidR="00556612" w:rsidRPr="00833F00">
        <w:t xml:space="preserve"> </w:t>
      </w:r>
      <w:r w:rsidRPr="00833F00" w:rsidDel="00A54E38">
        <w:t>New</w:t>
      </w:r>
      <w:r w:rsidR="00556612" w:rsidRPr="00833F00">
        <w:t xml:space="preserve"> </w:t>
      </w:r>
      <w:r w:rsidRPr="00833F00" w:rsidDel="00A54E38">
        <w:t>Jersey</w:t>
      </w:r>
      <w:r w:rsidR="00556612" w:rsidRPr="00833F00">
        <w:t xml:space="preserve"> </w:t>
      </w:r>
      <w:r w:rsidRPr="00833F00" w:rsidDel="00A54E38">
        <w:t>upon</w:t>
      </w:r>
      <w:r w:rsidR="00556612" w:rsidRPr="00833F00">
        <w:t xml:space="preserve"> </w:t>
      </w:r>
      <w:r w:rsidRPr="00833F00">
        <w:t>thirty</w:t>
      </w:r>
      <w:r w:rsidR="00556612" w:rsidRPr="00833F00">
        <w:t xml:space="preserve"> </w:t>
      </w:r>
      <w:r w:rsidRPr="00833F00">
        <w:t>(</w:t>
      </w:r>
      <w:r w:rsidRPr="00833F00" w:rsidDel="00A54E38">
        <w:t>30</w:t>
      </w:r>
      <w:r w:rsidRPr="00833F00">
        <w:t>)</w:t>
      </w:r>
      <w:r w:rsidR="00556612" w:rsidRPr="00833F00">
        <w:t xml:space="preserve"> </w:t>
      </w:r>
      <w:r w:rsidRPr="00833F00" w:rsidDel="00A54E38">
        <w:t>days</w:t>
      </w:r>
      <w:r w:rsidRPr="00833F00">
        <w:t>’</w:t>
      </w:r>
      <w:r w:rsidR="00556612" w:rsidRPr="00833F00">
        <w:t xml:space="preserve"> </w:t>
      </w:r>
      <w:r w:rsidRPr="00833F00" w:rsidDel="00A54E38">
        <w:t>notice</w:t>
      </w:r>
      <w:r w:rsidR="00556612" w:rsidRPr="00833F00">
        <w:t xml:space="preserve"> </w:t>
      </w:r>
      <w:r w:rsidRPr="00833F00" w:rsidDel="00A54E38">
        <w:t>by</w:t>
      </w:r>
      <w:r w:rsidR="00556612" w:rsidRPr="00833F00">
        <w:t xml:space="preserve"> </w:t>
      </w:r>
      <w:r w:rsidRPr="00833F00" w:rsidDel="00A54E38">
        <w:t>the</w:t>
      </w:r>
      <w:r w:rsidR="00556612" w:rsidRPr="00833F00">
        <w:t xml:space="preserve"> </w:t>
      </w:r>
      <w:r w:rsidRPr="00833F00" w:rsidDel="00A54E38">
        <w:t>State</w:t>
      </w:r>
      <w:r w:rsidR="00556612" w:rsidRPr="00833F00">
        <w:t xml:space="preserve"> </w:t>
      </w:r>
      <w:r w:rsidRPr="00833F00">
        <w:t>or</w:t>
      </w:r>
      <w:r w:rsidR="00556612" w:rsidRPr="00833F00">
        <w:t xml:space="preserve"> </w:t>
      </w:r>
      <w:r w:rsidRPr="00833F00">
        <w:t>thirty</w:t>
      </w:r>
      <w:r w:rsidR="00556612" w:rsidRPr="00833F00">
        <w:t xml:space="preserve"> </w:t>
      </w:r>
      <w:r w:rsidRPr="00833F00">
        <w:t>(30)</w:t>
      </w:r>
      <w:r w:rsidR="00556612" w:rsidRPr="00833F00">
        <w:t xml:space="preserve"> </w:t>
      </w:r>
      <w:r w:rsidRPr="00833F00">
        <w:t>days</w:t>
      </w:r>
      <w:r w:rsidR="00556612" w:rsidRPr="00833F00">
        <w:t xml:space="preserve"> </w:t>
      </w:r>
      <w:r w:rsidRPr="00833F00">
        <w:t>after</w:t>
      </w:r>
      <w:r w:rsidR="00556612" w:rsidRPr="00833F00">
        <w:t xml:space="preserve"> </w:t>
      </w:r>
      <w:r w:rsidRPr="00833F00">
        <w:t>the</w:t>
      </w:r>
      <w:r w:rsidR="00556612" w:rsidRPr="00833F00">
        <w:t xml:space="preserve"> </w:t>
      </w:r>
      <w:r w:rsidRPr="00833F00">
        <w:t>expiration</w:t>
      </w:r>
      <w:r w:rsidR="00556612" w:rsidRPr="00833F00">
        <w:t xml:space="preserve"> </w:t>
      </w:r>
      <w:r w:rsidRPr="00833F00">
        <w:t>or</w:t>
      </w:r>
      <w:r w:rsidR="00556612" w:rsidRPr="00833F00">
        <w:t xml:space="preserve"> </w:t>
      </w:r>
      <w:r w:rsidRPr="00833F00">
        <w:t>termination</w:t>
      </w:r>
      <w:r w:rsidR="00556612" w:rsidRPr="00833F00">
        <w:t xml:space="preserve"> </w:t>
      </w:r>
      <w:r w:rsidRPr="00833F00">
        <w:t>of</w:t>
      </w:r>
      <w:r w:rsidR="00556612" w:rsidRPr="00833F00">
        <w:t xml:space="preserve"> </w:t>
      </w:r>
      <w:r w:rsidRPr="00833F00">
        <w:t>the</w:t>
      </w:r>
      <w:r w:rsidR="00556612" w:rsidRPr="00833F00">
        <w:t xml:space="preserve"> </w:t>
      </w:r>
      <w:r w:rsidRPr="00833F00">
        <w:t>Contract.</w:t>
      </w:r>
      <w:r w:rsidR="00556612" w:rsidRPr="00833F00">
        <w:t xml:space="preserve"> </w:t>
      </w:r>
      <w:r w:rsidRPr="00833F00">
        <w:t>The</w:t>
      </w:r>
      <w:r w:rsidR="00556612" w:rsidRPr="00833F00">
        <w:t xml:space="preserve"> </w:t>
      </w:r>
      <w:r w:rsidRPr="00833F00">
        <w:t>State</w:t>
      </w:r>
      <w:r w:rsidR="00556612" w:rsidRPr="00833F00">
        <w:t xml:space="preserve"> </w:t>
      </w:r>
      <w:r w:rsidRPr="00833F00">
        <w:t>grants</w:t>
      </w:r>
      <w:r w:rsidR="00556612" w:rsidRPr="00833F00">
        <w:t xml:space="preserve"> </w:t>
      </w:r>
      <w:r w:rsidRPr="00833F00">
        <w:t>Contractor</w:t>
      </w:r>
      <w:r w:rsidR="00556612" w:rsidRPr="00833F00">
        <w:t xml:space="preserve"> </w:t>
      </w:r>
      <w:r w:rsidRPr="00833F00">
        <w:t>a</w:t>
      </w:r>
      <w:r w:rsidR="00556612" w:rsidRPr="00833F00">
        <w:t xml:space="preserve"> </w:t>
      </w:r>
      <w:r w:rsidRPr="00833F00">
        <w:t>non-exclusive,</w:t>
      </w:r>
      <w:r w:rsidR="00556612" w:rsidRPr="00833F00">
        <w:t xml:space="preserve"> </w:t>
      </w:r>
      <w:r w:rsidRPr="00833F00">
        <w:t>royalty-free,</w:t>
      </w:r>
      <w:r w:rsidR="00556612" w:rsidRPr="00833F00">
        <w:t xml:space="preserve"> </w:t>
      </w:r>
      <w:r w:rsidRPr="00833F00">
        <w:t>license</w:t>
      </w:r>
      <w:r w:rsidR="00556612" w:rsidRPr="00833F00">
        <w:t xml:space="preserve"> </w:t>
      </w:r>
      <w:r w:rsidRPr="00833F00">
        <w:t>to</w:t>
      </w:r>
      <w:r w:rsidR="00556612" w:rsidRPr="00833F00">
        <w:t xml:space="preserve"> </w:t>
      </w:r>
      <w:r w:rsidRPr="00833F00">
        <w:t>use</w:t>
      </w:r>
      <w:r w:rsidR="00556612" w:rsidRPr="00833F00">
        <w:t xml:space="preserve"> </w:t>
      </w:r>
      <w:r w:rsidRPr="00833F00">
        <w:t>State</w:t>
      </w:r>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for</w:t>
      </w:r>
      <w:r w:rsidR="00556612" w:rsidRPr="00833F00">
        <w:t xml:space="preserve"> </w:t>
      </w:r>
      <w:r w:rsidRPr="00833F00">
        <w:t>the</w:t>
      </w:r>
      <w:r w:rsidR="00556612" w:rsidRPr="00833F00">
        <w:t xml:space="preserve"> </w:t>
      </w:r>
      <w:r w:rsidRPr="00833F00">
        <w:t>purposes</w:t>
      </w:r>
      <w:r w:rsidR="00556612" w:rsidRPr="00833F00">
        <w:t xml:space="preserve"> </w:t>
      </w:r>
      <w:r w:rsidRPr="00833F00">
        <w:t>contemplated</w:t>
      </w:r>
      <w:r w:rsidR="00556612" w:rsidRPr="00833F00">
        <w:t xml:space="preserve"> </w:t>
      </w:r>
      <w:r w:rsidRPr="00833F00">
        <w:t>by</w:t>
      </w:r>
      <w:r w:rsidR="00556612" w:rsidRPr="00833F00">
        <w:t xml:space="preserve"> </w:t>
      </w:r>
      <w:r w:rsidRPr="00833F00">
        <w:t>the</w:t>
      </w:r>
      <w:r w:rsidR="00556612" w:rsidRPr="00833F00">
        <w:t xml:space="preserve"> </w:t>
      </w:r>
      <w:r w:rsidR="00477A75" w:rsidRPr="00833F00">
        <w:t>Contract</w:t>
      </w:r>
      <w:r w:rsidRPr="00833F00">
        <w:t>.</w:t>
      </w:r>
      <w:r w:rsidR="00556612" w:rsidRPr="00833F00">
        <w:t xml:space="preserve"> </w:t>
      </w:r>
      <w:r w:rsidRPr="00833F00">
        <w:t>Except</w:t>
      </w:r>
      <w:r w:rsidR="00556612" w:rsidRPr="00833F00">
        <w:t xml:space="preserve"> </w:t>
      </w:r>
      <w:r w:rsidRPr="00833F00">
        <w:t>as</w:t>
      </w:r>
      <w:r w:rsidR="00556612" w:rsidRPr="00833F00">
        <w:t xml:space="preserve"> </w:t>
      </w:r>
      <w:r w:rsidRPr="00833F00">
        <w:t>specifically</w:t>
      </w:r>
      <w:r w:rsidR="00556612" w:rsidRPr="00833F00">
        <w:t xml:space="preserve"> </w:t>
      </w:r>
      <w:r w:rsidRPr="00833F00">
        <w:t>required</w:t>
      </w:r>
      <w:r w:rsidR="00556612" w:rsidRPr="00833F00">
        <w:t xml:space="preserve"> </w:t>
      </w:r>
      <w:r w:rsidRPr="00833F00">
        <w:t>by</w:t>
      </w:r>
      <w:r w:rsidR="00556612" w:rsidRPr="00833F00">
        <w:t xml:space="preserve"> </w:t>
      </w:r>
      <w:r w:rsidRPr="00833F00">
        <w:t>the</w:t>
      </w:r>
      <w:r w:rsidR="00556612" w:rsidRPr="00833F00">
        <w:t xml:space="preserve"> </w:t>
      </w:r>
      <w:r w:rsidRPr="00833F00">
        <w:t>requirements</w:t>
      </w:r>
      <w:r w:rsidR="00556612" w:rsidRPr="00833F00">
        <w:t xml:space="preserve"> </w:t>
      </w:r>
      <w:r w:rsidRPr="00833F00">
        <w:t>of</w:t>
      </w:r>
      <w:r w:rsidR="00556612" w:rsidRPr="00833F00">
        <w:t xml:space="preserve"> </w:t>
      </w:r>
      <w:r w:rsidRPr="00833F00">
        <w:t>the</w:t>
      </w:r>
      <w:r w:rsidR="00556612" w:rsidRPr="00833F00">
        <w:t xml:space="preserve"> </w:t>
      </w:r>
      <w:r w:rsidR="00B45443" w:rsidRPr="00833F00">
        <w:t>RFQ</w:t>
      </w:r>
      <w:r w:rsidRPr="00833F00">
        <w:t>,</w:t>
      </w:r>
      <w:r w:rsidR="00556612" w:rsidRPr="00833F00">
        <w:t xml:space="preserve"> </w:t>
      </w:r>
      <w:r w:rsidRPr="00833F00">
        <w:t>State</w:t>
      </w:r>
      <w:r w:rsidR="00556612" w:rsidRPr="00833F00">
        <w:t xml:space="preserve"> </w:t>
      </w:r>
      <w:r w:rsidRPr="00833F00">
        <w:t>Intellectual</w:t>
      </w:r>
      <w:r w:rsidR="00556612" w:rsidRPr="00833F00">
        <w:t xml:space="preserve"> </w:t>
      </w:r>
      <w:r w:rsidR="00B84DAF" w:rsidRPr="00833F00">
        <w:t>Property</w:t>
      </w:r>
      <w:r w:rsidR="00556612" w:rsidRPr="00833F00">
        <w:t xml:space="preserve"> </w:t>
      </w:r>
      <w:r w:rsidRPr="00833F00">
        <w:t>shall</w:t>
      </w:r>
      <w:r w:rsidR="00556612" w:rsidRPr="00833F00">
        <w:t xml:space="preserve"> </w:t>
      </w:r>
      <w:r w:rsidRPr="00833F00">
        <w:t>not</w:t>
      </w:r>
      <w:r w:rsidR="00556612" w:rsidRPr="00833F00">
        <w:t xml:space="preserve"> </w:t>
      </w:r>
      <w:r w:rsidRPr="00833F00">
        <w:t>be</w:t>
      </w:r>
      <w:r w:rsidR="00556612" w:rsidRPr="00833F00">
        <w:t xml:space="preserve"> </w:t>
      </w:r>
      <w:r w:rsidRPr="00833F00">
        <w:t>disclosed,</w:t>
      </w:r>
      <w:r w:rsidR="00556612" w:rsidRPr="00833F00">
        <w:t xml:space="preserve"> </w:t>
      </w:r>
      <w:r w:rsidRPr="00833F00">
        <w:t>sold,</w:t>
      </w:r>
      <w:r w:rsidR="00556612" w:rsidRPr="00833F00">
        <w:t xml:space="preserve"> </w:t>
      </w:r>
      <w:r w:rsidRPr="00833F00">
        <w:t>assigned,</w:t>
      </w:r>
      <w:r w:rsidR="00556612" w:rsidRPr="00833F00">
        <w:t xml:space="preserve"> </w:t>
      </w:r>
      <w:r w:rsidRPr="00833F00">
        <w:t>leased</w:t>
      </w:r>
      <w:r w:rsidR="00556612" w:rsidRPr="00833F00">
        <w:t xml:space="preserve"> </w:t>
      </w:r>
      <w:r w:rsidRPr="00833F00">
        <w:t>or</w:t>
      </w:r>
      <w:r w:rsidR="00556612" w:rsidRPr="00833F00">
        <w:t xml:space="preserve"> </w:t>
      </w:r>
      <w:r w:rsidRPr="00833F00">
        <w:t>otherwise</w:t>
      </w:r>
      <w:r w:rsidR="00556612" w:rsidRPr="00833F00">
        <w:t xml:space="preserve"> </w:t>
      </w:r>
      <w:r w:rsidRPr="00833F00">
        <w:t>disposed</w:t>
      </w:r>
      <w:r w:rsidR="00556612" w:rsidRPr="00833F00">
        <w:t xml:space="preserve"> </w:t>
      </w:r>
      <w:r w:rsidRPr="00833F00">
        <w:t>of</w:t>
      </w:r>
      <w:r w:rsidR="00556612" w:rsidRPr="00833F00">
        <w:t xml:space="preserve"> </w:t>
      </w:r>
      <w:r w:rsidRPr="00833F00">
        <w:t>to</w:t>
      </w:r>
      <w:r w:rsidR="00556612" w:rsidRPr="00833F00">
        <w:t xml:space="preserve"> </w:t>
      </w:r>
      <w:r w:rsidRPr="00833F00">
        <w:t>any</w:t>
      </w:r>
      <w:r w:rsidR="00556612" w:rsidRPr="00833F00">
        <w:t xml:space="preserve"> </w:t>
      </w:r>
      <w:r w:rsidRPr="00833F00">
        <w:t>person</w:t>
      </w:r>
      <w:r w:rsidR="00556612" w:rsidRPr="00833F00">
        <w:t xml:space="preserve"> </w:t>
      </w:r>
      <w:r w:rsidRPr="00833F00">
        <w:t>or</w:t>
      </w:r>
      <w:r w:rsidR="00556612" w:rsidRPr="00833F00">
        <w:t xml:space="preserve"> </w:t>
      </w:r>
      <w:r w:rsidRPr="00833F00">
        <w:t>entity</w:t>
      </w:r>
      <w:r w:rsidR="00556612" w:rsidRPr="00833F00">
        <w:t xml:space="preserve"> </w:t>
      </w:r>
      <w:r w:rsidRPr="00833F00">
        <w:t>other</w:t>
      </w:r>
      <w:r w:rsidR="00556612" w:rsidRPr="00833F00">
        <w:t xml:space="preserve"> </w:t>
      </w:r>
      <w:r w:rsidRPr="00833F00">
        <w:t>than</w:t>
      </w:r>
      <w:r w:rsidR="00556612" w:rsidRPr="00833F00">
        <w:t xml:space="preserve"> </w:t>
      </w:r>
      <w:r w:rsidRPr="00833F00">
        <w:t>the</w:t>
      </w:r>
      <w:r w:rsidR="00556612" w:rsidRPr="00833F00">
        <w:t xml:space="preserve"> </w:t>
      </w:r>
      <w:r w:rsidRPr="00833F00">
        <w:t>State</w:t>
      </w:r>
      <w:r w:rsidR="00556612" w:rsidRPr="00833F00">
        <w:t xml:space="preserve"> </w:t>
      </w:r>
      <w:r w:rsidRPr="00833F00">
        <w:t>unless</w:t>
      </w:r>
      <w:r w:rsidR="00556612" w:rsidRPr="00833F00">
        <w:t xml:space="preserve"> </w:t>
      </w:r>
      <w:r w:rsidRPr="00833F00">
        <w:t>specifically</w:t>
      </w:r>
      <w:r w:rsidR="00556612" w:rsidRPr="00833F00">
        <w:t xml:space="preserve"> </w:t>
      </w:r>
      <w:r w:rsidRPr="00833F00">
        <w:t>directed</w:t>
      </w:r>
      <w:r w:rsidR="00556612" w:rsidRPr="00833F00">
        <w:t xml:space="preserve"> </w:t>
      </w:r>
      <w:r w:rsidRPr="00833F00">
        <w:t>to</w:t>
      </w:r>
      <w:r w:rsidR="00556612" w:rsidRPr="00833F00">
        <w:t xml:space="preserve"> </w:t>
      </w:r>
      <w:r w:rsidRPr="00833F00">
        <w:t>do</w:t>
      </w:r>
      <w:r w:rsidR="00556612" w:rsidRPr="00833F00">
        <w:t xml:space="preserve"> </w:t>
      </w:r>
      <w:r w:rsidRPr="00833F00">
        <w:t>so</w:t>
      </w:r>
      <w:r w:rsidR="00556612" w:rsidRPr="00833F00">
        <w:t xml:space="preserve"> </w:t>
      </w:r>
      <w:r w:rsidRPr="00833F00">
        <w:t>in</w:t>
      </w:r>
      <w:r w:rsidR="00556612" w:rsidRPr="00833F00">
        <w:t xml:space="preserve"> </w:t>
      </w:r>
      <w:r w:rsidRPr="00833F00">
        <w:t>writing</w:t>
      </w:r>
      <w:r w:rsidR="00556612" w:rsidRPr="00833F00">
        <w:t xml:space="preserve"> </w:t>
      </w:r>
      <w:r w:rsidRPr="00833F00">
        <w:t>by</w:t>
      </w:r>
      <w:r w:rsidR="00556612" w:rsidRPr="00833F00">
        <w:t xml:space="preserve"> </w:t>
      </w:r>
      <w:r w:rsidRPr="00833F00">
        <w:t>the</w:t>
      </w:r>
      <w:r w:rsidR="00556612" w:rsidRPr="00833F00">
        <w:t xml:space="preserve"> </w:t>
      </w:r>
      <w:r w:rsidRPr="00833F00">
        <w:t>State</w:t>
      </w:r>
      <w:r w:rsidR="00556612" w:rsidRPr="00833F00">
        <w:t xml:space="preserve"> </w:t>
      </w:r>
      <w:r w:rsidRPr="00833F00">
        <w:t>Contract</w:t>
      </w:r>
      <w:r w:rsidR="00556612" w:rsidRPr="00833F00">
        <w:t xml:space="preserve"> </w:t>
      </w:r>
      <w:r w:rsidRPr="00833F00">
        <w:t>Manager.</w:t>
      </w:r>
      <w:r w:rsidR="00556612" w:rsidRPr="00833F00">
        <w:t xml:space="preserve"> </w:t>
      </w:r>
      <w:r w:rsidRPr="00833F00">
        <w:t>The</w:t>
      </w:r>
      <w:r w:rsidR="00556612" w:rsidRPr="00833F00">
        <w:t xml:space="preserve"> </w:t>
      </w:r>
      <w:r w:rsidRPr="00833F00">
        <w:t>State’s</w:t>
      </w:r>
      <w:r w:rsidR="00556612" w:rsidRPr="00833F00">
        <w:t xml:space="preserve"> </w:t>
      </w:r>
      <w:r w:rsidRPr="00833F00">
        <w:t>license</w:t>
      </w:r>
      <w:r w:rsidR="00556612" w:rsidRPr="00833F00">
        <w:t xml:space="preserve"> </w:t>
      </w:r>
      <w:r w:rsidRPr="00833F00">
        <w:t>to</w:t>
      </w:r>
      <w:r w:rsidR="00556612" w:rsidRPr="00833F00">
        <w:t xml:space="preserve"> </w:t>
      </w:r>
      <w:r w:rsidRPr="00833F00">
        <w:t>Contractor</w:t>
      </w:r>
      <w:r w:rsidR="00556612" w:rsidRPr="00833F00">
        <w:t xml:space="preserve"> </w:t>
      </w:r>
      <w:r w:rsidRPr="00833F00">
        <w:t>is</w:t>
      </w:r>
      <w:r w:rsidR="00556612" w:rsidRPr="00833F00">
        <w:t xml:space="preserve"> </w:t>
      </w:r>
      <w:r w:rsidRPr="00833F00">
        <w:t>limited</w:t>
      </w:r>
      <w:r w:rsidR="00556612" w:rsidRPr="00833F00">
        <w:t xml:space="preserve"> </w:t>
      </w:r>
      <w:r w:rsidRPr="00833F00">
        <w:t>by</w:t>
      </w:r>
      <w:r w:rsidR="00556612" w:rsidRPr="00833F00">
        <w:t xml:space="preserve"> </w:t>
      </w:r>
      <w:r w:rsidRPr="00833F00">
        <w:t>the</w:t>
      </w:r>
      <w:r w:rsidR="00556612" w:rsidRPr="00833F00">
        <w:t xml:space="preserve"> </w:t>
      </w:r>
      <w:r w:rsidRPr="00833F00">
        <w:t>term</w:t>
      </w:r>
      <w:r w:rsidR="00556612" w:rsidRPr="00833F00">
        <w:t xml:space="preserve"> </w:t>
      </w:r>
      <w:r w:rsidRPr="00833F00">
        <w:t>of</w:t>
      </w:r>
      <w:r w:rsidR="00556612" w:rsidRPr="00833F00">
        <w:t xml:space="preserve"> </w:t>
      </w:r>
      <w:r w:rsidRPr="00833F00">
        <w:t>the</w:t>
      </w:r>
      <w:r w:rsidR="00556612" w:rsidRPr="00833F00">
        <w:t xml:space="preserve"> </w:t>
      </w:r>
      <w:r w:rsidRPr="00833F00">
        <w:t>Contract</w:t>
      </w:r>
      <w:r w:rsidR="00556612" w:rsidRPr="00833F00">
        <w:t xml:space="preserve"> </w:t>
      </w:r>
      <w:r w:rsidRPr="00833F00">
        <w:t>and</w:t>
      </w:r>
      <w:r w:rsidR="00556612" w:rsidRPr="00833F00">
        <w:t xml:space="preserve"> </w:t>
      </w:r>
      <w:r w:rsidRPr="00833F00">
        <w:t>the</w:t>
      </w:r>
      <w:r w:rsidR="00556612" w:rsidRPr="00833F00">
        <w:t xml:space="preserve"> </w:t>
      </w:r>
      <w:r w:rsidRPr="00833F00">
        <w:t>confidentiality</w:t>
      </w:r>
      <w:r w:rsidR="00556612" w:rsidRPr="00833F00">
        <w:t xml:space="preserve"> </w:t>
      </w:r>
      <w:r w:rsidRPr="00833F00">
        <w:t>obligations</w:t>
      </w:r>
      <w:r w:rsidR="00556612" w:rsidRPr="00833F00">
        <w:t xml:space="preserve"> </w:t>
      </w:r>
      <w:r w:rsidRPr="00833F00">
        <w:t>set</w:t>
      </w:r>
      <w:r w:rsidR="00556612" w:rsidRPr="00833F00">
        <w:t xml:space="preserve"> </w:t>
      </w:r>
      <w:r w:rsidRPr="00833F00">
        <w:t>forth</w:t>
      </w:r>
      <w:r w:rsidR="00556612" w:rsidRPr="00833F00">
        <w:t xml:space="preserve"> </w:t>
      </w:r>
      <w:r w:rsidRPr="00833F00">
        <w:t>in</w:t>
      </w:r>
      <w:r w:rsidR="00556612" w:rsidRPr="00833F00">
        <w:t xml:space="preserve"> </w:t>
      </w:r>
      <w:r w:rsidR="00B45443" w:rsidRPr="00833F00">
        <w:rPr>
          <w:i/>
        </w:rPr>
        <w:t>RFQ</w:t>
      </w:r>
      <w:r w:rsidR="00556612" w:rsidRPr="00833F00">
        <w:rPr>
          <w:i/>
        </w:rPr>
        <w:t xml:space="preserve"> </w:t>
      </w:r>
      <w:r w:rsidRPr="00833F00">
        <w:rPr>
          <w:i/>
        </w:rPr>
        <w:t>Section</w:t>
      </w:r>
      <w:r w:rsidR="00556612" w:rsidRPr="00833F00">
        <w:rPr>
          <w:i/>
        </w:rPr>
        <w:t xml:space="preserve"> </w:t>
      </w:r>
      <w:r w:rsidRPr="00833F00">
        <w:rPr>
          <w:i/>
        </w:rPr>
        <w:t>6</w:t>
      </w:r>
      <w:r w:rsidR="00556612" w:rsidRPr="00833F00">
        <w:rPr>
          <w:i/>
        </w:rPr>
        <w:t xml:space="preserve"> </w:t>
      </w:r>
      <w:r w:rsidR="000C329B" w:rsidRPr="000C329B">
        <w:rPr>
          <w:i/>
        </w:rPr>
        <w:t>—</w:t>
      </w:r>
      <w:r w:rsidRPr="00833F00">
        <w:rPr>
          <w:i/>
        </w:rPr>
        <w:t>Data</w:t>
      </w:r>
      <w:r w:rsidR="00556612" w:rsidRPr="00833F00">
        <w:rPr>
          <w:i/>
        </w:rPr>
        <w:t xml:space="preserve"> </w:t>
      </w:r>
      <w:r w:rsidRPr="00833F00">
        <w:rPr>
          <w:i/>
        </w:rPr>
        <w:t>Security</w:t>
      </w:r>
      <w:r w:rsidR="00556612" w:rsidRPr="00833F00">
        <w:rPr>
          <w:i/>
        </w:rPr>
        <w:t xml:space="preserve"> </w:t>
      </w:r>
      <w:r w:rsidRPr="00833F00">
        <w:rPr>
          <w:i/>
        </w:rPr>
        <w:t>Requirements</w:t>
      </w:r>
      <w:r w:rsidR="000C329B">
        <w:t>—</w:t>
      </w:r>
      <w:r w:rsidR="00556612" w:rsidRPr="00833F00">
        <w:rPr>
          <w:i/>
        </w:rPr>
        <w:t xml:space="preserve"> </w:t>
      </w:r>
      <w:r w:rsidRPr="00833F00">
        <w:rPr>
          <w:i/>
        </w:rPr>
        <w:t>Contractor</w:t>
      </w:r>
      <w:r w:rsidR="00556612" w:rsidRPr="00833F00">
        <w:rPr>
          <w:i/>
        </w:rPr>
        <w:t xml:space="preserve"> </w:t>
      </w:r>
      <w:r w:rsidRPr="00833F00">
        <w:rPr>
          <w:i/>
        </w:rPr>
        <w:t>Responsibility</w:t>
      </w:r>
      <w:r w:rsidRPr="00833F00">
        <w:t>.</w:t>
      </w:r>
      <w:r w:rsidR="000C329B">
        <w:t xml:space="preserve"> </w:t>
      </w:r>
    </w:p>
    <w:p w14:paraId="1ADDFF4C" w14:textId="0EC7BA6E" w:rsidR="00EB38BE" w:rsidRPr="00833F00" w:rsidRDefault="00757621" w:rsidP="000F36FD">
      <w:pPr>
        <w:pStyle w:val="ListParagraph"/>
        <w:numPr>
          <w:ilvl w:val="0"/>
          <w:numId w:val="57"/>
        </w:numPr>
      </w:pPr>
      <w:r w:rsidRPr="00833F00">
        <w:rPr>
          <w:b/>
        </w:rPr>
        <w:t>No</w:t>
      </w:r>
      <w:r w:rsidR="00556612" w:rsidRPr="00833F00">
        <w:rPr>
          <w:b/>
        </w:rPr>
        <w:t xml:space="preserve"> </w:t>
      </w:r>
      <w:r w:rsidRPr="00833F00">
        <w:rPr>
          <w:b/>
        </w:rPr>
        <w:t>Rights</w:t>
      </w:r>
      <w:r w:rsidR="000C329B">
        <w:rPr>
          <w:b/>
        </w:rPr>
        <w:t xml:space="preserve"> </w:t>
      </w:r>
      <w:r w:rsidR="000C329B">
        <w:t>—</w:t>
      </w:r>
      <w:r w:rsidR="00556612" w:rsidRPr="00833F00">
        <w:t xml:space="preserve"> </w:t>
      </w:r>
      <w:r w:rsidRPr="00833F00">
        <w:t>Except</w:t>
      </w:r>
      <w:r w:rsidR="00556612" w:rsidRPr="00833F00">
        <w:t xml:space="preserve"> </w:t>
      </w:r>
      <w:r w:rsidRPr="00833F00">
        <w:t>as</w:t>
      </w:r>
      <w:r w:rsidR="00556612" w:rsidRPr="00833F00">
        <w:t xml:space="preserve"> </w:t>
      </w:r>
      <w:r w:rsidRPr="00833F00">
        <w:t>expressly</w:t>
      </w:r>
      <w:r w:rsidR="00556612" w:rsidRPr="00833F00">
        <w:t xml:space="preserve"> </w:t>
      </w:r>
      <w:r w:rsidRPr="00833F00">
        <w:t>set</w:t>
      </w:r>
      <w:r w:rsidR="00556612" w:rsidRPr="00833F00">
        <w:t xml:space="preserve"> </w:t>
      </w:r>
      <w:r w:rsidRPr="00833F00">
        <w:t>forth</w:t>
      </w:r>
      <w:r w:rsidR="00556612" w:rsidRPr="00833F00">
        <w:t xml:space="preserve"> </w:t>
      </w:r>
      <w:r w:rsidRPr="00833F00">
        <w:t>in</w:t>
      </w:r>
      <w:r w:rsidR="00556612" w:rsidRPr="00833F00">
        <w:t xml:space="preserve"> </w:t>
      </w:r>
      <w:r w:rsidRPr="00833F00">
        <w:t>the</w:t>
      </w:r>
      <w:r w:rsidR="00556612" w:rsidRPr="00833F00">
        <w:t xml:space="preserve"> </w:t>
      </w:r>
      <w:r w:rsidRPr="00833F00">
        <w:t>Contract,</w:t>
      </w:r>
      <w:r w:rsidR="00556612" w:rsidRPr="00833F00">
        <w:t xml:space="preserve"> </w:t>
      </w:r>
      <w:r w:rsidRPr="00833F00">
        <w:t>nothing</w:t>
      </w:r>
      <w:r w:rsidR="00556612" w:rsidRPr="00833F00">
        <w:t xml:space="preserve"> </w:t>
      </w:r>
      <w:r w:rsidRPr="00833F00">
        <w:t>in</w:t>
      </w:r>
      <w:r w:rsidR="00556612" w:rsidRPr="00833F00">
        <w:t xml:space="preserve"> </w:t>
      </w:r>
      <w:r w:rsidRPr="00833F00">
        <w:t>the</w:t>
      </w:r>
      <w:r w:rsidR="00556612" w:rsidRPr="00833F00">
        <w:t xml:space="preserve"> </w:t>
      </w:r>
      <w:r w:rsidRPr="00833F00">
        <w:t>Contract</w:t>
      </w:r>
      <w:r w:rsidR="00556612" w:rsidRPr="00833F00">
        <w:t xml:space="preserve"> </w:t>
      </w:r>
      <w:r w:rsidRPr="00833F00">
        <w:t>shall</w:t>
      </w:r>
      <w:r w:rsidR="00556612" w:rsidRPr="00833F00">
        <w:t xml:space="preserve"> </w:t>
      </w:r>
      <w:r w:rsidRPr="00833F00">
        <w:t>be</w:t>
      </w:r>
      <w:r w:rsidR="00556612" w:rsidRPr="00833F00">
        <w:t xml:space="preserve"> </w:t>
      </w:r>
      <w:r w:rsidRPr="00833F00">
        <w:t>construed</w:t>
      </w:r>
      <w:r w:rsidR="00556612" w:rsidRPr="00833F00">
        <w:t xml:space="preserve"> </w:t>
      </w:r>
      <w:r w:rsidRPr="00833F00">
        <w:t>as</w:t>
      </w:r>
      <w:r w:rsidR="00556612" w:rsidRPr="00833F00">
        <w:t xml:space="preserve"> </w:t>
      </w:r>
      <w:r w:rsidRPr="00833F00">
        <w:t>granting</w:t>
      </w:r>
      <w:r w:rsidR="00556612" w:rsidRPr="00833F00">
        <w:t xml:space="preserve"> </w:t>
      </w:r>
      <w:r w:rsidRPr="00833F00">
        <w:t>to</w:t>
      </w:r>
      <w:r w:rsidR="00556612" w:rsidRPr="00833F00">
        <w:t xml:space="preserve"> </w:t>
      </w:r>
      <w:r w:rsidRPr="00833F00">
        <w:t>or</w:t>
      </w:r>
      <w:r w:rsidR="00556612" w:rsidRPr="00833F00">
        <w:t xml:space="preserve"> </w:t>
      </w:r>
      <w:r w:rsidRPr="00833F00">
        <w:t>conferring</w:t>
      </w:r>
      <w:r w:rsidR="00556612" w:rsidRPr="00833F00">
        <w:t xml:space="preserve"> </w:t>
      </w:r>
      <w:r w:rsidRPr="00833F00">
        <w:t>upon</w:t>
      </w:r>
      <w:r w:rsidR="00556612" w:rsidRPr="00833F00">
        <w:t xml:space="preserve"> </w:t>
      </w:r>
      <w:r w:rsidRPr="00833F00">
        <w:t>Contractor</w:t>
      </w:r>
      <w:r w:rsidR="00556612" w:rsidRPr="00833F00">
        <w:t xml:space="preserve"> </w:t>
      </w:r>
      <w:r w:rsidRPr="00833F00">
        <w:t>any</w:t>
      </w:r>
      <w:r w:rsidR="00556612" w:rsidRPr="00833F00">
        <w:t xml:space="preserve"> </w:t>
      </w:r>
      <w:r w:rsidRPr="00833F00">
        <w:t>right,</w:t>
      </w:r>
      <w:r w:rsidR="00556612" w:rsidRPr="00833F00">
        <w:t xml:space="preserve"> </w:t>
      </w:r>
      <w:r w:rsidRPr="00833F00">
        <w:t>title,</w:t>
      </w:r>
      <w:r w:rsidR="00556612" w:rsidRPr="00833F00">
        <w:t xml:space="preserve"> </w:t>
      </w:r>
      <w:r w:rsidRPr="00833F00">
        <w:t>or</w:t>
      </w:r>
      <w:r w:rsidR="00556612" w:rsidRPr="00833F00">
        <w:t xml:space="preserve"> </w:t>
      </w:r>
      <w:r w:rsidRPr="00833F00">
        <w:t>interest</w:t>
      </w:r>
      <w:r w:rsidR="00556612" w:rsidRPr="00833F00">
        <w:t xml:space="preserve"> </w:t>
      </w:r>
      <w:r w:rsidRPr="00833F00">
        <w:t>in</w:t>
      </w:r>
      <w:r w:rsidR="00556612" w:rsidRPr="00833F00">
        <w:t xml:space="preserve"> </w:t>
      </w:r>
      <w:r w:rsidRPr="00833F00">
        <w:t>State</w:t>
      </w:r>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or</w:t>
      </w:r>
      <w:r w:rsidR="00556612" w:rsidRPr="00833F00">
        <w:t xml:space="preserve"> </w:t>
      </w:r>
      <w:r w:rsidRPr="00833F00">
        <w:t>any</w:t>
      </w:r>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that</w:t>
      </w:r>
      <w:r w:rsidR="00556612" w:rsidRPr="00833F00">
        <w:t xml:space="preserve"> </w:t>
      </w:r>
      <w:r w:rsidRPr="00833F00">
        <w:t>is</w:t>
      </w:r>
      <w:r w:rsidR="00556612" w:rsidRPr="00833F00">
        <w:t xml:space="preserve"> </w:t>
      </w:r>
      <w:r w:rsidRPr="00833F00">
        <w:t>now</w:t>
      </w:r>
      <w:r w:rsidR="00556612" w:rsidRPr="00833F00">
        <w:t xml:space="preserve"> </w:t>
      </w:r>
      <w:r w:rsidRPr="00833F00">
        <w:t>owned</w:t>
      </w:r>
      <w:r w:rsidR="00556612" w:rsidRPr="00833F00">
        <w:t xml:space="preserve"> </w:t>
      </w:r>
      <w:r w:rsidRPr="00833F00">
        <w:t>or</w:t>
      </w:r>
      <w:r w:rsidR="00556612" w:rsidRPr="00833F00">
        <w:t xml:space="preserve"> </w:t>
      </w:r>
      <w:r w:rsidRPr="00833F00">
        <w:t>licensed</w:t>
      </w:r>
      <w:r w:rsidR="00556612" w:rsidRPr="00833F00">
        <w:t xml:space="preserve"> </w:t>
      </w:r>
      <w:r w:rsidRPr="00833F00">
        <w:t>to</w:t>
      </w:r>
      <w:r w:rsidR="00556612" w:rsidRPr="00833F00">
        <w:t xml:space="preserve"> </w:t>
      </w:r>
      <w:r w:rsidRPr="00833F00">
        <w:t>or</w:t>
      </w:r>
      <w:r w:rsidR="00556612" w:rsidRPr="00833F00">
        <w:t xml:space="preserve"> </w:t>
      </w:r>
      <w:r w:rsidRPr="00833F00">
        <w:t>subsequently</w:t>
      </w:r>
      <w:r w:rsidR="00556612" w:rsidRPr="00833F00">
        <w:t xml:space="preserve"> </w:t>
      </w:r>
      <w:r w:rsidRPr="00833F00">
        <w:t>owned</w:t>
      </w:r>
      <w:r w:rsidR="00556612" w:rsidRPr="00833F00">
        <w:t xml:space="preserve"> </w:t>
      </w:r>
      <w:r w:rsidRPr="00833F00">
        <w:t>by</w:t>
      </w:r>
      <w:r w:rsidR="00556612" w:rsidRPr="00833F00">
        <w:t xml:space="preserve"> </w:t>
      </w:r>
      <w:r w:rsidRPr="00833F00">
        <w:t>or</w:t>
      </w:r>
      <w:r w:rsidR="00556612" w:rsidRPr="00833F00">
        <w:t xml:space="preserve"> </w:t>
      </w:r>
      <w:r w:rsidRPr="00833F00">
        <w:t>licensed</w:t>
      </w:r>
      <w:r w:rsidR="00556612" w:rsidRPr="00833F00">
        <w:t xml:space="preserve"> </w:t>
      </w:r>
      <w:r w:rsidRPr="00833F00">
        <w:t>by</w:t>
      </w:r>
      <w:r w:rsidR="00556612" w:rsidRPr="00833F00">
        <w:t xml:space="preserve"> </w:t>
      </w:r>
      <w:r w:rsidRPr="00833F00">
        <w:t>the</w:t>
      </w:r>
      <w:r w:rsidR="00556612" w:rsidRPr="00833F00">
        <w:t xml:space="preserve"> </w:t>
      </w:r>
      <w:r w:rsidRPr="00833F00">
        <w:t>State.</w:t>
      </w:r>
      <w:r w:rsidR="00556612" w:rsidRPr="00833F00">
        <w:t xml:space="preserve"> </w:t>
      </w:r>
      <w:r w:rsidRPr="00833F00">
        <w:t>Except</w:t>
      </w:r>
      <w:r w:rsidR="00556612" w:rsidRPr="00833F00">
        <w:t xml:space="preserve"> </w:t>
      </w:r>
      <w:r w:rsidRPr="00833F00">
        <w:t>as</w:t>
      </w:r>
      <w:r w:rsidR="00556612" w:rsidRPr="00833F00">
        <w:t xml:space="preserve"> </w:t>
      </w:r>
      <w:r w:rsidRPr="00833F00">
        <w:lastRenderedPageBreak/>
        <w:t>expressly</w:t>
      </w:r>
      <w:r w:rsidR="00556612" w:rsidRPr="00833F00">
        <w:t xml:space="preserve"> </w:t>
      </w:r>
      <w:r w:rsidRPr="00833F00">
        <w:t>set</w:t>
      </w:r>
      <w:r w:rsidR="00556612" w:rsidRPr="00833F00">
        <w:t xml:space="preserve"> </w:t>
      </w:r>
      <w:r w:rsidRPr="00833F00">
        <w:t>forth</w:t>
      </w:r>
      <w:r w:rsidR="00556612" w:rsidRPr="00833F00">
        <w:t xml:space="preserve"> </w:t>
      </w:r>
      <w:r w:rsidRPr="00833F00">
        <w:t>in</w:t>
      </w:r>
      <w:r w:rsidR="00556612" w:rsidRPr="00833F00">
        <w:t xml:space="preserve"> </w:t>
      </w:r>
      <w:r w:rsidRPr="00833F00">
        <w:t>the</w:t>
      </w:r>
      <w:r w:rsidR="00556612" w:rsidRPr="00833F00">
        <w:t xml:space="preserve"> </w:t>
      </w:r>
      <w:r w:rsidRPr="00833F00">
        <w:t>Contract,</w:t>
      </w:r>
      <w:r w:rsidR="00556612" w:rsidRPr="00833F00">
        <w:t xml:space="preserve"> </w:t>
      </w:r>
      <w:r w:rsidRPr="00833F00">
        <w:t>nothing</w:t>
      </w:r>
      <w:r w:rsidR="00556612" w:rsidRPr="00833F00">
        <w:t xml:space="preserve"> </w:t>
      </w:r>
      <w:r w:rsidRPr="00833F00">
        <w:t>in</w:t>
      </w:r>
      <w:r w:rsidR="00556612" w:rsidRPr="00833F00">
        <w:t xml:space="preserve"> </w:t>
      </w:r>
      <w:r w:rsidRPr="00833F00">
        <w:t>the</w:t>
      </w:r>
      <w:r w:rsidR="00556612" w:rsidRPr="00833F00">
        <w:t xml:space="preserve"> </w:t>
      </w:r>
      <w:r w:rsidRPr="00833F00">
        <w:t>Contract</w:t>
      </w:r>
      <w:r w:rsidR="00556612" w:rsidRPr="00833F00">
        <w:t xml:space="preserve"> </w:t>
      </w:r>
      <w:r w:rsidRPr="00833F00">
        <w:t>shall</w:t>
      </w:r>
      <w:r w:rsidR="00556612" w:rsidRPr="00833F00">
        <w:t xml:space="preserve"> </w:t>
      </w:r>
      <w:r w:rsidRPr="00833F00">
        <w:t>be</w:t>
      </w:r>
      <w:r w:rsidR="00556612" w:rsidRPr="00833F00">
        <w:t xml:space="preserve"> </w:t>
      </w:r>
      <w:r w:rsidRPr="00833F00">
        <w:t>construed</w:t>
      </w:r>
      <w:r w:rsidR="00556612" w:rsidRPr="00833F00">
        <w:t xml:space="preserve"> </w:t>
      </w:r>
      <w:r w:rsidRPr="00833F00">
        <w:t>as</w:t>
      </w:r>
      <w:r w:rsidR="00556612" w:rsidRPr="00833F00">
        <w:t xml:space="preserve"> </w:t>
      </w:r>
      <w:r w:rsidRPr="00833F00">
        <w:t>granting</w:t>
      </w:r>
      <w:r w:rsidR="00556612" w:rsidRPr="00833F00">
        <w:t xml:space="preserve"> </w:t>
      </w:r>
      <w:r w:rsidRPr="00833F00">
        <w:t>to</w:t>
      </w:r>
      <w:r w:rsidR="00556612" w:rsidRPr="00833F00">
        <w:t xml:space="preserve"> </w:t>
      </w:r>
      <w:r w:rsidRPr="00833F00">
        <w:t>or</w:t>
      </w:r>
      <w:r w:rsidR="00556612" w:rsidRPr="00833F00">
        <w:t xml:space="preserve"> </w:t>
      </w:r>
      <w:r w:rsidRPr="00833F00">
        <w:t>conferring</w:t>
      </w:r>
      <w:r w:rsidR="00556612" w:rsidRPr="00833F00">
        <w:t xml:space="preserve"> </w:t>
      </w:r>
      <w:r w:rsidRPr="00833F00">
        <w:t>upon</w:t>
      </w:r>
      <w:r w:rsidR="00556612" w:rsidRPr="00833F00">
        <w:t xml:space="preserve"> </w:t>
      </w:r>
      <w:r w:rsidRPr="00833F00">
        <w:t>the</w:t>
      </w:r>
      <w:r w:rsidR="00556612" w:rsidRPr="00833F00">
        <w:t xml:space="preserve"> </w:t>
      </w:r>
      <w:r w:rsidRPr="00833F00">
        <w:t>State</w:t>
      </w:r>
      <w:r w:rsidR="00556612" w:rsidRPr="00833F00">
        <w:t xml:space="preserve"> </w:t>
      </w:r>
      <w:r w:rsidRPr="00833F00">
        <w:t>any</w:t>
      </w:r>
      <w:r w:rsidR="00556612" w:rsidRPr="00833F00">
        <w:t xml:space="preserve"> </w:t>
      </w:r>
      <w:r w:rsidRPr="00833F00">
        <w:t>right,</w:t>
      </w:r>
      <w:r w:rsidR="00556612" w:rsidRPr="00833F00">
        <w:t xml:space="preserve"> </w:t>
      </w:r>
      <w:r w:rsidRPr="00833F00">
        <w:t>title,</w:t>
      </w:r>
      <w:r w:rsidR="00556612" w:rsidRPr="00833F00">
        <w:t xml:space="preserve"> </w:t>
      </w:r>
      <w:r w:rsidRPr="00833F00">
        <w:t>or</w:t>
      </w:r>
      <w:r w:rsidR="00556612" w:rsidRPr="00833F00">
        <w:t xml:space="preserve"> </w:t>
      </w:r>
      <w:r w:rsidRPr="00833F00">
        <w:t>interest</w:t>
      </w:r>
      <w:r w:rsidR="00556612" w:rsidRPr="00833F00">
        <w:t xml:space="preserve"> </w:t>
      </w:r>
      <w:r w:rsidRPr="00833F00">
        <w:t>in</w:t>
      </w:r>
      <w:r w:rsidR="00556612" w:rsidRPr="00833F00">
        <w:t xml:space="preserve"> </w:t>
      </w:r>
      <w:r w:rsidRPr="00833F00">
        <w:t>any</w:t>
      </w:r>
      <w:r w:rsidR="00556612" w:rsidRPr="00833F00">
        <w:t xml:space="preserve"> </w:t>
      </w:r>
      <w:r w:rsidR="00B01492" w:rsidRPr="00833F00">
        <w:t>Contractor</w:t>
      </w:r>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that</w:t>
      </w:r>
      <w:r w:rsidR="00556612" w:rsidRPr="00833F00">
        <w:t xml:space="preserve"> </w:t>
      </w:r>
      <w:r w:rsidRPr="00833F00">
        <w:t>is</w:t>
      </w:r>
      <w:r w:rsidR="00556612" w:rsidRPr="00833F00">
        <w:t xml:space="preserve"> </w:t>
      </w:r>
      <w:r w:rsidRPr="00833F00">
        <w:t>now</w:t>
      </w:r>
      <w:r w:rsidR="00556612" w:rsidRPr="00833F00">
        <w:t xml:space="preserve"> </w:t>
      </w:r>
      <w:r w:rsidRPr="00833F00">
        <w:t>owned</w:t>
      </w:r>
      <w:r w:rsidR="00556612" w:rsidRPr="00833F00">
        <w:t xml:space="preserve"> </w:t>
      </w:r>
      <w:r w:rsidRPr="00833F00">
        <w:t>or</w:t>
      </w:r>
      <w:r w:rsidR="00556612" w:rsidRPr="00833F00">
        <w:t xml:space="preserve"> </w:t>
      </w:r>
      <w:r w:rsidRPr="00833F00">
        <w:t>subsequently</w:t>
      </w:r>
      <w:r w:rsidR="00556612" w:rsidRPr="00833F00">
        <w:t xml:space="preserve"> </w:t>
      </w:r>
      <w:r w:rsidRPr="00833F00">
        <w:t>owned</w:t>
      </w:r>
      <w:r w:rsidR="00556612" w:rsidRPr="00833F00">
        <w:t xml:space="preserve"> </w:t>
      </w:r>
      <w:r w:rsidRPr="00833F00">
        <w:t>by</w:t>
      </w:r>
      <w:r w:rsidR="00556612" w:rsidRPr="00833F00">
        <w:t xml:space="preserve"> </w:t>
      </w:r>
      <w:r w:rsidRPr="00833F00">
        <w:t>Contractor.</w:t>
      </w:r>
      <w:r w:rsidR="00556612" w:rsidRPr="00833F00">
        <w:t xml:space="preserve"> </w:t>
      </w:r>
      <w:r w:rsidRPr="00833F00">
        <w:t>Except</w:t>
      </w:r>
      <w:r w:rsidR="00556612" w:rsidRPr="00833F00">
        <w:t xml:space="preserve"> </w:t>
      </w:r>
      <w:r w:rsidRPr="00833F00">
        <w:t>as</w:t>
      </w:r>
      <w:r w:rsidR="00556612" w:rsidRPr="00833F00">
        <w:t xml:space="preserve"> </w:t>
      </w:r>
      <w:r w:rsidRPr="00833F00">
        <w:t>expressly</w:t>
      </w:r>
      <w:r w:rsidR="00556612" w:rsidRPr="00833F00">
        <w:t xml:space="preserve"> </w:t>
      </w:r>
      <w:r w:rsidRPr="00833F00">
        <w:t>set</w:t>
      </w:r>
      <w:r w:rsidR="00556612" w:rsidRPr="00833F00">
        <w:t xml:space="preserve"> </w:t>
      </w:r>
      <w:r w:rsidRPr="00833F00">
        <w:t>forth</w:t>
      </w:r>
      <w:r w:rsidR="00556612" w:rsidRPr="00833F00">
        <w:t xml:space="preserve"> </w:t>
      </w:r>
      <w:r w:rsidRPr="00833F00">
        <w:t>in</w:t>
      </w:r>
      <w:r w:rsidR="00556612" w:rsidRPr="00833F00">
        <w:t xml:space="preserve"> </w:t>
      </w:r>
      <w:r w:rsidRPr="00833F00">
        <w:t>the</w:t>
      </w:r>
      <w:r w:rsidR="00556612" w:rsidRPr="00833F00">
        <w:t xml:space="preserve"> </w:t>
      </w:r>
      <w:r w:rsidRPr="00833F00">
        <w:t>Contract,</w:t>
      </w:r>
      <w:r w:rsidR="00556612" w:rsidRPr="00833F00">
        <w:t xml:space="preserve"> </w:t>
      </w:r>
      <w:r w:rsidRPr="00833F00">
        <w:t>nothing</w:t>
      </w:r>
      <w:r w:rsidR="00556612" w:rsidRPr="00833F00">
        <w:t xml:space="preserve"> </w:t>
      </w:r>
      <w:r w:rsidRPr="00833F00">
        <w:t>in</w:t>
      </w:r>
      <w:r w:rsidR="00556612" w:rsidRPr="00833F00">
        <w:t xml:space="preserve"> </w:t>
      </w:r>
      <w:r w:rsidRPr="00833F00">
        <w:t>the</w:t>
      </w:r>
      <w:r w:rsidR="00556612" w:rsidRPr="00833F00">
        <w:t xml:space="preserve"> </w:t>
      </w:r>
      <w:r w:rsidRPr="00833F00">
        <w:t>Contract</w:t>
      </w:r>
      <w:r w:rsidR="00556612" w:rsidRPr="00833F00">
        <w:t xml:space="preserve"> </w:t>
      </w:r>
      <w:r w:rsidRPr="00833F00">
        <w:t>shall</w:t>
      </w:r>
      <w:r w:rsidR="00556612" w:rsidRPr="00833F00">
        <w:t xml:space="preserve"> </w:t>
      </w:r>
      <w:r w:rsidRPr="00833F00">
        <w:t>be</w:t>
      </w:r>
      <w:r w:rsidR="00556612" w:rsidRPr="00833F00">
        <w:t xml:space="preserve"> </w:t>
      </w:r>
      <w:r w:rsidRPr="00833F00">
        <w:t>construed</w:t>
      </w:r>
      <w:r w:rsidR="00556612" w:rsidRPr="00833F00">
        <w:t xml:space="preserve"> </w:t>
      </w:r>
      <w:r w:rsidRPr="00833F00">
        <w:t>as</w:t>
      </w:r>
      <w:r w:rsidR="00556612" w:rsidRPr="00833F00">
        <w:t xml:space="preserve"> </w:t>
      </w:r>
      <w:r w:rsidRPr="00833F00">
        <w:t>granting</w:t>
      </w:r>
      <w:r w:rsidR="00556612" w:rsidRPr="00833F00">
        <w:t xml:space="preserve"> </w:t>
      </w:r>
      <w:r w:rsidRPr="00833F00">
        <w:t>to</w:t>
      </w:r>
      <w:r w:rsidR="00556612" w:rsidRPr="00833F00">
        <w:t xml:space="preserve"> </w:t>
      </w:r>
      <w:r w:rsidRPr="00833F00">
        <w:t>or</w:t>
      </w:r>
      <w:r w:rsidR="00556612" w:rsidRPr="00833F00">
        <w:t xml:space="preserve"> </w:t>
      </w:r>
      <w:r w:rsidRPr="00833F00">
        <w:t>conferring</w:t>
      </w:r>
      <w:r w:rsidR="00556612" w:rsidRPr="00833F00">
        <w:t xml:space="preserve"> </w:t>
      </w:r>
      <w:r w:rsidRPr="00833F00">
        <w:t>upon</w:t>
      </w:r>
      <w:r w:rsidR="00556612" w:rsidRPr="00833F00">
        <w:t xml:space="preserve"> </w:t>
      </w:r>
      <w:r w:rsidRPr="00833F00">
        <w:t>the</w:t>
      </w:r>
      <w:r w:rsidR="00556612" w:rsidRPr="00833F00">
        <w:t xml:space="preserve"> </w:t>
      </w:r>
      <w:r w:rsidRPr="00833F00">
        <w:t>State</w:t>
      </w:r>
      <w:r w:rsidR="00556612" w:rsidRPr="00833F00">
        <w:t xml:space="preserve"> </w:t>
      </w:r>
      <w:r w:rsidRPr="00833F00">
        <w:t>any</w:t>
      </w:r>
      <w:r w:rsidR="00556612" w:rsidRPr="00833F00">
        <w:t xml:space="preserve"> </w:t>
      </w:r>
      <w:r w:rsidRPr="00833F00">
        <w:t>right,</w:t>
      </w:r>
      <w:r w:rsidR="00556612" w:rsidRPr="00833F00">
        <w:t xml:space="preserve"> </w:t>
      </w:r>
      <w:r w:rsidRPr="00833F00">
        <w:t>title,</w:t>
      </w:r>
      <w:r w:rsidR="00556612" w:rsidRPr="00833F00">
        <w:t xml:space="preserve"> </w:t>
      </w:r>
      <w:r w:rsidRPr="00833F00">
        <w:t>or</w:t>
      </w:r>
      <w:r w:rsidR="00556612" w:rsidRPr="00833F00">
        <w:t xml:space="preserve"> </w:t>
      </w:r>
      <w:r w:rsidRPr="00833F00">
        <w:t>interest</w:t>
      </w:r>
      <w:r w:rsidR="00556612" w:rsidRPr="00833F00">
        <w:t xml:space="preserve"> </w:t>
      </w:r>
      <w:r w:rsidRPr="00833F00">
        <w:t>in</w:t>
      </w:r>
      <w:r w:rsidR="00556612" w:rsidRPr="00833F00">
        <w:t xml:space="preserve"> </w:t>
      </w:r>
      <w:r w:rsidRPr="00833F00">
        <w:t>any</w:t>
      </w:r>
      <w:r w:rsidR="00556612" w:rsidRPr="00833F00">
        <w:t xml:space="preserve"> </w:t>
      </w:r>
      <w:proofErr w:type="gramStart"/>
      <w:r w:rsidRPr="00833F00">
        <w:t>Third</w:t>
      </w:r>
      <w:r w:rsidR="00556612" w:rsidRPr="00833F00">
        <w:t xml:space="preserve"> </w:t>
      </w:r>
      <w:r w:rsidRPr="00833F00">
        <w:t>Party</w:t>
      </w:r>
      <w:proofErr w:type="gramEnd"/>
      <w:r w:rsidR="00556612" w:rsidRPr="00833F00">
        <w:t xml:space="preserve"> </w:t>
      </w:r>
      <w:r w:rsidRPr="00833F00">
        <w:t>Intellectual</w:t>
      </w:r>
      <w:r w:rsidR="00556612" w:rsidRPr="00833F00">
        <w:t xml:space="preserve"> </w:t>
      </w:r>
      <w:r w:rsidRPr="00833F00">
        <w:t>Property</w:t>
      </w:r>
      <w:r w:rsidR="00556612" w:rsidRPr="00833F00">
        <w:t xml:space="preserve"> </w:t>
      </w:r>
      <w:r w:rsidRPr="00833F00">
        <w:t>that</w:t>
      </w:r>
      <w:r w:rsidR="00556612" w:rsidRPr="00833F00">
        <w:t xml:space="preserve"> </w:t>
      </w:r>
      <w:r w:rsidRPr="00833F00">
        <w:t>is</w:t>
      </w:r>
      <w:r w:rsidR="00556612" w:rsidRPr="00833F00">
        <w:t xml:space="preserve"> </w:t>
      </w:r>
      <w:r w:rsidRPr="00833F00">
        <w:t>now</w:t>
      </w:r>
      <w:r w:rsidR="00556612" w:rsidRPr="00833F00">
        <w:t xml:space="preserve"> </w:t>
      </w:r>
      <w:r w:rsidRPr="00833F00">
        <w:t>owned</w:t>
      </w:r>
      <w:r w:rsidR="00556612" w:rsidRPr="00833F00">
        <w:t xml:space="preserve"> </w:t>
      </w:r>
      <w:r w:rsidRPr="00833F00">
        <w:t>or</w:t>
      </w:r>
      <w:r w:rsidR="00556612" w:rsidRPr="00833F00">
        <w:t xml:space="preserve"> </w:t>
      </w:r>
      <w:r w:rsidRPr="00833F00">
        <w:t>subsequently</w:t>
      </w:r>
      <w:r w:rsidR="00556612" w:rsidRPr="00833F00">
        <w:t xml:space="preserve"> </w:t>
      </w:r>
      <w:r w:rsidRPr="00833F00">
        <w:t>owned</w:t>
      </w:r>
      <w:r w:rsidR="00556612" w:rsidRPr="00833F00">
        <w:t xml:space="preserve"> </w:t>
      </w:r>
      <w:r w:rsidRPr="00833F00">
        <w:t>by</w:t>
      </w:r>
      <w:r w:rsidR="00556612" w:rsidRPr="00833F00">
        <w:t xml:space="preserve"> </w:t>
      </w:r>
      <w:r w:rsidRPr="00833F00">
        <w:t>a</w:t>
      </w:r>
      <w:r w:rsidR="00556612" w:rsidRPr="00833F00">
        <w:t xml:space="preserve"> </w:t>
      </w:r>
      <w:r w:rsidR="00443BC8" w:rsidRPr="00833F00">
        <w:t>third</w:t>
      </w:r>
      <w:r w:rsidR="00556612" w:rsidRPr="00833F00">
        <w:t xml:space="preserve"> </w:t>
      </w:r>
      <w:r w:rsidR="00443BC8" w:rsidRPr="00833F00">
        <w:t>party</w:t>
      </w:r>
      <w:r w:rsidRPr="00833F00">
        <w:t>.</w:t>
      </w:r>
    </w:p>
    <w:p w14:paraId="57372A53" w14:textId="697C4D7C" w:rsidR="00757621" w:rsidRPr="0084189F" w:rsidRDefault="00B2489A" w:rsidP="000F36FD">
      <w:pPr>
        <w:pStyle w:val="Heading2"/>
      </w:pPr>
      <w:bookmarkStart w:id="67" w:name="_Toc217391562"/>
      <w:r w:rsidRPr="0084189F">
        <w:t>Substitution</w:t>
      </w:r>
      <w:r>
        <w:t xml:space="preserve"> o</w:t>
      </w:r>
      <w:r w:rsidRPr="0084189F">
        <w:t>f</w:t>
      </w:r>
      <w:r>
        <w:t xml:space="preserve"> </w:t>
      </w:r>
      <w:r w:rsidRPr="0084189F">
        <w:t>Staff</w:t>
      </w:r>
      <w:bookmarkEnd w:id="67"/>
    </w:p>
    <w:p w14:paraId="7A5F9E58" w14:textId="795F656F" w:rsidR="00757621" w:rsidRPr="006E2974" w:rsidRDefault="00757621" w:rsidP="000F36FD">
      <w:r w:rsidRPr="006E2974">
        <w:t>If</w:t>
      </w:r>
      <w:r w:rsidR="00556612" w:rsidRPr="006E2974">
        <w:t xml:space="preserve"> </w:t>
      </w:r>
      <w:r w:rsidRPr="006E2974">
        <w:t>a</w:t>
      </w:r>
      <w:r w:rsidR="00556612" w:rsidRPr="006E2974">
        <w:t xml:space="preserve"> </w:t>
      </w:r>
      <w:r w:rsidRPr="006E2974">
        <w:t>Contractor</w:t>
      </w:r>
      <w:r w:rsidR="00556612" w:rsidRPr="006E2974">
        <w:t xml:space="preserve"> </w:t>
      </w:r>
      <w:r w:rsidRPr="006E2974">
        <w:t>needs</w:t>
      </w:r>
      <w:r w:rsidR="00556612" w:rsidRPr="006E2974">
        <w:t xml:space="preserve"> </w:t>
      </w:r>
      <w:r w:rsidRPr="006E2974">
        <w:t>to</w:t>
      </w:r>
      <w:r w:rsidR="00556612" w:rsidRPr="006E2974">
        <w:t xml:space="preserve"> </w:t>
      </w:r>
      <w:r w:rsidRPr="006E2974">
        <w:t>substitute</w:t>
      </w:r>
      <w:r w:rsidR="00556612" w:rsidRPr="006E2974">
        <w:t xml:space="preserve"> </w:t>
      </w:r>
      <w:r w:rsidRPr="006E2974">
        <w:t>any</w:t>
      </w:r>
      <w:r w:rsidR="00556612" w:rsidRPr="006E2974">
        <w:t xml:space="preserve"> </w:t>
      </w:r>
      <w:r w:rsidRPr="006E2974">
        <w:t>management,</w:t>
      </w:r>
      <w:r w:rsidR="00556612" w:rsidRPr="006E2974">
        <w:t xml:space="preserve"> </w:t>
      </w:r>
      <w:r w:rsidRPr="006E2974">
        <w:t>supervisory</w:t>
      </w:r>
      <w:r w:rsidR="00556612" w:rsidRPr="006E2974">
        <w:t xml:space="preserve"> </w:t>
      </w:r>
      <w:r w:rsidRPr="006E2974">
        <w:t>or</w:t>
      </w:r>
      <w:r w:rsidR="00556612" w:rsidRPr="006E2974">
        <w:t xml:space="preserve"> </w:t>
      </w:r>
      <w:r w:rsidRPr="006E2974">
        <w:t>key</w:t>
      </w:r>
      <w:r w:rsidR="00556612" w:rsidRPr="006E2974">
        <w:t xml:space="preserve"> </w:t>
      </w:r>
      <w:r w:rsidRPr="006E2974">
        <w:t>personnel,</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shall</w:t>
      </w:r>
      <w:r w:rsidR="00556612" w:rsidRPr="006E2974">
        <w:t xml:space="preserve"> </w:t>
      </w:r>
      <w:r w:rsidRPr="006E2974">
        <w:t>identify</w:t>
      </w:r>
      <w:r w:rsidR="00556612" w:rsidRPr="006E2974">
        <w:t xml:space="preserve"> </w:t>
      </w:r>
      <w:r w:rsidRPr="006E2974">
        <w:t>the</w:t>
      </w:r>
      <w:r w:rsidR="00556612" w:rsidRPr="006E2974">
        <w:t xml:space="preserve"> </w:t>
      </w:r>
      <w:r w:rsidRPr="006E2974">
        <w:t>substitute</w:t>
      </w:r>
      <w:r w:rsidR="00556612" w:rsidRPr="006E2974">
        <w:t xml:space="preserve"> </w:t>
      </w:r>
      <w:r w:rsidRPr="006E2974">
        <w:t>personnel</w:t>
      </w:r>
      <w:r w:rsidR="00556612" w:rsidRPr="006E2974">
        <w:t xml:space="preserve"> </w:t>
      </w:r>
      <w:r w:rsidRPr="006E2974">
        <w:t>and</w:t>
      </w:r>
      <w:r w:rsidR="00556612" w:rsidRPr="006E2974">
        <w:t xml:space="preserve"> </w:t>
      </w:r>
      <w:r w:rsidRPr="006E2974">
        <w:t>the</w:t>
      </w:r>
      <w:r w:rsidR="00556612" w:rsidRPr="006E2974">
        <w:t xml:space="preserve"> </w:t>
      </w:r>
      <w:r w:rsidRPr="006E2974">
        <w:t>work</w:t>
      </w:r>
      <w:r w:rsidR="00556612" w:rsidRPr="006E2974">
        <w:t xml:space="preserve"> </w:t>
      </w:r>
      <w:r w:rsidRPr="006E2974">
        <w:t>to</w:t>
      </w:r>
      <w:r w:rsidR="00556612" w:rsidRPr="006E2974">
        <w:t xml:space="preserve"> </w:t>
      </w:r>
      <w:r w:rsidRPr="006E2974">
        <w:t>be</w:t>
      </w:r>
      <w:r w:rsidR="00556612" w:rsidRPr="006E2974">
        <w:t xml:space="preserve"> </w:t>
      </w:r>
      <w:r w:rsidRPr="006E2974">
        <w:t>performed.</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must</w:t>
      </w:r>
      <w:r w:rsidR="00556612" w:rsidRPr="006E2974">
        <w:t xml:space="preserve"> </w:t>
      </w:r>
      <w:r w:rsidRPr="006E2974">
        <w:t>provide</w:t>
      </w:r>
      <w:r w:rsidR="00556612" w:rsidRPr="006E2974">
        <w:t xml:space="preserve"> </w:t>
      </w:r>
      <w:r w:rsidRPr="006E2974">
        <w:t>detailed</w:t>
      </w:r>
      <w:r w:rsidR="00556612" w:rsidRPr="006E2974">
        <w:t xml:space="preserve"> </w:t>
      </w:r>
      <w:r w:rsidRPr="006E2974">
        <w:t>justification</w:t>
      </w:r>
      <w:r w:rsidR="00556612" w:rsidRPr="006E2974">
        <w:t xml:space="preserve"> </w:t>
      </w:r>
      <w:r w:rsidRPr="006E2974">
        <w:t>documenting</w:t>
      </w:r>
      <w:r w:rsidR="00556612" w:rsidRPr="006E2974">
        <w:t xml:space="preserve"> </w:t>
      </w:r>
      <w:r w:rsidRPr="006E2974">
        <w:t>the</w:t>
      </w:r>
      <w:r w:rsidR="00556612" w:rsidRPr="006E2974">
        <w:t xml:space="preserve"> </w:t>
      </w:r>
      <w:r w:rsidRPr="006E2974">
        <w:t>necessity</w:t>
      </w:r>
      <w:r w:rsidR="00556612" w:rsidRPr="006E2974">
        <w:t xml:space="preserve"> </w:t>
      </w:r>
      <w:r w:rsidRPr="006E2974">
        <w:t>for</w:t>
      </w:r>
      <w:r w:rsidR="00556612" w:rsidRPr="006E2974">
        <w:t xml:space="preserve"> </w:t>
      </w:r>
      <w:r w:rsidRPr="006E2974">
        <w:t>the</w:t>
      </w:r>
      <w:r w:rsidR="00556612" w:rsidRPr="006E2974">
        <w:t xml:space="preserve"> </w:t>
      </w:r>
      <w:r w:rsidRPr="006E2974">
        <w:t>substitution.</w:t>
      </w:r>
      <w:r w:rsidR="00556612" w:rsidRPr="006E2974">
        <w:t xml:space="preserve"> </w:t>
      </w:r>
      <w:r w:rsidRPr="006E2974">
        <w:t>Resumes</w:t>
      </w:r>
      <w:r w:rsidR="00556612" w:rsidRPr="006E2974">
        <w:t xml:space="preserve"> </w:t>
      </w:r>
      <w:r w:rsidRPr="006E2974">
        <w:t>must</w:t>
      </w:r>
      <w:r w:rsidR="00556612" w:rsidRPr="006E2974">
        <w:t xml:space="preserve"> </w:t>
      </w:r>
      <w:r w:rsidRPr="006E2974">
        <w:t>be</w:t>
      </w:r>
      <w:r w:rsidR="00556612" w:rsidRPr="006E2974">
        <w:t xml:space="preserve"> </w:t>
      </w:r>
      <w:r w:rsidRPr="006E2974">
        <w:t>submitted</w:t>
      </w:r>
      <w:r w:rsidR="00556612" w:rsidRPr="006E2974">
        <w:t xml:space="preserve"> </w:t>
      </w:r>
      <w:r w:rsidR="002627DA" w:rsidRPr="006E2974">
        <w:t>for</w:t>
      </w:r>
      <w:r w:rsidR="00556612" w:rsidRPr="006E2974">
        <w:t xml:space="preserve"> </w:t>
      </w:r>
      <w:r w:rsidRPr="006E2974">
        <w:t>the</w:t>
      </w:r>
      <w:r w:rsidR="00556612" w:rsidRPr="006E2974">
        <w:t xml:space="preserve"> </w:t>
      </w:r>
      <w:r w:rsidRPr="006E2974">
        <w:t>individual(s)</w:t>
      </w:r>
      <w:r w:rsidR="00556612" w:rsidRPr="006E2974">
        <w:t xml:space="preserve"> </w:t>
      </w:r>
      <w:r w:rsidRPr="006E2974">
        <w:t>proposed</w:t>
      </w:r>
      <w:r w:rsidR="00556612" w:rsidRPr="006E2974">
        <w:t xml:space="preserve"> </w:t>
      </w:r>
      <w:r w:rsidRPr="006E2974">
        <w:t>as</w:t>
      </w:r>
      <w:r w:rsidR="00556612" w:rsidRPr="006E2974">
        <w:t xml:space="preserve"> </w:t>
      </w:r>
      <w:r w:rsidRPr="006E2974">
        <w:t>substitute(s)</w:t>
      </w:r>
      <w:r w:rsidR="00556612" w:rsidRPr="006E2974">
        <w:t xml:space="preserve"> </w:t>
      </w:r>
      <w:r w:rsidR="002627DA" w:rsidRPr="006E2974">
        <w:t>who</w:t>
      </w:r>
      <w:r w:rsidR="00556612" w:rsidRPr="006E2974">
        <w:t xml:space="preserve"> </w:t>
      </w:r>
      <w:r w:rsidR="002627DA" w:rsidRPr="006E2974">
        <w:t>must</w:t>
      </w:r>
      <w:r w:rsidR="00556612" w:rsidRPr="006E2974">
        <w:t xml:space="preserve"> </w:t>
      </w:r>
      <w:r w:rsidRPr="006E2974">
        <w:t>have</w:t>
      </w:r>
      <w:r w:rsidR="00556612" w:rsidRPr="006E2974">
        <w:t xml:space="preserve"> </w:t>
      </w:r>
      <w:r w:rsidRPr="006E2974">
        <w:t>qualifications</w:t>
      </w:r>
      <w:r w:rsidR="00556612" w:rsidRPr="006E2974">
        <w:t xml:space="preserve"> </w:t>
      </w:r>
      <w:r w:rsidRPr="006E2974">
        <w:t>and</w:t>
      </w:r>
      <w:r w:rsidR="00556612" w:rsidRPr="006E2974">
        <w:t xml:space="preserve"> </w:t>
      </w:r>
      <w:r w:rsidRPr="006E2974">
        <w:t>experience</w:t>
      </w:r>
      <w:r w:rsidR="00556612" w:rsidRPr="006E2974">
        <w:t xml:space="preserve"> </w:t>
      </w:r>
      <w:r w:rsidRPr="006E2974">
        <w:t>equal</w:t>
      </w:r>
      <w:r w:rsidR="00556612" w:rsidRPr="006E2974">
        <w:t xml:space="preserve"> </w:t>
      </w:r>
      <w:r w:rsidRPr="006E2974">
        <w:t>to</w:t>
      </w:r>
      <w:r w:rsidR="00556612" w:rsidRPr="006E2974">
        <w:t xml:space="preserve"> </w:t>
      </w:r>
      <w:r w:rsidRPr="006E2974">
        <w:t>or</w:t>
      </w:r>
      <w:r w:rsidR="00556612" w:rsidRPr="006E2974">
        <w:t xml:space="preserve"> </w:t>
      </w:r>
      <w:r w:rsidRPr="006E2974">
        <w:t>better</w:t>
      </w:r>
      <w:r w:rsidR="00556612" w:rsidRPr="006E2974">
        <w:t xml:space="preserve"> </w:t>
      </w:r>
      <w:r w:rsidRPr="006E2974">
        <w:t>than</w:t>
      </w:r>
      <w:r w:rsidR="00556612" w:rsidRPr="006E2974">
        <w:t xml:space="preserve"> </w:t>
      </w:r>
      <w:r w:rsidRPr="006E2974">
        <w:t>the</w:t>
      </w:r>
      <w:r w:rsidR="00556612" w:rsidRPr="006E2974">
        <w:t xml:space="preserve"> </w:t>
      </w:r>
      <w:r w:rsidRPr="006E2974">
        <w:t>individual(s)</w:t>
      </w:r>
      <w:r w:rsidR="00556612" w:rsidRPr="006E2974">
        <w:t xml:space="preserve"> </w:t>
      </w:r>
      <w:r w:rsidRPr="006E2974">
        <w:t>originally</w:t>
      </w:r>
      <w:r w:rsidR="00556612" w:rsidRPr="006E2974">
        <w:t xml:space="preserve"> </w:t>
      </w:r>
      <w:r w:rsidRPr="006E2974">
        <w:t>proposed</w:t>
      </w:r>
      <w:r w:rsidR="00556612" w:rsidRPr="006E2974">
        <w:t xml:space="preserve"> </w:t>
      </w:r>
      <w:r w:rsidRPr="006E2974">
        <w:t>or</w:t>
      </w:r>
      <w:r w:rsidR="00556612" w:rsidRPr="006E2974">
        <w:t xml:space="preserve"> </w:t>
      </w:r>
      <w:r w:rsidRPr="006E2974">
        <w:t>currently</w:t>
      </w:r>
      <w:r w:rsidR="00556612" w:rsidRPr="006E2974">
        <w:t xml:space="preserve"> </w:t>
      </w:r>
      <w:r w:rsidRPr="006E2974">
        <w:t>assigned.</w:t>
      </w:r>
    </w:p>
    <w:p w14:paraId="47EF8B74" w14:textId="77777777" w:rsidR="00EB38BE" w:rsidRPr="006E2974" w:rsidRDefault="00757621" w:rsidP="000F36FD">
      <w:r w:rsidRPr="006E2974">
        <w:t>The</w:t>
      </w:r>
      <w:r w:rsidR="00556612" w:rsidRPr="006E2974">
        <w:t xml:space="preserve"> </w:t>
      </w:r>
      <w:r w:rsidRPr="006E2974">
        <w:t>Contractor</w:t>
      </w:r>
      <w:r w:rsidR="00556612" w:rsidRPr="006E2974">
        <w:t xml:space="preserve"> </w:t>
      </w:r>
      <w:r w:rsidRPr="006E2974">
        <w:t>shall</w:t>
      </w:r>
      <w:r w:rsidR="00556612" w:rsidRPr="006E2974">
        <w:t xml:space="preserve"> </w:t>
      </w:r>
      <w:r w:rsidRPr="006E2974">
        <w:t>forward</w:t>
      </w:r>
      <w:r w:rsidR="00556612" w:rsidRPr="006E2974">
        <w:t xml:space="preserve"> </w:t>
      </w:r>
      <w:r w:rsidRPr="006E2974">
        <w:t>a</w:t>
      </w:r>
      <w:r w:rsidR="00556612" w:rsidRPr="006E2974">
        <w:t xml:space="preserve"> </w:t>
      </w:r>
      <w:r w:rsidRPr="006E2974">
        <w:t>request</w:t>
      </w:r>
      <w:r w:rsidR="00556612" w:rsidRPr="006E2974">
        <w:t xml:space="preserve"> </w:t>
      </w:r>
      <w:r w:rsidRPr="006E2974">
        <w:t>to</w:t>
      </w:r>
      <w:r w:rsidR="00556612" w:rsidRPr="006E2974">
        <w:t xml:space="preserve"> </w:t>
      </w:r>
      <w:r w:rsidRPr="006E2974">
        <w:t>substitute</w:t>
      </w:r>
      <w:r w:rsidR="00556612" w:rsidRPr="006E2974">
        <w:t xml:space="preserve"> </w:t>
      </w:r>
      <w:r w:rsidRPr="006E2974">
        <w:t>staff</w:t>
      </w:r>
      <w:r w:rsidR="00556612" w:rsidRPr="006E2974">
        <w:t xml:space="preserve"> </w:t>
      </w:r>
      <w:r w:rsidRPr="006E2974">
        <w:t>to</w:t>
      </w:r>
      <w:r w:rsidR="00556612" w:rsidRPr="006E2974">
        <w:t xml:space="preserve"> </w:t>
      </w:r>
      <w:r w:rsidRPr="006E2974">
        <w:t>the</w:t>
      </w:r>
      <w:r w:rsidR="00556612" w:rsidRPr="006E2974">
        <w:t xml:space="preserve"> </w:t>
      </w:r>
      <w:r w:rsidRPr="006E2974">
        <w:t>State</w:t>
      </w:r>
      <w:r w:rsidR="00556612" w:rsidRPr="006E2974">
        <w:t xml:space="preserve"> </w:t>
      </w:r>
      <w:r w:rsidRPr="006E2974">
        <w:t>Contract</w:t>
      </w:r>
      <w:r w:rsidR="00556612" w:rsidRPr="006E2974">
        <w:t xml:space="preserve"> </w:t>
      </w:r>
      <w:r w:rsidRPr="006E2974">
        <w:t>Manager</w:t>
      </w:r>
      <w:r w:rsidR="00556612" w:rsidRPr="006E2974">
        <w:t xml:space="preserve"> </w:t>
      </w:r>
      <w:r w:rsidRPr="006E2974">
        <w:t>for</w:t>
      </w:r>
      <w:r w:rsidR="00556612" w:rsidRPr="006E2974">
        <w:t xml:space="preserve"> </w:t>
      </w:r>
      <w:r w:rsidRPr="006E2974">
        <w:t>consideration</w:t>
      </w:r>
      <w:r w:rsidR="00556612" w:rsidRPr="006E2974">
        <w:t xml:space="preserve"> </w:t>
      </w:r>
      <w:r w:rsidRPr="006E2974">
        <w:t>and</w:t>
      </w:r>
      <w:r w:rsidR="00556612" w:rsidRPr="006E2974">
        <w:t xml:space="preserve"> </w:t>
      </w:r>
      <w:r w:rsidRPr="006E2974">
        <w:t>approval.</w:t>
      </w:r>
      <w:r w:rsidR="00556612" w:rsidRPr="006E2974">
        <w:t xml:space="preserve"> </w:t>
      </w:r>
      <w:r w:rsidRPr="006E2974">
        <w:t>No</w:t>
      </w:r>
      <w:r w:rsidR="00556612" w:rsidRPr="006E2974">
        <w:t xml:space="preserve"> </w:t>
      </w:r>
      <w:r w:rsidRPr="006E2974">
        <w:t>substitute</w:t>
      </w:r>
      <w:r w:rsidR="00556612" w:rsidRPr="006E2974">
        <w:t xml:space="preserve"> </w:t>
      </w:r>
      <w:r w:rsidRPr="006E2974">
        <w:t>personnel</w:t>
      </w:r>
      <w:r w:rsidR="00556612" w:rsidRPr="006E2974">
        <w:t xml:space="preserve"> </w:t>
      </w:r>
      <w:r w:rsidRPr="006E2974">
        <w:t>are</w:t>
      </w:r>
      <w:r w:rsidR="00556612" w:rsidRPr="006E2974">
        <w:t xml:space="preserve"> </w:t>
      </w:r>
      <w:r w:rsidRPr="006E2974">
        <w:t>authorized</w:t>
      </w:r>
      <w:r w:rsidR="00556612" w:rsidRPr="006E2974">
        <w:t xml:space="preserve"> </w:t>
      </w:r>
      <w:r w:rsidRPr="006E2974">
        <w:t>to</w:t>
      </w:r>
      <w:r w:rsidR="00556612" w:rsidRPr="006E2974">
        <w:t xml:space="preserve"> </w:t>
      </w:r>
      <w:r w:rsidRPr="006E2974">
        <w:t>begin</w:t>
      </w:r>
      <w:r w:rsidR="00556612" w:rsidRPr="006E2974">
        <w:t xml:space="preserve"> </w:t>
      </w:r>
      <w:r w:rsidRPr="006E2974">
        <w:t>work</w:t>
      </w:r>
      <w:r w:rsidR="00556612" w:rsidRPr="006E2974">
        <w:t xml:space="preserve"> </w:t>
      </w:r>
      <w:r w:rsidRPr="006E2974">
        <w:t>until</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has</w:t>
      </w:r>
      <w:r w:rsidR="00556612" w:rsidRPr="006E2974">
        <w:t xml:space="preserve"> </w:t>
      </w:r>
      <w:r w:rsidRPr="006E2974">
        <w:t>received</w:t>
      </w:r>
      <w:r w:rsidR="00556612" w:rsidRPr="006E2974">
        <w:t xml:space="preserve"> </w:t>
      </w:r>
      <w:r w:rsidRPr="006E2974">
        <w:t>written</w:t>
      </w:r>
      <w:r w:rsidR="00556612" w:rsidRPr="006E2974">
        <w:t xml:space="preserve"> </w:t>
      </w:r>
      <w:r w:rsidRPr="006E2974">
        <w:t>approval</w:t>
      </w:r>
      <w:r w:rsidR="00556612" w:rsidRPr="006E2974">
        <w:t xml:space="preserve"> </w:t>
      </w:r>
      <w:r w:rsidRPr="006E2974">
        <w:t>to</w:t>
      </w:r>
      <w:r w:rsidR="00556612" w:rsidRPr="006E2974">
        <w:t xml:space="preserve"> </w:t>
      </w:r>
      <w:r w:rsidRPr="006E2974">
        <w:t>proceed</w:t>
      </w:r>
      <w:r w:rsidR="00556612" w:rsidRPr="006E2974">
        <w:t xml:space="preserve"> </w:t>
      </w:r>
      <w:r w:rsidRPr="006E2974">
        <w:t>from</w:t>
      </w:r>
      <w:r w:rsidR="00556612" w:rsidRPr="006E2974">
        <w:t xml:space="preserve"> </w:t>
      </w:r>
      <w:r w:rsidRPr="006E2974">
        <w:t>the</w:t>
      </w:r>
      <w:r w:rsidR="00556612" w:rsidRPr="006E2974">
        <w:t xml:space="preserve"> </w:t>
      </w:r>
      <w:r w:rsidRPr="006E2974">
        <w:t>State</w:t>
      </w:r>
      <w:r w:rsidR="00556612" w:rsidRPr="006E2974">
        <w:t xml:space="preserve"> </w:t>
      </w:r>
      <w:r w:rsidRPr="006E2974">
        <w:t>Contract</w:t>
      </w:r>
      <w:r w:rsidR="00556612" w:rsidRPr="006E2974">
        <w:t xml:space="preserve"> </w:t>
      </w:r>
      <w:r w:rsidRPr="006E2974">
        <w:t>Manager.</w:t>
      </w:r>
    </w:p>
    <w:p w14:paraId="3B8ACBCA" w14:textId="22751448" w:rsidR="00D8290A" w:rsidRPr="0084189F" w:rsidRDefault="00B2489A" w:rsidP="000F36FD">
      <w:pPr>
        <w:pStyle w:val="Heading2"/>
      </w:pPr>
      <w:bookmarkStart w:id="68" w:name="_Toc217391563"/>
      <w:r w:rsidRPr="0084189F">
        <w:t>Electronic</w:t>
      </w:r>
      <w:r>
        <w:t xml:space="preserve"> </w:t>
      </w:r>
      <w:r w:rsidRPr="0084189F">
        <w:t>Payments</w:t>
      </w:r>
      <w:bookmarkEnd w:id="68"/>
    </w:p>
    <w:p w14:paraId="14489141" w14:textId="22558F03" w:rsidR="00EB38BE" w:rsidRPr="006E2974" w:rsidRDefault="00D8290A" w:rsidP="000F36FD">
      <w:pPr>
        <w:rPr>
          <w:rFonts w:eastAsia="MS Mincho"/>
          <w:u w:val="single"/>
        </w:rPr>
      </w:pPr>
      <w:r w:rsidRPr="006E2974">
        <w:t>With</w:t>
      </w:r>
      <w:r w:rsidR="00556612" w:rsidRPr="006E2974">
        <w:t xml:space="preserve"> </w:t>
      </w:r>
      <w:r w:rsidRPr="006E2974">
        <w:t>the</w:t>
      </w:r>
      <w:r w:rsidR="00556612" w:rsidRPr="006E2974">
        <w:t xml:space="preserve"> </w:t>
      </w:r>
      <w:r w:rsidRPr="006E2974">
        <w:t>award</w:t>
      </w:r>
      <w:r w:rsidR="00556612" w:rsidRPr="006E2974">
        <w:t xml:space="preserve"> </w:t>
      </w:r>
      <w:r w:rsidRPr="006E2974">
        <w:t>of</w:t>
      </w:r>
      <w:r w:rsidR="00556612" w:rsidRPr="006E2974">
        <w:t xml:space="preserve"> </w:t>
      </w:r>
      <w:r w:rsidRPr="006E2974">
        <w:t>this</w:t>
      </w:r>
      <w:r w:rsidR="00556612" w:rsidRPr="006E2974">
        <w:t xml:space="preserve"> </w:t>
      </w:r>
      <w:r w:rsidRPr="006E2974">
        <w:t>Contract,</w:t>
      </w:r>
      <w:r w:rsidR="00556612" w:rsidRPr="006E2974">
        <w:t xml:space="preserve"> </w:t>
      </w:r>
      <w:r w:rsidRPr="006E2974">
        <w:t>the</w:t>
      </w:r>
      <w:r w:rsidR="00556612" w:rsidRPr="006E2974">
        <w:t xml:space="preserve"> </w:t>
      </w:r>
      <w:r w:rsidRPr="006E2974">
        <w:t>successful</w:t>
      </w:r>
      <w:r w:rsidR="00556612" w:rsidRPr="006E2974">
        <w:t xml:space="preserve"> </w:t>
      </w:r>
      <w:r w:rsidRPr="006E2974">
        <w:rPr>
          <w:rFonts w:cs="Arial"/>
        </w:rPr>
        <w:t>Contractor(s)</w:t>
      </w:r>
      <w:r w:rsidR="00556612" w:rsidRPr="006E2974">
        <w:t xml:space="preserve"> </w:t>
      </w:r>
      <w:r w:rsidRPr="006E2974">
        <w:t>will</w:t>
      </w:r>
      <w:r w:rsidR="00556612" w:rsidRPr="006E2974">
        <w:t xml:space="preserve"> </w:t>
      </w:r>
      <w:r w:rsidRPr="006E2974">
        <w:t>be</w:t>
      </w:r>
      <w:r w:rsidR="00556612" w:rsidRPr="006E2974">
        <w:t xml:space="preserve"> </w:t>
      </w:r>
      <w:r w:rsidRPr="006E2974">
        <w:t>required</w:t>
      </w:r>
      <w:r w:rsidR="00556612" w:rsidRPr="006E2974">
        <w:t xml:space="preserve"> </w:t>
      </w:r>
      <w:r w:rsidRPr="006E2974">
        <w:t>to</w:t>
      </w:r>
      <w:r w:rsidR="00556612" w:rsidRPr="006E2974">
        <w:t xml:space="preserve"> </w:t>
      </w:r>
      <w:r w:rsidRPr="006E2974">
        <w:t>receive</w:t>
      </w:r>
      <w:r w:rsidR="00556612" w:rsidRPr="006E2974">
        <w:t xml:space="preserve"> </w:t>
      </w:r>
      <w:r w:rsidRPr="006E2974">
        <w:t>its</w:t>
      </w:r>
      <w:r w:rsidR="00556612" w:rsidRPr="006E2974">
        <w:t xml:space="preserve"> </w:t>
      </w:r>
      <w:r w:rsidRPr="006E2974">
        <w:t>payment(s)</w:t>
      </w:r>
      <w:r w:rsidR="00556612" w:rsidRPr="006E2974">
        <w:t xml:space="preserve"> </w:t>
      </w:r>
      <w:r w:rsidRPr="006E2974">
        <w:t>electronically.</w:t>
      </w:r>
      <w:r w:rsidR="00556612" w:rsidRPr="006E2974">
        <w:t xml:space="preserve"> </w:t>
      </w:r>
      <w:proofErr w:type="gramStart"/>
      <w:r w:rsidRPr="006E2974">
        <w:t>In</w:t>
      </w:r>
      <w:r w:rsidR="00556612" w:rsidRPr="006E2974">
        <w:t xml:space="preserve"> </w:t>
      </w:r>
      <w:r w:rsidRPr="006E2974">
        <w:t>order</w:t>
      </w:r>
      <w:r w:rsidR="00556612" w:rsidRPr="006E2974">
        <w:t xml:space="preserve"> </w:t>
      </w:r>
      <w:r w:rsidRPr="006E2974">
        <w:t>to</w:t>
      </w:r>
      <w:proofErr w:type="gramEnd"/>
      <w:r w:rsidR="00556612" w:rsidRPr="006E2974">
        <w:t xml:space="preserve"> </w:t>
      </w:r>
      <w:r w:rsidRPr="006E2974">
        <w:t>receive</w:t>
      </w:r>
      <w:r w:rsidR="00556612" w:rsidRPr="006E2974">
        <w:t xml:space="preserve"> </w:t>
      </w:r>
      <w:r w:rsidRPr="006E2974">
        <w:t>payments</w:t>
      </w:r>
      <w:r w:rsidR="00556612" w:rsidRPr="006E2974">
        <w:t xml:space="preserve"> </w:t>
      </w:r>
      <w:r w:rsidRPr="006E2974">
        <w:t>via</w:t>
      </w:r>
      <w:r w:rsidR="00556612" w:rsidRPr="006E2974">
        <w:t xml:space="preserve"> </w:t>
      </w:r>
      <w:r w:rsidRPr="006E2974">
        <w:t>automatic</w:t>
      </w:r>
      <w:r w:rsidR="00556612" w:rsidRPr="006E2974">
        <w:t xml:space="preserve"> </w:t>
      </w:r>
      <w:r w:rsidRPr="006E2974">
        <w:t>deposit</w:t>
      </w:r>
      <w:r w:rsidR="00556612" w:rsidRPr="006E2974">
        <w:t xml:space="preserve"> </w:t>
      </w:r>
      <w:r w:rsidRPr="006E2974">
        <w:t>from</w:t>
      </w:r>
      <w:r w:rsidR="00556612" w:rsidRPr="006E2974">
        <w:t xml:space="preserve"> </w:t>
      </w:r>
      <w:r w:rsidRPr="006E2974">
        <w:t>the</w:t>
      </w:r>
      <w:r w:rsidR="00556612" w:rsidRPr="006E2974">
        <w:t xml:space="preserve"> </w:t>
      </w:r>
      <w:r w:rsidRPr="006E2974">
        <w:t>State</w:t>
      </w:r>
      <w:r w:rsidR="00556612" w:rsidRPr="006E2974">
        <w:t xml:space="preserve"> </w:t>
      </w:r>
      <w:r w:rsidRPr="006E2974">
        <w:t>of</w:t>
      </w:r>
      <w:r w:rsidR="00556612" w:rsidRPr="006E2974">
        <w:t xml:space="preserve"> </w:t>
      </w:r>
      <w:r w:rsidRPr="006E2974">
        <w:t>New</w:t>
      </w:r>
      <w:r w:rsidR="00556612" w:rsidRPr="006E2974">
        <w:t xml:space="preserve"> </w:t>
      </w:r>
      <w:r w:rsidRPr="006E2974">
        <w:t>Jersey,</w:t>
      </w:r>
      <w:r w:rsidR="00556612" w:rsidRPr="006E2974">
        <w:t xml:space="preserve"> </w:t>
      </w:r>
      <w:r w:rsidR="006F102B" w:rsidRPr="006E2974">
        <w:t>the</w:t>
      </w:r>
      <w:r w:rsidR="00556612" w:rsidRPr="006E2974">
        <w:t xml:space="preserve"> </w:t>
      </w:r>
      <w:r w:rsidR="006F102B" w:rsidRPr="006E2974">
        <w:t>Contractor</w:t>
      </w:r>
      <w:r w:rsidR="00556612" w:rsidRPr="006E2974">
        <w:t xml:space="preserve"> </w:t>
      </w:r>
      <w:r w:rsidRPr="006E2974">
        <w:t>must</w:t>
      </w:r>
      <w:r w:rsidR="00556612" w:rsidRPr="006E2974">
        <w:t xml:space="preserve"> </w:t>
      </w:r>
      <w:r w:rsidRPr="006E2974">
        <w:t>complete</w:t>
      </w:r>
      <w:r w:rsidR="00556612" w:rsidRPr="006E2974">
        <w:t xml:space="preserve"> </w:t>
      </w:r>
      <w:r w:rsidRPr="006E2974">
        <w:t>the</w:t>
      </w:r>
      <w:r w:rsidR="00556612" w:rsidRPr="006E2974">
        <w:t xml:space="preserve"> </w:t>
      </w:r>
      <w:r w:rsidRPr="006E2974">
        <w:t>EFT</w:t>
      </w:r>
      <w:r w:rsidR="00556612" w:rsidRPr="006E2974">
        <w:t xml:space="preserve"> </w:t>
      </w:r>
      <w:r w:rsidRPr="006E2974">
        <w:t>information</w:t>
      </w:r>
      <w:r w:rsidR="00556612" w:rsidRPr="006E2974">
        <w:t xml:space="preserve"> </w:t>
      </w:r>
      <w:r w:rsidRPr="006E2974">
        <w:t>within</w:t>
      </w:r>
      <w:r w:rsidR="00556612" w:rsidRPr="006E2974">
        <w:t xml:space="preserve"> </w:t>
      </w:r>
      <w:r w:rsidR="006F102B" w:rsidRPr="006E2974">
        <w:t>its</w:t>
      </w:r>
      <w:r w:rsidR="00556612" w:rsidRPr="006E2974">
        <w:t xml:space="preserve"> </w:t>
      </w:r>
      <w:r w:rsidRPr="006E2974">
        <w:rPr>
          <w:b/>
          <w:i/>
          <w:color w:val="00B050"/>
        </w:rPr>
        <w:t>NJ</w:t>
      </w:r>
      <w:r w:rsidRPr="006E2974">
        <w:rPr>
          <w:b/>
          <w:i/>
          <w:color w:val="0070C0"/>
        </w:rPr>
        <w:t>START</w:t>
      </w:r>
      <w:r w:rsidR="00556612" w:rsidRPr="006E2974">
        <w:t xml:space="preserve"> </w:t>
      </w:r>
      <w:r w:rsidRPr="006E2974">
        <w:t>Vendor</w:t>
      </w:r>
      <w:r w:rsidR="00556612" w:rsidRPr="006E2974">
        <w:t xml:space="preserve"> </w:t>
      </w:r>
      <w:r w:rsidRPr="006E2974">
        <w:t>Profile.</w:t>
      </w:r>
      <w:r w:rsidR="00556612" w:rsidRPr="006E2974">
        <w:t xml:space="preserve"> </w:t>
      </w:r>
      <w:r w:rsidRPr="006E2974">
        <w:t>Please</w:t>
      </w:r>
      <w:r w:rsidR="00556612" w:rsidRPr="006E2974">
        <w:t xml:space="preserve"> </w:t>
      </w:r>
      <w:r w:rsidRPr="006E2974">
        <w:t>refer</w:t>
      </w:r>
      <w:r w:rsidR="00556612" w:rsidRPr="006E2974">
        <w:t xml:space="preserve"> </w:t>
      </w:r>
      <w:r w:rsidRPr="006E2974">
        <w:t>to</w:t>
      </w:r>
      <w:r w:rsidR="00556612" w:rsidRPr="006E2974">
        <w:t xml:space="preserve"> </w:t>
      </w:r>
      <w:r w:rsidRPr="006E2974">
        <w:t>the</w:t>
      </w:r>
      <w:r w:rsidR="00556612" w:rsidRPr="006E2974">
        <w:t xml:space="preserve"> </w:t>
      </w:r>
      <w:r w:rsidRPr="006E2974">
        <w:t>QRG</w:t>
      </w:r>
      <w:r w:rsidR="00556612" w:rsidRPr="006E2974">
        <w:t xml:space="preserve"> </w:t>
      </w:r>
      <w:r w:rsidRPr="006E2974">
        <w:t>entitled</w:t>
      </w:r>
      <w:r w:rsidR="00556612" w:rsidRPr="006E2974">
        <w:t xml:space="preserve"> </w:t>
      </w:r>
      <w:r w:rsidRPr="006E2974">
        <w:rPr>
          <w:rFonts w:eastAsia="MS Mincho"/>
        </w:rPr>
        <w:t>“Vendor</w:t>
      </w:r>
      <w:r w:rsidR="00556612" w:rsidRPr="006E2974">
        <w:rPr>
          <w:rFonts w:eastAsia="MS Mincho"/>
        </w:rPr>
        <w:t xml:space="preserve"> </w:t>
      </w:r>
      <w:r w:rsidRPr="006E2974">
        <w:rPr>
          <w:rFonts w:eastAsia="MS Mincho"/>
        </w:rPr>
        <w:t>Profile</w:t>
      </w:r>
      <w:r w:rsidR="00556612" w:rsidRPr="006E2974">
        <w:rPr>
          <w:rFonts w:eastAsia="MS Mincho"/>
        </w:rPr>
        <w:t xml:space="preserve"> </w:t>
      </w:r>
      <w:r w:rsidRPr="006E2974">
        <w:rPr>
          <w:rFonts w:eastAsia="MS Mincho"/>
        </w:rPr>
        <w:t>Management</w:t>
      </w:r>
      <w:r w:rsidR="00556612" w:rsidRPr="006E2974">
        <w:rPr>
          <w:rFonts w:eastAsia="MS Mincho"/>
        </w:rPr>
        <w:t xml:space="preserve"> </w:t>
      </w:r>
      <w:r w:rsidR="000C329B">
        <w:t>—</w:t>
      </w:r>
      <w:r w:rsidR="00556612" w:rsidRPr="006E2974">
        <w:rPr>
          <w:rFonts w:eastAsia="MS Mincho"/>
        </w:rPr>
        <w:t xml:space="preserve"> </w:t>
      </w:r>
      <w:r w:rsidRPr="006E2974">
        <w:rPr>
          <w:rFonts w:eastAsia="MS Mincho"/>
        </w:rPr>
        <w:t>Company</w:t>
      </w:r>
      <w:r w:rsidR="00556612" w:rsidRPr="006E2974">
        <w:rPr>
          <w:rFonts w:eastAsia="MS Mincho"/>
        </w:rPr>
        <w:t xml:space="preserve"> </w:t>
      </w:r>
      <w:r w:rsidRPr="006E2974">
        <w:rPr>
          <w:rFonts w:eastAsia="MS Mincho"/>
        </w:rPr>
        <w:t>Information</w:t>
      </w:r>
      <w:r w:rsidR="00556612" w:rsidRPr="006E2974">
        <w:rPr>
          <w:rFonts w:eastAsia="MS Mincho"/>
        </w:rPr>
        <w:t xml:space="preserve"> </w:t>
      </w:r>
      <w:r w:rsidRPr="006E2974">
        <w:rPr>
          <w:rFonts w:eastAsia="MS Mincho"/>
        </w:rPr>
        <w:t>and</w:t>
      </w:r>
      <w:r w:rsidR="00556612" w:rsidRPr="006E2974">
        <w:rPr>
          <w:rFonts w:eastAsia="MS Mincho"/>
        </w:rPr>
        <w:t xml:space="preserve"> </w:t>
      </w:r>
      <w:r w:rsidRPr="006E2974">
        <w:rPr>
          <w:rFonts w:eastAsia="MS Mincho"/>
        </w:rPr>
        <w:t>User</w:t>
      </w:r>
      <w:r w:rsidR="00556612" w:rsidRPr="006E2974">
        <w:rPr>
          <w:rFonts w:eastAsia="MS Mincho"/>
        </w:rPr>
        <w:t xml:space="preserve"> </w:t>
      </w:r>
      <w:r w:rsidRPr="006E2974">
        <w:rPr>
          <w:rFonts w:eastAsia="MS Mincho"/>
        </w:rPr>
        <w:t>Access”</w:t>
      </w:r>
      <w:r w:rsidR="00556612" w:rsidRPr="006E2974">
        <w:rPr>
          <w:rFonts w:eastAsia="MS Mincho"/>
        </w:rPr>
        <w:t xml:space="preserve"> </w:t>
      </w:r>
      <w:r w:rsidRPr="006E2974">
        <w:rPr>
          <w:rFonts w:eastAsia="MS Mincho"/>
        </w:rPr>
        <w:t>for</w:t>
      </w:r>
      <w:r w:rsidR="00556612" w:rsidRPr="006E2974">
        <w:rPr>
          <w:rFonts w:eastAsia="MS Mincho"/>
        </w:rPr>
        <w:t xml:space="preserve"> </w:t>
      </w:r>
      <w:r w:rsidRPr="006E2974">
        <w:rPr>
          <w:rFonts w:eastAsia="MS Mincho"/>
        </w:rPr>
        <w:t>instructions.</w:t>
      </w:r>
      <w:r w:rsidR="00556612" w:rsidRPr="006E2974">
        <w:rPr>
          <w:rFonts w:eastAsia="MS Mincho"/>
        </w:rPr>
        <w:t xml:space="preserve"> </w:t>
      </w:r>
    </w:p>
    <w:p w14:paraId="5C71E844" w14:textId="3CFCE6E9" w:rsidR="00D8290A" w:rsidRPr="0084189F" w:rsidRDefault="00B2489A" w:rsidP="000F36FD">
      <w:pPr>
        <w:pStyle w:val="Heading2"/>
      </w:pPr>
      <w:bookmarkStart w:id="69" w:name="_Toc217391564"/>
      <w:r w:rsidRPr="004E5B4A">
        <w:t>Procurement</w:t>
      </w:r>
      <w:r>
        <w:t xml:space="preserve"> </w:t>
      </w:r>
      <w:r w:rsidRPr="004E5B4A">
        <w:t>Efficiency</w:t>
      </w:r>
      <w:r>
        <w:t xml:space="preserve"> </w:t>
      </w:r>
      <w:r w:rsidRPr="004E5B4A">
        <w:t>Program</w:t>
      </w:r>
      <w:bookmarkEnd w:id="69"/>
    </w:p>
    <w:p w14:paraId="58936A65" w14:textId="2082A5D3" w:rsidR="006C5EE6" w:rsidRPr="00833F00" w:rsidRDefault="006C5EE6" w:rsidP="000F36FD">
      <w:pPr>
        <w:pStyle w:val="ListParagraph"/>
        <w:numPr>
          <w:ilvl w:val="0"/>
          <w:numId w:val="56"/>
        </w:numPr>
      </w:pPr>
      <w:r w:rsidRPr="000C329B">
        <w:rPr>
          <w:b/>
        </w:rPr>
        <w:t>Quarterly</w:t>
      </w:r>
      <w:r w:rsidR="00556612" w:rsidRPr="000C329B">
        <w:rPr>
          <w:b/>
        </w:rPr>
        <w:t xml:space="preserve"> </w:t>
      </w:r>
      <w:r w:rsidRPr="000C329B">
        <w:rPr>
          <w:b/>
        </w:rPr>
        <w:t>Sales</w:t>
      </w:r>
      <w:r w:rsidR="00556612" w:rsidRPr="000C329B">
        <w:rPr>
          <w:b/>
        </w:rPr>
        <w:t xml:space="preserve"> </w:t>
      </w:r>
      <w:r w:rsidRPr="000C329B">
        <w:rPr>
          <w:b/>
        </w:rPr>
        <w:t>Reporting</w:t>
      </w:r>
      <w:r w:rsidR="0085021D">
        <w:t>—</w:t>
      </w:r>
      <w:r w:rsidR="00556612" w:rsidRPr="00833F00">
        <w:t xml:space="preserve"> </w:t>
      </w:r>
      <w:r w:rsidRPr="00833F00">
        <w:t>The</w:t>
      </w:r>
      <w:r w:rsidR="00556612" w:rsidRPr="00833F00">
        <w:t xml:space="preserve"> </w:t>
      </w:r>
      <w:r w:rsidRPr="00833F00">
        <w:t>Contractor</w:t>
      </w:r>
      <w:r w:rsidR="00556612" w:rsidRPr="00833F00">
        <w:t xml:space="preserve"> </w:t>
      </w:r>
      <w:r w:rsidRPr="00833F00">
        <w:t>shall</w:t>
      </w:r>
      <w:r w:rsidR="00556612" w:rsidRPr="00833F00">
        <w:t xml:space="preserve"> </w:t>
      </w:r>
      <w:r w:rsidRPr="00833F00">
        <w:t>submit</w:t>
      </w:r>
      <w:r w:rsidR="00556612" w:rsidRPr="00833F00">
        <w:t xml:space="preserve"> </w:t>
      </w:r>
      <w:r w:rsidRPr="00833F00">
        <w:t>a</w:t>
      </w:r>
      <w:r w:rsidR="00556612" w:rsidRPr="00833F00">
        <w:t xml:space="preserve"> </w:t>
      </w:r>
      <w:r w:rsidRPr="00833F00">
        <w:t>Sales</w:t>
      </w:r>
      <w:r w:rsidR="00556612" w:rsidRPr="00833F00">
        <w:t xml:space="preserve"> </w:t>
      </w:r>
      <w:r w:rsidRPr="00833F00">
        <w:t>Report</w:t>
      </w:r>
      <w:r w:rsidR="00556612" w:rsidRPr="00833F00">
        <w:t xml:space="preserve"> </w:t>
      </w:r>
      <w:r w:rsidRPr="00833F00">
        <w:t>documenting</w:t>
      </w:r>
      <w:r w:rsidR="00556612" w:rsidRPr="00833F00">
        <w:t xml:space="preserve"> </w:t>
      </w:r>
      <w:r w:rsidRPr="00833F00">
        <w:t>all</w:t>
      </w:r>
      <w:r w:rsidR="00556612" w:rsidRPr="00833F00">
        <w:t xml:space="preserve"> </w:t>
      </w:r>
      <w:r w:rsidRPr="00833F00">
        <w:t>sales</w:t>
      </w:r>
      <w:r w:rsidR="00556612" w:rsidRPr="00833F00">
        <w:t xml:space="preserve"> </w:t>
      </w:r>
      <w:r w:rsidRPr="00833F00">
        <w:t>made</w:t>
      </w:r>
      <w:r w:rsidR="00556612" w:rsidRPr="00833F00">
        <w:t xml:space="preserve"> </w:t>
      </w:r>
      <w:r w:rsidRPr="00833F00">
        <w:t>under</w:t>
      </w:r>
      <w:r w:rsidR="00556612" w:rsidRPr="00833F00">
        <w:t xml:space="preserve"> </w:t>
      </w:r>
      <w:r w:rsidRPr="00833F00">
        <w:t>the</w:t>
      </w:r>
      <w:r w:rsidR="00556612" w:rsidRPr="00833F00">
        <w:t xml:space="preserve"> </w:t>
      </w:r>
      <w:r w:rsidRPr="00833F00">
        <w:t>Contract.</w:t>
      </w:r>
      <w:r w:rsidR="00556612" w:rsidRPr="00833F00">
        <w:t xml:space="preserve"> </w:t>
      </w:r>
      <w:r w:rsidRPr="00833F00">
        <w:t>The</w:t>
      </w:r>
      <w:r w:rsidR="00556612" w:rsidRPr="00833F00">
        <w:t xml:space="preserve"> </w:t>
      </w:r>
      <w:r w:rsidRPr="00833F00">
        <w:t>Sales</w:t>
      </w:r>
      <w:r w:rsidR="00556612" w:rsidRPr="00833F00">
        <w:t xml:space="preserve"> </w:t>
      </w:r>
      <w:r w:rsidRPr="00833F00">
        <w:t>Report</w:t>
      </w:r>
      <w:r w:rsidR="00556612" w:rsidRPr="00833F00">
        <w:t xml:space="preserve"> </w:t>
      </w:r>
      <w:r w:rsidRPr="00833F00">
        <w:t>shall</w:t>
      </w:r>
      <w:r w:rsidR="00556612" w:rsidRPr="00833F00">
        <w:t xml:space="preserve"> </w:t>
      </w:r>
      <w:r w:rsidRPr="00833F00">
        <w:t>be</w:t>
      </w:r>
      <w:r w:rsidR="00556612" w:rsidRPr="00833F00">
        <w:t xml:space="preserve"> </w:t>
      </w:r>
      <w:r w:rsidRPr="00833F00">
        <w:t>submitted</w:t>
      </w:r>
      <w:r w:rsidR="00556612" w:rsidRPr="00833F00">
        <w:t xml:space="preserve"> </w:t>
      </w:r>
      <w:r w:rsidRPr="00833F00">
        <w:t>directly</w:t>
      </w:r>
      <w:r w:rsidR="00556612" w:rsidRPr="00833F00">
        <w:t xml:space="preserve"> </w:t>
      </w:r>
      <w:r w:rsidRPr="00833F00">
        <w:t>to</w:t>
      </w:r>
      <w:r w:rsidR="00556612" w:rsidRPr="00833F00">
        <w:t xml:space="preserve"> </w:t>
      </w:r>
      <w:r w:rsidRPr="00833F00">
        <w:t>Periscope</w:t>
      </w:r>
      <w:r w:rsidR="00556612" w:rsidRPr="00833F00">
        <w:t xml:space="preserve"> </w:t>
      </w:r>
      <w:r w:rsidRPr="00833F00">
        <w:t>no</w:t>
      </w:r>
      <w:r w:rsidR="00556612" w:rsidRPr="00833F00">
        <w:t xml:space="preserve"> </w:t>
      </w:r>
      <w:r w:rsidRPr="00833F00">
        <w:t>later</w:t>
      </w:r>
      <w:r w:rsidR="00556612" w:rsidRPr="00833F00">
        <w:t xml:space="preserve"> </w:t>
      </w:r>
      <w:r w:rsidRPr="00833F00">
        <w:t>than</w:t>
      </w:r>
      <w:r w:rsidR="00556612" w:rsidRPr="00833F00">
        <w:t xml:space="preserve"> </w:t>
      </w:r>
      <w:r w:rsidRPr="00833F00">
        <w:t>thirty</w:t>
      </w:r>
      <w:r w:rsidR="00556612" w:rsidRPr="00833F00">
        <w:t xml:space="preserve"> </w:t>
      </w:r>
      <w:r w:rsidRPr="00833F00">
        <w:t>(30)</w:t>
      </w:r>
      <w:r w:rsidR="00556612" w:rsidRPr="00833F00">
        <w:t xml:space="preserve"> </w:t>
      </w:r>
      <w:r w:rsidR="00192793" w:rsidRPr="00833F00">
        <w:t>C</w:t>
      </w:r>
      <w:r w:rsidRPr="00833F00">
        <w:t>alendar</w:t>
      </w:r>
      <w:r w:rsidR="00556612" w:rsidRPr="00833F00">
        <w:t xml:space="preserve"> </w:t>
      </w:r>
      <w:r w:rsidR="00192793" w:rsidRPr="00833F00">
        <w:t>D</w:t>
      </w:r>
      <w:r w:rsidRPr="00833F00">
        <w:t>ays</w:t>
      </w:r>
      <w:r w:rsidR="00556612" w:rsidRPr="00833F00">
        <w:t xml:space="preserve"> </w:t>
      </w:r>
      <w:r w:rsidRPr="00833F00">
        <w:t>after</w:t>
      </w:r>
      <w:r w:rsidR="00556612" w:rsidRPr="00833F00">
        <w:t xml:space="preserve"> </w:t>
      </w:r>
      <w:r w:rsidRPr="00833F00">
        <w:t>the</w:t>
      </w:r>
      <w:r w:rsidR="00556612" w:rsidRPr="00833F00">
        <w:t xml:space="preserve"> </w:t>
      </w:r>
      <w:r w:rsidRPr="00833F00">
        <w:t>end</w:t>
      </w:r>
      <w:r w:rsidR="00556612" w:rsidRPr="00833F00">
        <w:t xml:space="preserve"> </w:t>
      </w:r>
      <w:r w:rsidRPr="00833F00">
        <w:t>of</w:t>
      </w:r>
      <w:r w:rsidR="00556612" w:rsidRPr="00833F00">
        <w:t xml:space="preserve"> </w:t>
      </w:r>
      <w:r w:rsidRPr="00833F00">
        <w:t>each</w:t>
      </w:r>
      <w:r w:rsidR="00556612" w:rsidRPr="00833F00">
        <w:t xml:space="preserve"> </w:t>
      </w:r>
      <w:r w:rsidRPr="00833F00">
        <w:t>calendar</w:t>
      </w:r>
      <w:r w:rsidR="00556612" w:rsidRPr="00833F00">
        <w:t xml:space="preserve"> </w:t>
      </w:r>
      <w:r w:rsidRPr="00833F00">
        <w:t>quarter.</w:t>
      </w:r>
      <w:r w:rsidR="00556612" w:rsidRPr="00833F00">
        <w:t xml:space="preserve"> </w:t>
      </w:r>
      <w:r w:rsidRPr="00833F00">
        <w:t>The</w:t>
      </w:r>
      <w:r w:rsidR="00556612" w:rsidRPr="00833F00">
        <w:t xml:space="preserve"> </w:t>
      </w:r>
      <w:r w:rsidRPr="00833F00">
        <w:t>calendar</w:t>
      </w:r>
      <w:r w:rsidR="00556612" w:rsidRPr="00833F00">
        <w:t xml:space="preserve"> </w:t>
      </w:r>
      <w:r w:rsidRPr="00833F00">
        <w:t>quarters</w:t>
      </w:r>
      <w:r w:rsidR="00556612" w:rsidRPr="00833F00">
        <w:t xml:space="preserve"> </w:t>
      </w:r>
      <w:r w:rsidRPr="00833F00">
        <w:t>will</w:t>
      </w:r>
      <w:r w:rsidR="00556612" w:rsidRPr="00833F00">
        <w:t xml:space="preserve"> </w:t>
      </w:r>
      <w:r w:rsidRPr="00833F00">
        <w:t>end</w:t>
      </w:r>
      <w:r w:rsidR="00556612" w:rsidRPr="00833F00">
        <w:t xml:space="preserve"> </w:t>
      </w:r>
      <w:r w:rsidRPr="00833F00">
        <w:t>March</w:t>
      </w:r>
      <w:r w:rsidR="00556612" w:rsidRPr="00833F00">
        <w:t xml:space="preserve"> </w:t>
      </w:r>
      <w:r w:rsidRPr="00833F00">
        <w:t>31,</w:t>
      </w:r>
      <w:r w:rsidR="00556612" w:rsidRPr="00833F00">
        <w:t xml:space="preserve"> </w:t>
      </w:r>
      <w:r w:rsidRPr="00833F00">
        <w:t>June</w:t>
      </w:r>
      <w:r w:rsidR="00556612" w:rsidRPr="00833F00">
        <w:t xml:space="preserve"> </w:t>
      </w:r>
      <w:r w:rsidRPr="00833F00">
        <w:t>30,</w:t>
      </w:r>
      <w:r w:rsidR="00556612" w:rsidRPr="00833F00">
        <w:t xml:space="preserve"> </w:t>
      </w:r>
      <w:r w:rsidRPr="00833F00">
        <w:t>September</w:t>
      </w:r>
      <w:r w:rsidR="00556612" w:rsidRPr="00833F00">
        <w:t xml:space="preserve"> </w:t>
      </w:r>
      <w:r w:rsidRPr="00833F00">
        <w:t>30,</w:t>
      </w:r>
      <w:r w:rsidR="00556612" w:rsidRPr="00833F00">
        <w:t xml:space="preserve"> </w:t>
      </w:r>
      <w:r w:rsidRPr="00833F00">
        <w:t>and</w:t>
      </w:r>
      <w:r w:rsidR="00556612" w:rsidRPr="00833F00">
        <w:t xml:space="preserve"> </w:t>
      </w:r>
      <w:r w:rsidRPr="00833F00">
        <w:t>December</w:t>
      </w:r>
      <w:r w:rsidR="00556612" w:rsidRPr="00833F00">
        <w:t xml:space="preserve"> </w:t>
      </w:r>
      <w:r w:rsidRPr="00833F00">
        <w:t>31.</w:t>
      </w:r>
      <w:r w:rsidR="00556612" w:rsidRPr="00833F00">
        <w:t xml:space="preserve"> </w:t>
      </w:r>
      <w:r w:rsidRPr="00833F00">
        <w:t>The</w:t>
      </w:r>
      <w:r w:rsidR="00556612" w:rsidRPr="00833F00">
        <w:t xml:space="preserve"> </w:t>
      </w:r>
      <w:r w:rsidRPr="00833F00">
        <w:t>Sales</w:t>
      </w:r>
      <w:r w:rsidR="00556612" w:rsidRPr="00833F00">
        <w:t xml:space="preserve"> </w:t>
      </w:r>
      <w:r w:rsidRPr="00833F00">
        <w:t>Report</w:t>
      </w:r>
      <w:r w:rsidR="00556612" w:rsidRPr="00833F00">
        <w:t xml:space="preserve"> </w:t>
      </w:r>
      <w:r w:rsidRPr="00833F00">
        <w:t>must</w:t>
      </w:r>
      <w:r w:rsidR="00556612" w:rsidRPr="00833F00">
        <w:t xml:space="preserve"> </w:t>
      </w:r>
      <w:r w:rsidRPr="00833F00">
        <w:t>contain</w:t>
      </w:r>
      <w:r w:rsidR="00556612" w:rsidRPr="00833F00">
        <w:t xml:space="preserve"> </w:t>
      </w:r>
      <w:r w:rsidRPr="00833F00">
        <w:t>the</w:t>
      </w:r>
      <w:r w:rsidR="00556612" w:rsidRPr="00833F00">
        <w:t xml:space="preserve"> </w:t>
      </w:r>
      <w:r w:rsidRPr="00833F00">
        <w:t>following</w:t>
      </w:r>
      <w:r w:rsidR="00556612" w:rsidRPr="00833F00">
        <w:t xml:space="preserve"> </w:t>
      </w:r>
      <w:r w:rsidRPr="00833F00">
        <w:t>information:</w:t>
      </w:r>
      <w:r w:rsidR="00556612" w:rsidRPr="00833F00">
        <w:t xml:space="preserve"> </w:t>
      </w:r>
    </w:p>
    <w:p w14:paraId="2A65971C" w14:textId="073C4AAB" w:rsidR="006C5EE6" w:rsidRPr="00833F00" w:rsidRDefault="006C5EE6" w:rsidP="000F36FD">
      <w:pPr>
        <w:pStyle w:val="ListParagraph"/>
        <w:numPr>
          <w:ilvl w:val="1"/>
          <w:numId w:val="56"/>
        </w:numPr>
      </w:pPr>
      <w:r w:rsidRPr="00833F00">
        <w:t>Complete</w:t>
      </w:r>
      <w:r w:rsidR="00556612" w:rsidRPr="00833F00">
        <w:t xml:space="preserve"> </w:t>
      </w:r>
      <w:r w:rsidRPr="00833F00">
        <w:t>and</w:t>
      </w:r>
      <w:r w:rsidR="00556612" w:rsidRPr="00833F00">
        <w:t xml:space="preserve"> </w:t>
      </w:r>
      <w:r w:rsidRPr="00833F00">
        <w:t>accurate</w:t>
      </w:r>
      <w:r w:rsidR="00556612" w:rsidRPr="00833F00">
        <w:t xml:space="preserve"> </w:t>
      </w:r>
      <w:r w:rsidRPr="00833F00">
        <w:t>details</w:t>
      </w:r>
      <w:r w:rsidR="00556612" w:rsidRPr="00833F00">
        <w:t xml:space="preserve"> </w:t>
      </w:r>
      <w:r w:rsidRPr="00833F00">
        <w:t>of</w:t>
      </w:r>
      <w:r w:rsidR="00556612" w:rsidRPr="00833F00">
        <w:t xml:space="preserve"> </w:t>
      </w:r>
      <w:r w:rsidRPr="00833F00">
        <w:t>all</w:t>
      </w:r>
      <w:r w:rsidR="00556612" w:rsidRPr="00833F00">
        <w:t xml:space="preserve"> </w:t>
      </w:r>
      <w:r w:rsidRPr="00833F00">
        <w:t>sales,</w:t>
      </w:r>
      <w:r w:rsidR="00556612" w:rsidRPr="00833F00">
        <w:t xml:space="preserve"> </w:t>
      </w:r>
      <w:r w:rsidRPr="00833F00">
        <w:t>credits,</w:t>
      </w:r>
      <w:r w:rsidR="00556612" w:rsidRPr="00833F00">
        <w:t xml:space="preserve"> </w:t>
      </w:r>
      <w:r w:rsidRPr="00833F00">
        <w:t>returns,</w:t>
      </w:r>
      <w:r w:rsidR="00556612" w:rsidRPr="00833F00">
        <w:t xml:space="preserve"> </w:t>
      </w:r>
      <w:r w:rsidRPr="00833F00">
        <w:t>refunds,</w:t>
      </w:r>
      <w:r w:rsidR="00556612" w:rsidRPr="00833F00">
        <w:t xml:space="preserve"> </w:t>
      </w:r>
      <w:r w:rsidRPr="00833F00">
        <w:t>and</w:t>
      </w:r>
      <w:r w:rsidR="00556612" w:rsidRPr="00833F00">
        <w:t xml:space="preserve"> </w:t>
      </w:r>
      <w:r w:rsidRPr="00833F00">
        <w:t>the</w:t>
      </w:r>
      <w:r w:rsidR="00556612" w:rsidRPr="00833F00">
        <w:t xml:space="preserve"> </w:t>
      </w:r>
      <w:r w:rsidRPr="00833F00">
        <w:t>like</w:t>
      </w:r>
      <w:r w:rsidR="00556612" w:rsidRPr="00833F00">
        <w:t xml:space="preserve"> </w:t>
      </w:r>
      <w:r w:rsidRPr="00833F00">
        <w:t>for</w:t>
      </w:r>
      <w:r w:rsidR="00556612" w:rsidRPr="00833F00">
        <w:t xml:space="preserve"> </w:t>
      </w:r>
      <w:r w:rsidRPr="00833F00">
        <w:t>the</w:t>
      </w:r>
      <w:r w:rsidR="00556612" w:rsidRPr="00833F00">
        <w:t xml:space="preserve"> </w:t>
      </w:r>
      <w:r w:rsidRPr="00833F00">
        <w:t>reporting</w:t>
      </w:r>
      <w:r w:rsidR="00556612" w:rsidRPr="00833F00">
        <w:t xml:space="preserve"> </w:t>
      </w:r>
      <w:r w:rsidRPr="00833F00">
        <w:t>quarter;</w:t>
      </w:r>
    </w:p>
    <w:p w14:paraId="1662CEA9" w14:textId="118A870A" w:rsidR="006C5EE6" w:rsidRPr="00833F00" w:rsidRDefault="006C5EE6" w:rsidP="000F36FD">
      <w:pPr>
        <w:pStyle w:val="ListParagraph"/>
        <w:numPr>
          <w:ilvl w:val="1"/>
          <w:numId w:val="56"/>
        </w:numPr>
      </w:pPr>
      <w:r w:rsidRPr="00833F00">
        <w:t>Purchasing</w:t>
      </w:r>
      <w:r w:rsidR="00556612" w:rsidRPr="00833F00">
        <w:t xml:space="preserve"> </w:t>
      </w:r>
      <w:r w:rsidRPr="00833F00">
        <w:t>entity;</w:t>
      </w:r>
    </w:p>
    <w:p w14:paraId="679EF9CA" w14:textId="78EA9D75" w:rsidR="006C5EE6" w:rsidRPr="00833F00" w:rsidRDefault="006C5EE6" w:rsidP="000F36FD">
      <w:pPr>
        <w:pStyle w:val="ListParagraph"/>
        <w:numPr>
          <w:ilvl w:val="1"/>
          <w:numId w:val="56"/>
        </w:numPr>
      </w:pPr>
      <w:r w:rsidRPr="00833F00">
        <w:t>Total</w:t>
      </w:r>
      <w:r w:rsidR="00556612" w:rsidRPr="00833F00">
        <w:t xml:space="preserve"> </w:t>
      </w:r>
      <w:r w:rsidRPr="00833F00">
        <w:t>of</w:t>
      </w:r>
      <w:r w:rsidR="00556612" w:rsidRPr="00833F00">
        <w:t xml:space="preserve"> </w:t>
      </w:r>
      <w:r w:rsidRPr="00833F00">
        <w:t>Procurement</w:t>
      </w:r>
      <w:r w:rsidR="00556612" w:rsidRPr="00833F00">
        <w:t xml:space="preserve"> </w:t>
      </w:r>
      <w:r w:rsidRPr="00833F00">
        <w:t>Efficiency</w:t>
      </w:r>
      <w:r w:rsidR="00556612" w:rsidRPr="00833F00">
        <w:t xml:space="preserve"> </w:t>
      </w:r>
      <w:r w:rsidRPr="00833F00">
        <w:t>Program</w:t>
      </w:r>
      <w:r w:rsidR="00556612" w:rsidRPr="00833F00">
        <w:t xml:space="preserve"> </w:t>
      </w:r>
      <w:r w:rsidRPr="00833F00">
        <w:t>Fee</w:t>
      </w:r>
      <w:r w:rsidR="00556612" w:rsidRPr="00833F00">
        <w:t xml:space="preserve"> </w:t>
      </w:r>
      <w:r w:rsidRPr="00833F00">
        <w:t>amount</w:t>
      </w:r>
      <w:r w:rsidR="00556612" w:rsidRPr="00833F00">
        <w:t xml:space="preserve"> </w:t>
      </w:r>
      <w:r w:rsidRPr="00833F00">
        <w:t>due</w:t>
      </w:r>
      <w:r w:rsidR="00556612" w:rsidRPr="00833F00">
        <w:t xml:space="preserve"> </w:t>
      </w:r>
      <w:r w:rsidRPr="00833F00">
        <w:t>for</w:t>
      </w:r>
      <w:r w:rsidR="00556612" w:rsidRPr="00833F00">
        <w:t xml:space="preserve"> </w:t>
      </w:r>
      <w:r w:rsidRPr="00833F00">
        <w:t>the</w:t>
      </w:r>
      <w:r w:rsidR="00556612" w:rsidRPr="00833F00">
        <w:t xml:space="preserve"> </w:t>
      </w:r>
      <w:r w:rsidRPr="00833F00">
        <w:t>reporting</w:t>
      </w:r>
      <w:r w:rsidR="00556612" w:rsidRPr="00833F00">
        <w:t xml:space="preserve"> </w:t>
      </w:r>
      <w:r w:rsidRPr="00833F00">
        <w:t>quarter;</w:t>
      </w:r>
    </w:p>
    <w:p w14:paraId="58E1B6C3" w14:textId="5173A49A" w:rsidR="006C5EE6" w:rsidRPr="00833F00" w:rsidRDefault="006C5EE6" w:rsidP="000F36FD">
      <w:pPr>
        <w:pStyle w:val="ListParagraph"/>
        <w:numPr>
          <w:ilvl w:val="1"/>
          <w:numId w:val="56"/>
        </w:numPr>
      </w:pPr>
      <w:r w:rsidRPr="00833F00">
        <w:t>Such</w:t>
      </w:r>
      <w:r w:rsidR="00556612" w:rsidRPr="00833F00">
        <w:t xml:space="preserve"> </w:t>
      </w:r>
      <w:r w:rsidRPr="00833F00">
        <w:t>other</w:t>
      </w:r>
      <w:r w:rsidR="00556612" w:rsidRPr="00833F00">
        <w:t xml:space="preserve"> </w:t>
      </w:r>
      <w:r w:rsidRPr="00833F00">
        <w:t>information</w:t>
      </w:r>
      <w:r w:rsidR="00556612" w:rsidRPr="00833F00">
        <w:t xml:space="preserve"> </w:t>
      </w:r>
      <w:r w:rsidRPr="00833F00">
        <w:t>as</w:t>
      </w:r>
      <w:r w:rsidR="00556612" w:rsidRPr="00833F00">
        <w:t xml:space="preserve"> </w:t>
      </w:r>
      <w:r w:rsidRPr="00833F00">
        <w:t>the</w:t>
      </w:r>
      <w:r w:rsidR="00556612" w:rsidRPr="00833F00">
        <w:t xml:space="preserve"> </w:t>
      </w:r>
      <w:r w:rsidRPr="00833F00">
        <w:t>State</w:t>
      </w:r>
      <w:r w:rsidR="00556612" w:rsidRPr="00833F00">
        <w:t xml:space="preserve"> </w:t>
      </w:r>
      <w:r w:rsidRPr="00833F00">
        <w:t>may</w:t>
      </w:r>
      <w:r w:rsidR="00556612" w:rsidRPr="00833F00">
        <w:t xml:space="preserve"> </w:t>
      </w:r>
      <w:r w:rsidRPr="00833F00">
        <w:t>reasonably</w:t>
      </w:r>
      <w:r w:rsidR="00556612" w:rsidRPr="00833F00">
        <w:t xml:space="preserve"> </w:t>
      </w:r>
      <w:r w:rsidRPr="00833F00">
        <w:t>request;</w:t>
      </w:r>
      <w:r w:rsidR="00556612" w:rsidRPr="00833F00">
        <w:t xml:space="preserve"> </w:t>
      </w:r>
    </w:p>
    <w:p w14:paraId="662D44C2" w14:textId="0A525C97" w:rsidR="006C5EE6" w:rsidRPr="00833F00" w:rsidRDefault="006C5EE6" w:rsidP="000F36FD">
      <w:pPr>
        <w:pStyle w:val="ListParagraph"/>
        <w:numPr>
          <w:ilvl w:val="1"/>
          <w:numId w:val="56"/>
        </w:numPr>
      </w:pPr>
      <w:r w:rsidRPr="00833F00">
        <w:t>If</w:t>
      </w:r>
      <w:r w:rsidR="00556612" w:rsidRPr="00833F00">
        <w:t xml:space="preserve"> </w:t>
      </w:r>
      <w:r w:rsidRPr="00833F00">
        <w:t>no</w:t>
      </w:r>
      <w:r w:rsidR="00556612" w:rsidRPr="00833F00">
        <w:t xml:space="preserve"> </w:t>
      </w:r>
      <w:r w:rsidRPr="00833F00">
        <w:t>sales</w:t>
      </w:r>
      <w:r w:rsidR="00556612" w:rsidRPr="00833F00">
        <w:t xml:space="preserve"> </w:t>
      </w:r>
      <w:r w:rsidRPr="00833F00">
        <w:t>were</w:t>
      </w:r>
      <w:r w:rsidR="00556612" w:rsidRPr="00833F00">
        <w:t xml:space="preserve"> </w:t>
      </w:r>
      <w:r w:rsidRPr="00833F00">
        <w:t>made</w:t>
      </w:r>
      <w:r w:rsidR="00556612" w:rsidRPr="00833F00">
        <w:t xml:space="preserve"> </w:t>
      </w:r>
      <w:r w:rsidRPr="00833F00">
        <w:t>against</w:t>
      </w:r>
      <w:r w:rsidR="00556612" w:rsidRPr="00833F00">
        <w:t xml:space="preserve"> </w:t>
      </w:r>
      <w:r w:rsidRPr="00833F00">
        <w:t>this</w:t>
      </w:r>
      <w:r w:rsidR="00556612" w:rsidRPr="00833F00">
        <w:t xml:space="preserve"> </w:t>
      </w:r>
      <w:r w:rsidRPr="00833F00">
        <w:t>Contract</w:t>
      </w:r>
      <w:r w:rsidR="00556612" w:rsidRPr="00833F00">
        <w:t xml:space="preserve"> </w:t>
      </w:r>
      <w:r w:rsidRPr="00833F00">
        <w:t>during</w:t>
      </w:r>
      <w:r w:rsidR="00556612" w:rsidRPr="00833F00">
        <w:t xml:space="preserve"> </w:t>
      </w:r>
      <w:r w:rsidRPr="00833F00">
        <w:t>the</w:t>
      </w:r>
      <w:r w:rsidR="00556612" w:rsidRPr="00833F00">
        <w:t xml:space="preserve"> </w:t>
      </w:r>
      <w:r w:rsidRPr="00833F00">
        <w:t>reporting</w:t>
      </w:r>
      <w:r w:rsidR="00556612" w:rsidRPr="00833F00">
        <w:t xml:space="preserve"> </w:t>
      </w:r>
      <w:r w:rsidRPr="00833F00">
        <w:t>quarter,</w:t>
      </w:r>
      <w:r w:rsidR="00556612" w:rsidRPr="00833F00">
        <w:t xml:space="preserve"> </w:t>
      </w:r>
      <w:r w:rsidRPr="00833F00">
        <w:t>then</w:t>
      </w:r>
      <w:r w:rsidR="00556612" w:rsidRPr="00833F00">
        <w:t xml:space="preserve"> </w:t>
      </w:r>
      <w:r w:rsidRPr="00833F00">
        <w:t>a</w:t>
      </w:r>
      <w:r w:rsidR="00556612" w:rsidRPr="00833F00">
        <w:t xml:space="preserve"> </w:t>
      </w:r>
      <w:r w:rsidRPr="00833F00">
        <w:t>report</w:t>
      </w:r>
      <w:r w:rsidR="00556612" w:rsidRPr="00833F00">
        <w:t xml:space="preserve"> </w:t>
      </w:r>
      <w:r w:rsidRPr="00833F00">
        <w:t>shall</w:t>
      </w:r>
      <w:r w:rsidR="00556612" w:rsidRPr="00833F00">
        <w:t xml:space="preserve"> </w:t>
      </w:r>
      <w:r w:rsidRPr="00833F00">
        <w:t>be</w:t>
      </w:r>
      <w:r w:rsidR="00556612" w:rsidRPr="00833F00">
        <w:t xml:space="preserve"> </w:t>
      </w:r>
      <w:r w:rsidRPr="00833F00">
        <w:t>submitted</w:t>
      </w:r>
      <w:r w:rsidR="00556612" w:rsidRPr="00833F00">
        <w:t xml:space="preserve"> </w:t>
      </w:r>
      <w:r w:rsidRPr="00833F00">
        <w:t>showing</w:t>
      </w:r>
      <w:r w:rsidR="00556612" w:rsidRPr="00833F00">
        <w:t xml:space="preserve"> </w:t>
      </w:r>
      <w:r w:rsidRPr="00833F00">
        <w:t>zero</w:t>
      </w:r>
      <w:r w:rsidR="00556612" w:rsidRPr="00833F00">
        <w:t xml:space="preserve"> </w:t>
      </w:r>
      <w:r w:rsidRPr="00833F00">
        <w:t>sales</w:t>
      </w:r>
      <w:r w:rsidR="00556612" w:rsidRPr="00833F00">
        <w:t xml:space="preserve"> </w:t>
      </w:r>
      <w:r w:rsidRPr="00833F00">
        <w:t>and</w:t>
      </w:r>
      <w:r w:rsidR="00556612" w:rsidRPr="00833F00">
        <w:t xml:space="preserve"> </w:t>
      </w:r>
      <w:r w:rsidRPr="00833F00">
        <w:t>zero</w:t>
      </w:r>
      <w:r w:rsidR="00556612" w:rsidRPr="00833F00">
        <w:t xml:space="preserve"> </w:t>
      </w:r>
      <w:r w:rsidRPr="00833F00">
        <w:t>Procurement</w:t>
      </w:r>
      <w:r w:rsidR="00556612" w:rsidRPr="00833F00">
        <w:t xml:space="preserve"> </w:t>
      </w:r>
      <w:r w:rsidRPr="00833F00">
        <w:t>Efficiency</w:t>
      </w:r>
      <w:r w:rsidR="00556612" w:rsidRPr="00833F00">
        <w:t xml:space="preserve"> </w:t>
      </w:r>
      <w:r w:rsidRPr="00833F00">
        <w:t>Program</w:t>
      </w:r>
      <w:r w:rsidR="00556612" w:rsidRPr="00833F00">
        <w:t xml:space="preserve"> </w:t>
      </w:r>
      <w:r w:rsidRPr="00833F00">
        <w:t>Fee</w:t>
      </w:r>
      <w:r w:rsidR="00556612" w:rsidRPr="00833F00">
        <w:t xml:space="preserve"> </w:t>
      </w:r>
      <w:r w:rsidRPr="00833F00">
        <w:t>due</w:t>
      </w:r>
      <w:r w:rsidR="006A7E2D" w:rsidRPr="00833F00">
        <w:t>;</w:t>
      </w:r>
      <w:r w:rsidR="00556612" w:rsidRPr="00833F00">
        <w:t xml:space="preserve"> </w:t>
      </w:r>
      <w:r w:rsidR="006A7E2D" w:rsidRPr="00833F00">
        <w:t>and</w:t>
      </w:r>
      <w:r w:rsidRPr="00833F00">
        <w:t>.</w:t>
      </w:r>
    </w:p>
    <w:p w14:paraId="71B3B239" w14:textId="2300E2FC" w:rsidR="006C5EE6" w:rsidRPr="00833F00" w:rsidRDefault="006C5EE6" w:rsidP="000F36FD">
      <w:pPr>
        <w:pStyle w:val="ListParagraph"/>
        <w:numPr>
          <w:ilvl w:val="1"/>
          <w:numId w:val="56"/>
        </w:numPr>
      </w:pPr>
      <w:r w:rsidRPr="00833F00">
        <w:t>Quarterly</w:t>
      </w:r>
      <w:r w:rsidR="00556612" w:rsidRPr="00833F00">
        <w:t xml:space="preserve"> </w:t>
      </w:r>
      <w:r w:rsidRPr="00833F00">
        <w:t>Sales</w:t>
      </w:r>
      <w:r w:rsidR="00556612" w:rsidRPr="00833F00">
        <w:t xml:space="preserve"> </w:t>
      </w:r>
      <w:r w:rsidRPr="00833F00">
        <w:t>Reporting</w:t>
      </w:r>
      <w:r w:rsidR="00556612" w:rsidRPr="00833F00">
        <w:t xml:space="preserve"> </w:t>
      </w:r>
      <w:r w:rsidRPr="00833F00">
        <w:t>and</w:t>
      </w:r>
      <w:r w:rsidR="00556612" w:rsidRPr="00833F00">
        <w:t xml:space="preserve"> </w:t>
      </w:r>
      <w:r w:rsidRPr="00833F00">
        <w:t>remittance</w:t>
      </w:r>
      <w:r w:rsidR="00556612" w:rsidRPr="00833F00">
        <w:t xml:space="preserve"> </w:t>
      </w:r>
      <w:r w:rsidRPr="00833F00">
        <w:t>of</w:t>
      </w:r>
      <w:r w:rsidR="00556612" w:rsidRPr="00833F00">
        <w:t xml:space="preserve"> </w:t>
      </w:r>
      <w:r w:rsidRPr="00833F00">
        <w:t>the</w:t>
      </w:r>
      <w:r w:rsidR="00556612" w:rsidRPr="00833F00">
        <w:t xml:space="preserve"> </w:t>
      </w:r>
      <w:r w:rsidRPr="00833F00">
        <w:t>Procurement</w:t>
      </w:r>
      <w:r w:rsidR="00556612" w:rsidRPr="00833F00">
        <w:t xml:space="preserve"> </w:t>
      </w:r>
      <w:r w:rsidRPr="00833F00">
        <w:t>Efficiency</w:t>
      </w:r>
      <w:r w:rsidR="00556612" w:rsidRPr="00833F00">
        <w:t xml:space="preserve"> </w:t>
      </w:r>
      <w:r w:rsidRPr="00833F00">
        <w:t>Program</w:t>
      </w:r>
      <w:r w:rsidR="00556612" w:rsidRPr="00833F00">
        <w:t xml:space="preserve"> </w:t>
      </w:r>
      <w:r w:rsidRPr="00833F00">
        <w:t>Fee</w:t>
      </w:r>
      <w:r w:rsidR="00556612" w:rsidRPr="00833F00">
        <w:t xml:space="preserve"> </w:t>
      </w:r>
      <w:r w:rsidRPr="00833F00">
        <w:t>shall</w:t>
      </w:r>
      <w:r w:rsidR="00556612" w:rsidRPr="00833F00">
        <w:t xml:space="preserve"> </w:t>
      </w:r>
      <w:r w:rsidRPr="00833F00">
        <w:t>begin</w:t>
      </w:r>
      <w:r w:rsidR="00556612" w:rsidRPr="00833F00">
        <w:t xml:space="preserve"> </w:t>
      </w:r>
      <w:r w:rsidRPr="00833F00">
        <w:t>on</w:t>
      </w:r>
      <w:r w:rsidR="00556612" w:rsidRPr="00833F00">
        <w:t xml:space="preserve"> </w:t>
      </w:r>
      <w:r w:rsidRPr="00833F00">
        <w:t>the</w:t>
      </w:r>
      <w:r w:rsidR="00556612" w:rsidRPr="00833F00">
        <w:t xml:space="preserve"> </w:t>
      </w:r>
      <w:r w:rsidRPr="00833F00">
        <w:t>first</w:t>
      </w:r>
      <w:r w:rsidR="00556612" w:rsidRPr="00833F00">
        <w:t xml:space="preserve"> </w:t>
      </w:r>
      <w:r w:rsidRPr="00833F00">
        <w:t>calendar</w:t>
      </w:r>
      <w:r w:rsidR="00556612" w:rsidRPr="00833F00">
        <w:t xml:space="preserve"> </w:t>
      </w:r>
      <w:r w:rsidRPr="00833F00">
        <w:t>quarter</w:t>
      </w:r>
      <w:r w:rsidR="00556612" w:rsidRPr="00833F00">
        <w:t xml:space="preserve"> </w:t>
      </w:r>
      <w:r w:rsidRPr="00833F00">
        <w:t>starting</w:t>
      </w:r>
      <w:r w:rsidR="00556612" w:rsidRPr="00833F00">
        <w:t xml:space="preserve"> </w:t>
      </w:r>
      <w:r w:rsidRPr="00833F00">
        <w:t>after</w:t>
      </w:r>
      <w:r w:rsidR="00556612" w:rsidRPr="00833F00">
        <w:t xml:space="preserve"> </w:t>
      </w:r>
      <w:r w:rsidRPr="00833F00">
        <w:t>the</w:t>
      </w:r>
      <w:r w:rsidR="00556612" w:rsidRPr="00833F00">
        <w:t xml:space="preserve"> </w:t>
      </w:r>
      <w:r w:rsidRPr="00833F00">
        <w:t>effective</w:t>
      </w:r>
      <w:r w:rsidR="00556612" w:rsidRPr="00833F00">
        <w:t xml:space="preserve"> </w:t>
      </w:r>
      <w:r w:rsidRPr="00833F00">
        <w:t>date</w:t>
      </w:r>
      <w:r w:rsidR="00556612" w:rsidRPr="00833F00">
        <w:t xml:space="preserve"> </w:t>
      </w:r>
      <w:r w:rsidRPr="00833F00">
        <w:t>of</w:t>
      </w:r>
      <w:r w:rsidR="00556612" w:rsidRPr="00833F00">
        <w:t xml:space="preserve"> </w:t>
      </w:r>
      <w:r w:rsidRPr="00833F00">
        <w:t>the</w:t>
      </w:r>
      <w:r w:rsidR="00556612" w:rsidRPr="00833F00">
        <w:t xml:space="preserve"> </w:t>
      </w:r>
      <w:r w:rsidRPr="00833F00">
        <w:t>Contract.</w:t>
      </w:r>
    </w:p>
    <w:p w14:paraId="5E65156A" w14:textId="55311F44" w:rsidR="006C5EE6" w:rsidRPr="00833F00" w:rsidRDefault="006C5EE6" w:rsidP="000F36FD">
      <w:pPr>
        <w:pStyle w:val="ListParagraph"/>
        <w:numPr>
          <w:ilvl w:val="0"/>
          <w:numId w:val="56"/>
        </w:numPr>
      </w:pPr>
      <w:r w:rsidRPr="000C329B">
        <w:rPr>
          <w:b/>
        </w:rPr>
        <w:t>Procurement</w:t>
      </w:r>
      <w:r w:rsidR="00556612" w:rsidRPr="000C329B">
        <w:rPr>
          <w:b/>
        </w:rPr>
        <w:t xml:space="preserve"> </w:t>
      </w:r>
      <w:r w:rsidRPr="000C329B">
        <w:rPr>
          <w:b/>
        </w:rPr>
        <w:t>Efficiency</w:t>
      </w:r>
      <w:r w:rsidR="00556612" w:rsidRPr="000C329B">
        <w:rPr>
          <w:b/>
        </w:rPr>
        <w:t xml:space="preserve"> </w:t>
      </w:r>
      <w:r w:rsidRPr="000C329B">
        <w:rPr>
          <w:b/>
        </w:rPr>
        <w:t>Program</w:t>
      </w:r>
      <w:r w:rsidR="00556612" w:rsidRPr="000C329B">
        <w:rPr>
          <w:b/>
        </w:rPr>
        <w:t xml:space="preserve"> </w:t>
      </w:r>
      <w:r w:rsidRPr="000C329B">
        <w:rPr>
          <w:b/>
        </w:rPr>
        <w:t>Fee</w:t>
      </w:r>
      <w:r w:rsidR="00556612" w:rsidRPr="00833F00">
        <w:t xml:space="preserve"> </w:t>
      </w:r>
      <w:r w:rsidR="0085021D">
        <w:t>—</w:t>
      </w:r>
      <w:r w:rsidR="00556612" w:rsidRPr="00833F00">
        <w:t xml:space="preserve"> </w:t>
      </w:r>
      <w:r w:rsidRPr="00833F00">
        <w:t>For</w:t>
      </w:r>
      <w:r w:rsidR="00556612" w:rsidRPr="00833F00">
        <w:t xml:space="preserve"> </w:t>
      </w:r>
      <w:r w:rsidRPr="00833F00">
        <w:t>all</w:t>
      </w:r>
      <w:r w:rsidR="00556612" w:rsidRPr="00833F00">
        <w:t xml:space="preserve"> </w:t>
      </w:r>
      <w:r w:rsidRPr="00833F00">
        <w:t>purchases</w:t>
      </w:r>
      <w:r w:rsidR="00556612" w:rsidRPr="00833F00">
        <w:t xml:space="preserve"> </w:t>
      </w:r>
      <w:r w:rsidRPr="00833F00">
        <w:t>made</w:t>
      </w:r>
      <w:r w:rsidR="00556612" w:rsidRPr="00833F00">
        <w:t xml:space="preserve"> </w:t>
      </w:r>
      <w:r w:rsidRPr="00833F00">
        <w:t>under</w:t>
      </w:r>
      <w:r w:rsidR="00556612" w:rsidRPr="00833F00">
        <w:t xml:space="preserve"> </w:t>
      </w:r>
      <w:r w:rsidRPr="00833F00">
        <w:t>this</w:t>
      </w:r>
      <w:r w:rsidR="00556612" w:rsidRPr="00833F00">
        <w:t xml:space="preserve"> </w:t>
      </w:r>
      <w:r w:rsidRPr="00833F00">
        <w:t>Contract,</w:t>
      </w:r>
      <w:r w:rsidR="00556612" w:rsidRPr="00833F00">
        <w:t xml:space="preserve"> </w:t>
      </w:r>
      <w:r w:rsidRPr="00833F00">
        <w:t>that</w:t>
      </w:r>
      <w:r w:rsidR="00556612" w:rsidRPr="00833F00">
        <w:t xml:space="preserve"> </w:t>
      </w:r>
      <w:r w:rsidRPr="00833F00">
        <w:t>have</w:t>
      </w:r>
      <w:r w:rsidR="00556612" w:rsidRPr="00833F00">
        <w:t xml:space="preserve"> </w:t>
      </w:r>
      <w:r w:rsidRPr="00833F00">
        <w:t>been</w:t>
      </w:r>
      <w:r w:rsidR="00556612" w:rsidRPr="00833F00">
        <w:t xml:space="preserve"> </w:t>
      </w:r>
      <w:r w:rsidRPr="00833F00">
        <w:t>invoiced,</w:t>
      </w:r>
      <w:r w:rsidR="00556612" w:rsidRPr="00833F00">
        <w:t xml:space="preserve"> </w:t>
      </w:r>
      <w:r w:rsidRPr="00833F00">
        <w:t>the</w:t>
      </w:r>
      <w:r w:rsidR="00556612" w:rsidRPr="00833F00">
        <w:t xml:space="preserve"> </w:t>
      </w:r>
      <w:r w:rsidRPr="00833F00">
        <w:t>Contractor</w:t>
      </w:r>
      <w:r w:rsidR="00556612" w:rsidRPr="00833F00">
        <w:t xml:space="preserve"> </w:t>
      </w:r>
      <w:r w:rsidRPr="00833F00">
        <w:t>shall</w:t>
      </w:r>
      <w:r w:rsidR="00556612" w:rsidRPr="00833F00">
        <w:t xml:space="preserve"> </w:t>
      </w:r>
      <w:r w:rsidRPr="00833F00">
        <w:t>remit</w:t>
      </w:r>
      <w:r w:rsidR="00556612" w:rsidRPr="00833F00">
        <w:t xml:space="preserve"> </w:t>
      </w:r>
      <w:r w:rsidRPr="00833F00">
        <w:t>the</w:t>
      </w:r>
      <w:r w:rsidR="00556612" w:rsidRPr="00833F00">
        <w:t xml:space="preserve"> </w:t>
      </w:r>
      <w:r w:rsidRPr="00833F00">
        <w:t>Procurement</w:t>
      </w:r>
      <w:r w:rsidR="00556612" w:rsidRPr="00833F00">
        <w:t xml:space="preserve"> </w:t>
      </w:r>
      <w:r w:rsidRPr="00833F00">
        <w:t>Efficiency</w:t>
      </w:r>
      <w:r w:rsidR="00556612" w:rsidRPr="00833F00">
        <w:t xml:space="preserve"> </w:t>
      </w:r>
      <w:r w:rsidRPr="00833F00">
        <w:t>Program</w:t>
      </w:r>
      <w:r w:rsidR="00556612" w:rsidRPr="00833F00">
        <w:t xml:space="preserve"> </w:t>
      </w:r>
      <w:r w:rsidRPr="00833F00">
        <w:t>Fee</w:t>
      </w:r>
      <w:r w:rsidR="00556612" w:rsidRPr="00833F00">
        <w:t xml:space="preserve"> </w:t>
      </w:r>
      <w:r w:rsidRPr="00833F00">
        <w:t>in</w:t>
      </w:r>
      <w:r w:rsidR="00556612" w:rsidRPr="00833F00">
        <w:t xml:space="preserve"> </w:t>
      </w:r>
      <w:r w:rsidRPr="00833F00">
        <w:t>the</w:t>
      </w:r>
      <w:r w:rsidR="00556612" w:rsidRPr="00833F00">
        <w:t xml:space="preserve"> </w:t>
      </w:r>
      <w:r w:rsidRPr="00833F00">
        <w:t>amount</w:t>
      </w:r>
      <w:r w:rsidR="00556612" w:rsidRPr="00833F00">
        <w:t xml:space="preserve"> </w:t>
      </w:r>
      <w:r w:rsidRPr="00833F00">
        <w:t>of</w:t>
      </w:r>
      <w:r w:rsidR="00556612" w:rsidRPr="00833F00">
        <w:t xml:space="preserve"> </w:t>
      </w:r>
      <w:r w:rsidRPr="00833F00">
        <w:t>one</w:t>
      </w:r>
      <w:r w:rsidR="00556612" w:rsidRPr="00833F00">
        <w:t xml:space="preserve"> </w:t>
      </w:r>
      <w:r w:rsidRPr="00833F00">
        <w:t>percent</w:t>
      </w:r>
      <w:r w:rsidR="00556612" w:rsidRPr="00833F00">
        <w:t xml:space="preserve"> </w:t>
      </w:r>
      <w:r w:rsidRPr="00833F00">
        <w:t>(1%)</w:t>
      </w:r>
      <w:r w:rsidR="00556612" w:rsidRPr="00833F00">
        <w:t xml:space="preserve"> </w:t>
      </w:r>
      <w:r w:rsidRPr="00833F00">
        <w:t>of</w:t>
      </w:r>
      <w:r w:rsidR="00556612" w:rsidRPr="00833F00">
        <w:t xml:space="preserve"> </w:t>
      </w:r>
      <w:r w:rsidRPr="00833F00">
        <w:t>all</w:t>
      </w:r>
      <w:r w:rsidR="00556612" w:rsidRPr="00833F00">
        <w:t xml:space="preserve"> </w:t>
      </w:r>
      <w:r w:rsidRPr="00833F00">
        <w:t>Purchases</w:t>
      </w:r>
      <w:r w:rsidR="00556612" w:rsidRPr="00833F00">
        <w:t xml:space="preserve"> </w:t>
      </w:r>
      <w:r w:rsidRPr="00833F00">
        <w:t>to</w:t>
      </w:r>
      <w:r w:rsidR="00556612" w:rsidRPr="00833F00">
        <w:t xml:space="preserve"> </w:t>
      </w:r>
      <w:r w:rsidRPr="00833F00">
        <w:t>Periscope</w:t>
      </w:r>
      <w:r w:rsidR="00556612" w:rsidRPr="00833F00">
        <w:t xml:space="preserve"> </w:t>
      </w:r>
      <w:r w:rsidRPr="00833F00">
        <w:t>acting</w:t>
      </w:r>
      <w:r w:rsidR="00556612" w:rsidRPr="00833F00">
        <w:t xml:space="preserve"> </w:t>
      </w:r>
      <w:r w:rsidRPr="00833F00">
        <w:t>on</w:t>
      </w:r>
      <w:r w:rsidR="00556612" w:rsidRPr="00833F00">
        <w:t xml:space="preserve"> </w:t>
      </w:r>
      <w:r w:rsidRPr="00833F00">
        <w:t>behalf</w:t>
      </w:r>
      <w:r w:rsidR="00556612" w:rsidRPr="00833F00">
        <w:t xml:space="preserve"> </w:t>
      </w:r>
      <w:r w:rsidRPr="00833F00">
        <w:t>of</w:t>
      </w:r>
      <w:r w:rsidR="00556612" w:rsidRPr="00833F00">
        <w:t xml:space="preserve"> </w:t>
      </w:r>
      <w:r w:rsidRPr="00833F00">
        <w:t>the</w:t>
      </w:r>
      <w:r w:rsidR="00556612" w:rsidRPr="00833F00">
        <w:t xml:space="preserve"> </w:t>
      </w:r>
      <w:r w:rsidRPr="00833F00">
        <w:t>State</w:t>
      </w:r>
      <w:r w:rsidR="00556612" w:rsidRPr="00833F00">
        <w:t xml:space="preserve"> </w:t>
      </w:r>
      <w:r w:rsidRPr="00833F00">
        <w:t>of</w:t>
      </w:r>
      <w:r w:rsidR="00556612" w:rsidRPr="00833F00">
        <w:t xml:space="preserve"> </w:t>
      </w:r>
      <w:r w:rsidRPr="00833F00">
        <w:t>New</w:t>
      </w:r>
      <w:r w:rsidR="00556612" w:rsidRPr="00833F00">
        <w:t xml:space="preserve"> </w:t>
      </w:r>
      <w:r w:rsidRPr="00833F00">
        <w:t>Jersey.</w:t>
      </w:r>
      <w:r w:rsidR="00556612" w:rsidRPr="00833F00">
        <w:t xml:space="preserve"> </w:t>
      </w:r>
    </w:p>
    <w:p w14:paraId="228A42E9" w14:textId="175C6A4B" w:rsidR="006C5EE6" w:rsidRPr="00833F00" w:rsidRDefault="006C5EE6" w:rsidP="000F36FD">
      <w:pPr>
        <w:pStyle w:val="ListParagraph"/>
        <w:numPr>
          <w:ilvl w:val="0"/>
          <w:numId w:val="56"/>
        </w:numPr>
      </w:pPr>
      <w:r w:rsidRPr="000C329B">
        <w:rPr>
          <w:b/>
        </w:rPr>
        <w:t>Remittance</w:t>
      </w:r>
      <w:r w:rsidR="00556612" w:rsidRPr="000C329B">
        <w:rPr>
          <w:b/>
        </w:rPr>
        <w:t xml:space="preserve"> </w:t>
      </w:r>
      <w:r w:rsidRPr="000C329B">
        <w:rPr>
          <w:b/>
        </w:rPr>
        <w:t>of</w:t>
      </w:r>
      <w:r w:rsidR="00556612" w:rsidRPr="000C329B">
        <w:rPr>
          <w:b/>
        </w:rPr>
        <w:t xml:space="preserve"> </w:t>
      </w:r>
      <w:r w:rsidRPr="000C329B">
        <w:rPr>
          <w:b/>
        </w:rPr>
        <w:t>the</w:t>
      </w:r>
      <w:r w:rsidR="00556612" w:rsidRPr="000C329B">
        <w:rPr>
          <w:b/>
        </w:rPr>
        <w:t xml:space="preserve"> </w:t>
      </w:r>
      <w:r w:rsidRPr="000C329B">
        <w:rPr>
          <w:b/>
        </w:rPr>
        <w:t>Procurement</w:t>
      </w:r>
      <w:r w:rsidR="00556612" w:rsidRPr="000C329B">
        <w:rPr>
          <w:b/>
        </w:rPr>
        <w:t xml:space="preserve"> </w:t>
      </w:r>
      <w:r w:rsidRPr="000C329B">
        <w:rPr>
          <w:b/>
        </w:rPr>
        <w:t>Efficiency</w:t>
      </w:r>
      <w:r w:rsidR="00556612" w:rsidRPr="000C329B">
        <w:rPr>
          <w:b/>
        </w:rPr>
        <w:t xml:space="preserve"> </w:t>
      </w:r>
      <w:r w:rsidRPr="000C329B">
        <w:rPr>
          <w:b/>
        </w:rPr>
        <w:t>Program</w:t>
      </w:r>
      <w:r w:rsidR="00556612" w:rsidRPr="000C329B">
        <w:rPr>
          <w:b/>
        </w:rPr>
        <w:t xml:space="preserve"> </w:t>
      </w:r>
      <w:r w:rsidRPr="000C329B">
        <w:rPr>
          <w:b/>
        </w:rPr>
        <w:t>Fee</w:t>
      </w:r>
      <w:r w:rsidR="0085021D">
        <w:rPr>
          <w:b/>
        </w:rPr>
        <w:t xml:space="preserve"> </w:t>
      </w:r>
      <w:r w:rsidR="0085021D">
        <w:t>—</w:t>
      </w:r>
      <w:r w:rsidR="00556612" w:rsidRPr="00833F00">
        <w:t xml:space="preserve"> </w:t>
      </w:r>
      <w:r w:rsidRPr="00833F00">
        <w:t>On</w:t>
      </w:r>
      <w:r w:rsidR="00556612" w:rsidRPr="00833F00">
        <w:t xml:space="preserve"> </w:t>
      </w:r>
      <w:r w:rsidRPr="00833F00">
        <w:t>a</w:t>
      </w:r>
      <w:r w:rsidR="00556612" w:rsidRPr="00833F00">
        <w:t xml:space="preserve"> </w:t>
      </w:r>
      <w:r w:rsidRPr="00833F00">
        <w:t>quarterly</w:t>
      </w:r>
      <w:r w:rsidR="00556612" w:rsidRPr="00833F00">
        <w:t xml:space="preserve"> </w:t>
      </w:r>
      <w:r w:rsidRPr="00833F00">
        <w:t>basis,</w:t>
      </w:r>
      <w:r w:rsidR="00556612" w:rsidRPr="00833F00">
        <w:t xml:space="preserve"> </w:t>
      </w:r>
      <w:r w:rsidRPr="00833F00">
        <w:t>the</w:t>
      </w:r>
      <w:r w:rsidR="00556612" w:rsidRPr="00833F00">
        <w:t xml:space="preserve"> </w:t>
      </w:r>
      <w:r w:rsidRPr="00833F00">
        <w:t>Contractor</w:t>
      </w:r>
      <w:r w:rsidR="00556612" w:rsidRPr="00833F00">
        <w:t xml:space="preserve"> </w:t>
      </w:r>
      <w:r w:rsidRPr="00833F00">
        <w:t>shall</w:t>
      </w:r>
      <w:r w:rsidR="00556612" w:rsidRPr="00833F00">
        <w:t xml:space="preserve"> </w:t>
      </w:r>
      <w:r w:rsidRPr="00833F00">
        <w:t>remit</w:t>
      </w:r>
      <w:r w:rsidR="00556612" w:rsidRPr="00833F00">
        <w:t xml:space="preserve"> </w:t>
      </w:r>
      <w:r w:rsidRPr="00833F00">
        <w:t>the</w:t>
      </w:r>
      <w:r w:rsidR="00556612" w:rsidRPr="00833F00">
        <w:t xml:space="preserve"> </w:t>
      </w:r>
      <w:r w:rsidRPr="00833F00">
        <w:t>Procurement</w:t>
      </w:r>
      <w:r w:rsidR="00556612" w:rsidRPr="00833F00">
        <w:t xml:space="preserve"> </w:t>
      </w:r>
      <w:r w:rsidRPr="00833F00">
        <w:t>Efficiency</w:t>
      </w:r>
      <w:r w:rsidR="00556612" w:rsidRPr="00833F00">
        <w:t xml:space="preserve"> </w:t>
      </w:r>
      <w:r w:rsidRPr="00833F00">
        <w:t>Program</w:t>
      </w:r>
      <w:r w:rsidR="00556612" w:rsidRPr="00833F00">
        <w:t xml:space="preserve"> </w:t>
      </w:r>
      <w:r w:rsidRPr="00833F00">
        <w:t>Fee</w:t>
      </w:r>
      <w:r w:rsidR="00556612" w:rsidRPr="00833F00">
        <w:t xml:space="preserve"> </w:t>
      </w:r>
      <w:r w:rsidRPr="00833F00">
        <w:t>directly</w:t>
      </w:r>
      <w:r w:rsidR="00556612" w:rsidRPr="00833F00">
        <w:t xml:space="preserve"> </w:t>
      </w:r>
      <w:r w:rsidRPr="00833F00">
        <w:t>to</w:t>
      </w:r>
      <w:r w:rsidR="00556612" w:rsidRPr="00833F00">
        <w:t xml:space="preserve"> </w:t>
      </w:r>
      <w:r w:rsidRPr="00833F00">
        <w:t>Periscope</w:t>
      </w:r>
      <w:r w:rsidR="00556612" w:rsidRPr="00833F00">
        <w:t xml:space="preserve"> </w:t>
      </w:r>
      <w:r w:rsidRPr="00833F00">
        <w:t>no</w:t>
      </w:r>
      <w:r w:rsidR="00556612" w:rsidRPr="00833F00">
        <w:t xml:space="preserve"> </w:t>
      </w:r>
      <w:r w:rsidRPr="00833F00">
        <w:t>later</w:t>
      </w:r>
      <w:r w:rsidR="00556612" w:rsidRPr="00833F00">
        <w:t xml:space="preserve"> </w:t>
      </w:r>
      <w:r w:rsidRPr="00833F00">
        <w:t>than</w:t>
      </w:r>
      <w:r w:rsidR="00556612" w:rsidRPr="00833F00">
        <w:t xml:space="preserve"> </w:t>
      </w:r>
      <w:r w:rsidRPr="00833F00">
        <w:t>thirty</w:t>
      </w:r>
      <w:r w:rsidR="00556612" w:rsidRPr="00833F00">
        <w:t xml:space="preserve"> </w:t>
      </w:r>
      <w:r w:rsidRPr="00833F00">
        <w:t>(30)</w:t>
      </w:r>
      <w:r w:rsidR="00556612" w:rsidRPr="00833F00">
        <w:t xml:space="preserve"> </w:t>
      </w:r>
      <w:r w:rsidRPr="00833F00">
        <w:t>days</w:t>
      </w:r>
      <w:r w:rsidR="00556612" w:rsidRPr="00833F00">
        <w:t xml:space="preserve"> </w:t>
      </w:r>
      <w:r w:rsidRPr="00833F00">
        <w:t>after</w:t>
      </w:r>
      <w:r w:rsidR="00556612" w:rsidRPr="00833F00">
        <w:t xml:space="preserve"> </w:t>
      </w:r>
      <w:r w:rsidRPr="00833F00">
        <w:t>the</w:t>
      </w:r>
      <w:r w:rsidR="00556612" w:rsidRPr="00833F00">
        <w:t xml:space="preserve"> </w:t>
      </w:r>
      <w:r w:rsidRPr="00833F00">
        <w:t>end</w:t>
      </w:r>
      <w:r w:rsidR="00556612" w:rsidRPr="00833F00">
        <w:t xml:space="preserve"> </w:t>
      </w:r>
      <w:r w:rsidRPr="00833F00">
        <w:t>of</w:t>
      </w:r>
      <w:r w:rsidR="00556612" w:rsidRPr="00833F00">
        <w:t xml:space="preserve"> </w:t>
      </w:r>
      <w:r w:rsidRPr="00833F00">
        <w:t>each</w:t>
      </w:r>
      <w:r w:rsidR="00556612" w:rsidRPr="00833F00">
        <w:t xml:space="preserve"> </w:t>
      </w:r>
      <w:r w:rsidRPr="00833F00">
        <w:t>calendar</w:t>
      </w:r>
      <w:r w:rsidR="00556612" w:rsidRPr="00833F00">
        <w:t xml:space="preserve"> </w:t>
      </w:r>
      <w:r w:rsidRPr="00833F00">
        <w:t>quarter.</w:t>
      </w:r>
      <w:r w:rsidR="00556612" w:rsidRPr="00833F00">
        <w:t xml:space="preserve"> </w:t>
      </w:r>
      <w:r w:rsidRPr="00833F00">
        <w:t>The</w:t>
      </w:r>
      <w:r w:rsidR="00556612" w:rsidRPr="00833F00">
        <w:t xml:space="preserve"> </w:t>
      </w:r>
      <w:r w:rsidRPr="00833F00">
        <w:t>calendar</w:t>
      </w:r>
      <w:r w:rsidR="00556612" w:rsidRPr="00833F00">
        <w:t xml:space="preserve"> </w:t>
      </w:r>
      <w:r w:rsidRPr="00833F00">
        <w:t>quarters</w:t>
      </w:r>
      <w:r w:rsidR="00556612" w:rsidRPr="00833F00">
        <w:t xml:space="preserve"> </w:t>
      </w:r>
      <w:r w:rsidRPr="00833F00">
        <w:t>will</w:t>
      </w:r>
      <w:r w:rsidR="00556612" w:rsidRPr="00833F00">
        <w:t xml:space="preserve"> </w:t>
      </w:r>
      <w:r w:rsidRPr="00833F00">
        <w:t>end</w:t>
      </w:r>
      <w:r w:rsidR="00556612" w:rsidRPr="00833F00">
        <w:t xml:space="preserve"> </w:t>
      </w:r>
      <w:r w:rsidRPr="00833F00">
        <w:t>March</w:t>
      </w:r>
      <w:r w:rsidR="00556612" w:rsidRPr="00833F00">
        <w:t xml:space="preserve"> </w:t>
      </w:r>
      <w:r w:rsidRPr="00833F00">
        <w:t>31,</w:t>
      </w:r>
      <w:r w:rsidR="00556612" w:rsidRPr="00833F00">
        <w:t xml:space="preserve"> </w:t>
      </w:r>
      <w:r w:rsidRPr="00833F00">
        <w:t>June</w:t>
      </w:r>
      <w:r w:rsidR="00556612" w:rsidRPr="00833F00">
        <w:t xml:space="preserve"> </w:t>
      </w:r>
      <w:r w:rsidRPr="00833F00">
        <w:t>30,</w:t>
      </w:r>
      <w:r w:rsidR="00556612" w:rsidRPr="00833F00">
        <w:t xml:space="preserve"> </w:t>
      </w:r>
      <w:r w:rsidRPr="00833F00">
        <w:t>September</w:t>
      </w:r>
      <w:r w:rsidR="00556612" w:rsidRPr="00833F00">
        <w:t xml:space="preserve"> </w:t>
      </w:r>
      <w:r w:rsidRPr="00833F00">
        <w:t>30,</w:t>
      </w:r>
      <w:r w:rsidR="00556612" w:rsidRPr="00833F00">
        <w:t xml:space="preserve"> </w:t>
      </w:r>
      <w:r w:rsidRPr="00833F00">
        <w:t>and</w:t>
      </w:r>
      <w:r w:rsidR="00556612" w:rsidRPr="00833F00">
        <w:t xml:space="preserve"> </w:t>
      </w:r>
      <w:r w:rsidRPr="00833F00">
        <w:t>December</w:t>
      </w:r>
      <w:r w:rsidR="00556612" w:rsidRPr="00833F00">
        <w:t xml:space="preserve"> </w:t>
      </w:r>
      <w:r w:rsidRPr="00833F00">
        <w:t>31.</w:t>
      </w:r>
      <w:r w:rsidR="00556612" w:rsidRPr="00833F00">
        <w:t xml:space="preserve"> </w:t>
      </w:r>
      <w:r w:rsidRPr="00833F00">
        <w:t>Failure</w:t>
      </w:r>
      <w:r w:rsidR="00556612" w:rsidRPr="00833F00">
        <w:t xml:space="preserve"> </w:t>
      </w:r>
      <w:r w:rsidRPr="00833F00">
        <w:t>to</w:t>
      </w:r>
      <w:r w:rsidR="00556612" w:rsidRPr="00833F00">
        <w:t xml:space="preserve"> </w:t>
      </w:r>
      <w:r w:rsidRPr="00833F00">
        <w:lastRenderedPageBreak/>
        <w:t>remit</w:t>
      </w:r>
      <w:r w:rsidR="00556612" w:rsidRPr="00833F00">
        <w:t xml:space="preserve"> </w:t>
      </w:r>
      <w:r w:rsidRPr="00833F00">
        <w:t>the</w:t>
      </w:r>
      <w:r w:rsidR="00556612" w:rsidRPr="00833F00">
        <w:t xml:space="preserve"> </w:t>
      </w:r>
      <w:r w:rsidRPr="00833F00">
        <w:t>Procurement</w:t>
      </w:r>
      <w:r w:rsidR="00556612" w:rsidRPr="00833F00">
        <w:t xml:space="preserve"> </w:t>
      </w:r>
      <w:r w:rsidRPr="00833F00">
        <w:t>Efficiency</w:t>
      </w:r>
      <w:r w:rsidR="00556612" w:rsidRPr="00833F00">
        <w:t xml:space="preserve"> </w:t>
      </w:r>
      <w:r w:rsidRPr="00833F00">
        <w:t>Program</w:t>
      </w:r>
      <w:r w:rsidR="00556612" w:rsidRPr="00833F00">
        <w:t xml:space="preserve"> </w:t>
      </w:r>
      <w:r w:rsidRPr="00833F00">
        <w:t>Fee</w:t>
      </w:r>
      <w:r w:rsidR="00556612" w:rsidRPr="00833F00">
        <w:t xml:space="preserve"> </w:t>
      </w:r>
      <w:r w:rsidRPr="00833F00">
        <w:t>timely</w:t>
      </w:r>
      <w:r w:rsidR="00556612" w:rsidRPr="00833F00">
        <w:t xml:space="preserve"> </w:t>
      </w:r>
      <w:r w:rsidRPr="00833F00">
        <w:t>and</w:t>
      </w:r>
      <w:r w:rsidR="00556612" w:rsidRPr="00833F00">
        <w:t xml:space="preserve"> </w:t>
      </w:r>
      <w:r w:rsidRPr="00833F00">
        <w:t>accurately</w:t>
      </w:r>
      <w:r w:rsidR="00556612" w:rsidRPr="00833F00">
        <w:t xml:space="preserve"> </w:t>
      </w:r>
      <w:r w:rsidRPr="00833F00">
        <w:t>may</w:t>
      </w:r>
      <w:r w:rsidR="00556612" w:rsidRPr="00833F00">
        <w:t xml:space="preserve"> </w:t>
      </w:r>
      <w:r w:rsidRPr="00833F00">
        <w:t>result</w:t>
      </w:r>
      <w:r w:rsidR="00556612" w:rsidRPr="00833F00">
        <w:t xml:space="preserve"> </w:t>
      </w:r>
      <w:r w:rsidRPr="00833F00">
        <w:t>in</w:t>
      </w:r>
      <w:r w:rsidR="00556612" w:rsidRPr="00833F00">
        <w:t xml:space="preserve"> </w:t>
      </w:r>
      <w:r w:rsidRPr="00833F00">
        <w:t>Contract</w:t>
      </w:r>
      <w:r w:rsidR="00556612" w:rsidRPr="00833F00">
        <w:t xml:space="preserve"> </w:t>
      </w:r>
      <w:r w:rsidRPr="00833F00">
        <w:t>termination</w:t>
      </w:r>
      <w:r w:rsidR="00556612" w:rsidRPr="00833F00">
        <w:t xml:space="preserve"> </w:t>
      </w:r>
      <w:r w:rsidRPr="00833F00">
        <w:t>as</w:t>
      </w:r>
      <w:r w:rsidR="00556612" w:rsidRPr="00833F00">
        <w:t xml:space="preserve"> </w:t>
      </w:r>
      <w:r w:rsidRPr="00833F00">
        <w:t>outlined</w:t>
      </w:r>
      <w:r w:rsidR="00556612" w:rsidRPr="00833F00">
        <w:t xml:space="preserve"> </w:t>
      </w:r>
      <w:r w:rsidRPr="00833F00">
        <w:t>in</w:t>
      </w:r>
      <w:r w:rsidR="00556612" w:rsidRPr="00833F00">
        <w:t xml:space="preserve"> </w:t>
      </w:r>
      <w:r w:rsidRPr="00833F00">
        <w:t>the</w:t>
      </w:r>
      <w:r w:rsidR="00556612" w:rsidRPr="00833F00">
        <w:t xml:space="preserve"> </w:t>
      </w:r>
      <w:r w:rsidRPr="00833F00">
        <w:t>“Termination</w:t>
      </w:r>
      <w:r w:rsidR="00556612" w:rsidRPr="00833F00">
        <w:t xml:space="preserve"> </w:t>
      </w:r>
      <w:r w:rsidRPr="00833F00">
        <w:t>of</w:t>
      </w:r>
      <w:r w:rsidR="00556612" w:rsidRPr="00833F00">
        <w:t xml:space="preserve"> </w:t>
      </w:r>
      <w:r w:rsidRPr="00833F00">
        <w:t>Contract”</w:t>
      </w:r>
      <w:r w:rsidR="00556612" w:rsidRPr="00833F00">
        <w:t xml:space="preserve"> </w:t>
      </w:r>
      <w:r w:rsidRPr="00833F00">
        <w:t>clause</w:t>
      </w:r>
      <w:r w:rsidR="00556612" w:rsidRPr="00833F00">
        <w:t xml:space="preserve"> </w:t>
      </w:r>
      <w:r w:rsidRPr="00833F00">
        <w:t>of</w:t>
      </w:r>
      <w:r w:rsidR="00556612" w:rsidRPr="00833F00">
        <w:t xml:space="preserve"> </w:t>
      </w:r>
      <w:r w:rsidRPr="00833F00">
        <w:t>the</w:t>
      </w:r>
      <w:r w:rsidR="00556612" w:rsidRPr="00833F00">
        <w:t xml:space="preserve"> </w:t>
      </w:r>
      <w:r w:rsidRPr="00833F00">
        <w:t>State</w:t>
      </w:r>
      <w:r w:rsidR="00556612" w:rsidRPr="00833F00">
        <w:t xml:space="preserve"> </w:t>
      </w:r>
      <w:r w:rsidRPr="00833F00">
        <w:t>of</w:t>
      </w:r>
      <w:r w:rsidR="00556612" w:rsidRPr="00833F00">
        <w:t xml:space="preserve"> </w:t>
      </w:r>
      <w:r w:rsidRPr="00833F00">
        <w:t>New</w:t>
      </w:r>
      <w:r w:rsidR="00556612" w:rsidRPr="00833F00">
        <w:t xml:space="preserve"> </w:t>
      </w:r>
      <w:r w:rsidRPr="00833F00">
        <w:t>Jersey</w:t>
      </w:r>
      <w:r w:rsidR="00556612" w:rsidRPr="00833F00">
        <w:t xml:space="preserve"> </w:t>
      </w:r>
      <w:r w:rsidRPr="00833F00">
        <w:t>Standard</w:t>
      </w:r>
      <w:r w:rsidR="00556612" w:rsidRPr="00833F00">
        <w:t xml:space="preserve"> </w:t>
      </w:r>
      <w:r w:rsidRPr="00833F00">
        <w:t>Terms</w:t>
      </w:r>
      <w:r w:rsidR="00556612" w:rsidRPr="00833F00">
        <w:t xml:space="preserve"> </w:t>
      </w:r>
      <w:r w:rsidRPr="00833F00">
        <w:t>and</w:t>
      </w:r>
      <w:r w:rsidR="00556612" w:rsidRPr="00833F00">
        <w:t xml:space="preserve"> </w:t>
      </w:r>
      <w:r w:rsidRPr="00833F00">
        <w:t>Conditions.</w:t>
      </w:r>
      <w:r w:rsidR="00556612" w:rsidRPr="00833F00">
        <w:t xml:space="preserve"> </w:t>
      </w:r>
    </w:p>
    <w:p w14:paraId="21BF0E54" w14:textId="6F97386C" w:rsidR="006E5FCD" w:rsidRPr="00833F00" w:rsidRDefault="006C5EE6" w:rsidP="000F36FD">
      <w:pPr>
        <w:pStyle w:val="ListParagraph"/>
        <w:numPr>
          <w:ilvl w:val="0"/>
          <w:numId w:val="56"/>
        </w:numPr>
      </w:pPr>
      <w:r w:rsidRPr="000C329B">
        <w:rPr>
          <w:b/>
        </w:rPr>
        <w:t>NJSTART</w:t>
      </w:r>
      <w:r w:rsidR="00556612" w:rsidRPr="000C329B">
        <w:rPr>
          <w:b/>
        </w:rPr>
        <w:t xml:space="preserve"> </w:t>
      </w:r>
      <w:r w:rsidRPr="000C329B">
        <w:rPr>
          <w:b/>
        </w:rPr>
        <w:t>Marketplace</w:t>
      </w:r>
      <w:r w:rsidR="00556612" w:rsidRPr="000C329B">
        <w:rPr>
          <w:b/>
        </w:rPr>
        <w:t xml:space="preserve"> </w:t>
      </w:r>
      <w:r w:rsidRPr="000C329B">
        <w:rPr>
          <w:b/>
        </w:rPr>
        <w:t>Catalog</w:t>
      </w:r>
      <w:r w:rsidR="00556612" w:rsidRPr="000C329B">
        <w:rPr>
          <w:b/>
          <w:spacing w:val="-5"/>
        </w:rPr>
        <w:t xml:space="preserve"> </w:t>
      </w:r>
      <w:r w:rsidRPr="000C329B">
        <w:rPr>
          <w:b/>
          <w:spacing w:val="-2"/>
        </w:rPr>
        <w:t>Enablement</w:t>
      </w:r>
      <w:r w:rsidR="00556612" w:rsidRPr="000C329B">
        <w:rPr>
          <w:b/>
          <w:spacing w:val="-2"/>
        </w:rPr>
        <w:t xml:space="preserve"> </w:t>
      </w:r>
      <w:r w:rsidR="0085021D">
        <w:t>—</w:t>
      </w:r>
      <w:r w:rsidR="00556612" w:rsidRPr="00833F00">
        <w:rPr>
          <w:spacing w:val="-2"/>
        </w:rPr>
        <w:t xml:space="preserve"> </w:t>
      </w:r>
      <w:r w:rsidRPr="00833F00">
        <w:t>Contractor</w:t>
      </w:r>
      <w:r w:rsidR="00556612" w:rsidRPr="00833F00">
        <w:t xml:space="preserve"> </w:t>
      </w:r>
      <w:r w:rsidRPr="00833F00">
        <w:t>shall</w:t>
      </w:r>
      <w:r w:rsidR="00556612" w:rsidRPr="00833F00">
        <w:t xml:space="preserve"> </w:t>
      </w:r>
      <w:r w:rsidRPr="00833F00">
        <w:t>cooperate</w:t>
      </w:r>
      <w:r w:rsidR="00556612" w:rsidRPr="00833F00">
        <w:t xml:space="preserve"> </w:t>
      </w:r>
      <w:r w:rsidRPr="00833F00">
        <w:t>with</w:t>
      </w:r>
      <w:r w:rsidR="00556612" w:rsidRPr="00833F00">
        <w:t xml:space="preserve"> </w:t>
      </w:r>
      <w:r w:rsidRPr="00833F00">
        <w:t>State</w:t>
      </w:r>
      <w:r w:rsidR="00556612" w:rsidRPr="00833F00">
        <w:t xml:space="preserve"> </w:t>
      </w:r>
      <w:r w:rsidRPr="00833F00">
        <w:t>and/or</w:t>
      </w:r>
      <w:r w:rsidR="00556612" w:rsidRPr="00833F00">
        <w:t xml:space="preserve"> </w:t>
      </w:r>
      <w:r w:rsidRPr="00833F00">
        <w:t>Periscope</w:t>
      </w:r>
      <w:r w:rsidR="00556612" w:rsidRPr="00833F00">
        <w:t xml:space="preserve"> </w:t>
      </w:r>
      <w:r w:rsidRPr="00833F00">
        <w:t>as</w:t>
      </w:r>
      <w:r w:rsidR="00556612" w:rsidRPr="00833F00">
        <w:t xml:space="preserve"> </w:t>
      </w:r>
      <w:r w:rsidRPr="00833F00">
        <w:t>requested</w:t>
      </w:r>
      <w:r w:rsidR="00556612" w:rsidRPr="00833F00">
        <w:t xml:space="preserve"> </w:t>
      </w:r>
      <w:r w:rsidRPr="00833F00">
        <w:t>to</w:t>
      </w:r>
      <w:r w:rsidR="00556612" w:rsidRPr="00833F00">
        <w:t xml:space="preserve"> </w:t>
      </w:r>
      <w:r w:rsidRPr="00833F00">
        <w:t>upload</w:t>
      </w:r>
      <w:r w:rsidR="00556612" w:rsidRPr="00833F00">
        <w:t xml:space="preserve"> </w:t>
      </w:r>
      <w:r w:rsidRPr="00833F00">
        <w:t>catalog</w:t>
      </w:r>
      <w:r w:rsidR="00556612" w:rsidRPr="00833F00">
        <w:t xml:space="preserve"> </w:t>
      </w:r>
      <w:r w:rsidRPr="00833F00">
        <w:t>items</w:t>
      </w:r>
      <w:r w:rsidR="00556612" w:rsidRPr="00833F00">
        <w:t xml:space="preserve"> </w:t>
      </w:r>
      <w:r w:rsidRPr="00833F00">
        <w:t>and</w:t>
      </w:r>
      <w:r w:rsidR="00556612" w:rsidRPr="00833F00">
        <w:t xml:space="preserve"> </w:t>
      </w:r>
      <w:r w:rsidRPr="00833F00">
        <w:t>pricing</w:t>
      </w:r>
      <w:r w:rsidR="00556612" w:rsidRPr="00833F00">
        <w:t xml:space="preserve"> </w:t>
      </w:r>
      <w:r w:rsidRPr="00833F00">
        <w:t>consistent</w:t>
      </w:r>
      <w:r w:rsidR="00556612" w:rsidRPr="00833F00">
        <w:t xml:space="preserve"> </w:t>
      </w:r>
      <w:r w:rsidRPr="00833F00">
        <w:t>with</w:t>
      </w:r>
      <w:r w:rsidR="00556612" w:rsidRPr="00833F00">
        <w:t xml:space="preserve"> </w:t>
      </w:r>
      <w:r w:rsidRPr="00833F00">
        <w:t>this</w:t>
      </w:r>
      <w:r w:rsidR="00556612" w:rsidRPr="00833F00">
        <w:t xml:space="preserve"> </w:t>
      </w:r>
      <w:r w:rsidRPr="00833F00">
        <w:t>Contract.</w:t>
      </w:r>
      <w:r w:rsidR="00556612" w:rsidRPr="00833F00">
        <w:t xml:space="preserve"> </w:t>
      </w:r>
      <w:r w:rsidRPr="00833F00">
        <w:t>Contractor</w:t>
      </w:r>
      <w:r w:rsidR="00556612" w:rsidRPr="00833F00">
        <w:t xml:space="preserve"> </w:t>
      </w:r>
      <w:r w:rsidRPr="00833F00">
        <w:t>shall</w:t>
      </w:r>
      <w:r w:rsidR="00556612" w:rsidRPr="00833F00">
        <w:t xml:space="preserve"> </w:t>
      </w:r>
      <w:r w:rsidRPr="00833F00">
        <w:t>upload</w:t>
      </w:r>
      <w:r w:rsidR="00556612" w:rsidRPr="00833F00">
        <w:t xml:space="preserve"> </w:t>
      </w:r>
      <w:r w:rsidRPr="00833F00">
        <w:t>catalog</w:t>
      </w:r>
      <w:r w:rsidR="00556612" w:rsidRPr="00833F00">
        <w:t xml:space="preserve"> </w:t>
      </w:r>
      <w:r w:rsidRPr="00833F00">
        <w:t>within</w:t>
      </w:r>
      <w:r w:rsidR="00556612" w:rsidRPr="00833F00">
        <w:t xml:space="preserve"> </w:t>
      </w:r>
      <w:r w:rsidRPr="00833F00">
        <w:t>thirty</w:t>
      </w:r>
      <w:r w:rsidR="00556612" w:rsidRPr="00833F00">
        <w:t xml:space="preserve"> </w:t>
      </w:r>
      <w:r w:rsidR="009D1943" w:rsidRPr="00833F00">
        <w:t>(</w:t>
      </w:r>
      <w:r w:rsidRPr="00833F00">
        <w:t>30</w:t>
      </w:r>
      <w:r w:rsidR="009D1943" w:rsidRPr="00833F00">
        <w:t>)</w:t>
      </w:r>
      <w:r w:rsidR="00556612" w:rsidRPr="00833F00">
        <w:t xml:space="preserve"> </w:t>
      </w:r>
      <w:r w:rsidR="00192793" w:rsidRPr="00833F00">
        <w:t>C</w:t>
      </w:r>
      <w:r w:rsidRPr="00833F00">
        <w:t>alendar</w:t>
      </w:r>
      <w:r w:rsidR="00556612" w:rsidRPr="00833F00">
        <w:t xml:space="preserve"> </w:t>
      </w:r>
      <w:r w:rsidR="00192793" w:rsidRPr="00833F00">
        <w:t>D</w:t>
      </w:r>
      <w:r w:rsidRPr="00833F00">
        <w:t>ays</w:t>
      </w:r>
      <w:r w:rsidR="00556612" w:rsidRPr="00833F00">
        <w:t xml:space="preserve"> </w:t>
      </w:r>
      <w:r w:rsidRPr="00833F00">
        <w:t>of</w:t>
      </w:r>
      <w:r w:rsidR="00556612" w:rsidRPr="00833F00">
        <w:t xml:space="preserve"> </w:t>
      </w:r>
      <w:r w:rsidRPr="00833F00">
        <w:t>the</w:t>
      </w:r>
      <w:r w:rsidR="00556612" w:rsidRPr="00833F00">
        <w:t xml:space="preserve"> </w:t>
      </w:r>
      <w:r w:rsidRPr="00833F00">
        <w:t>date</w:t>
      </w:r>
      <w:r w:rsidR="00556612" w:rsidRPr="00833F00">
        <w:t xml:space="preserve"> </w:t>
      </w:r>
      <w:r w:rsidRPr="00833F00">
        <w:t>of</w:t>
      </w:r>
      <w:r w:rsidR="00556612" w:rsidRPr="00833F00">
        <w:t xml:space="preserve"> </w:t>
      </w:r>
      <w:r w:rsidRPr="00833F00">
        <w:t>execution</w:t>
      </w:r>
      <w:r w:rsidR="00556612" w:rsidRPr="00833F00">
        <w:t xml:space="preserve"> </w:t>
      </w:r>
      <w:r w:rsidRPr="00833F00">
        <w:t>of</w:t>
      </w:r>
      <w:r w:rsidR="00556612" w:rsidRPr="00833F00">
        <w:t xml:space="preserve"> </w:t>
      </w:r>
      <w:r w:rsidRPr="00833F00">
        <w:t>this</w:t>
      </w:r>
      <w:r w:rsidR="00556612" w:rsidRPr="00833F00">
        <w:t xml:space="preserve"> </w:t>
      </w:r>
      <w:r w:rsidR="00FA41AA" w:rsidRPr="00833F00">
        <w:t>Contract</w:t>
      </w:r>
      <w:r w:rsidRPr="00833F00">
        <w:rPr>
          <w:spacing w:val="-2"/>
        </w:rPr>
        <w:t>.</w:t>
      </w:r>
      <w:r w:rsidR="00556612" w:rsidRPr="00833F00">
        <w:rPr>
          <w:spacing w:val="-2"/>
        </w:rPr>
        <w:t xml:space="preserve"> </w:t>
      </w:r>
      <w:r w:rsidRPr="00833F00">
        <w:rPr>
          <w:spacing w:val="-2"/>
        </w:rPr>
        <w:t>Failure</w:t>
      </w:r>
      <w:r w:rsidR="00556612" w:rsidRPr="00833F00">
        <w:rPr>
          <w:spacing w:val="-2"/>
        </w:rPr>
        <w:t xml:space="preserve"> </w:t>
      </w:r>
      <w:r w:rsidRPr="00833F00">
        <w:rPr>
          <w:spacing w:val="-2"/>
        </w:rPr>
        <w:t>to</w:t>
      </w:r>
      <w:r w:rsidR="00556612" w:rsidRPr="00833F00">
        <w:rPr>
          <w:spacing w:val="-2"/>
        </w:rPr>
        <w:t xml:space="preserve"> </w:t>
      </w:r>
      <w:r w:rsidRPr="00833F00">
        <w:rPr>
          <w:spacing w:val="-2"/>
        </w:rPr>
        <w:t>cooperate</w:t>
      </w:r>
      <w:r w:rsidR="00556612" w:rsidRPr="00833F00">
        <w:rPr>
          <w:spacing w:val="-2"/>
        </w:rPr>
        <w:t xml:space="preserve"> </w:t>
      </w:r>
      <w:r w:rsidRPr="00833F00">
        <w:rPr>
          <w:spacing w:val="-2"/>
        </w:rPr>
        <w:t>will</w:t>
      </w:r>
      <w:r w:rsidR="00556612" w:rsidRPr="00833F00">
        <w:rPr>
          <w:spacing w:val="-2"/>
        </w:rPr>
        <w:t xml:space="preserve"> </w:t>
      </w:r>
      <w:r w:rsidRPr="00833F00">
        <w:rPr>
          <w:spacing w:val="-2"/>
        </w:rPr>
        <w:t>result</w:t>
      </w:r>
      <w:r w:rsidR="00556612" w:rsidRPr="00833F00">
        <w:rPr>
          <w:spacing w:val="-2"/>
        </w:rPr>
        <w:t xml:space="preserve"> </w:t>
      </w:r>
      <w:r w:rsidRPr="00833F00">
        <w:rPr>
          <w:spacing w:val="-2"/>
        </w:rPr>
        <w:t>in</w:t>
      </w:r>
      <w:r w:rsidR="00556612" w:rsidRPr="00833F00">
        <w:rPr>
          <w:spacing w:val="-2"/>
        </w:rPr>
        <w:t xml:space="preserve"> </w:t>
      </w:r>
      <w:r w:rsidRPr="00833F00">
        <w:rPr>
          <w:spacing w:val="-2"/>
        </w:rPr>
        <w:t>the</w:t>
      </w:r>
      <w:r w:rsidR="00556612" w:rsidRPr="00833F00">
        <w:rPr>
          <w:spacing w:val="-2"/>
        </w:rPr>
        <w:t xml:space="preserve"> </w:t>
      </w:r>
      <w:r w:rsidRPr="00833F00">
        <w:rPr>
          <w:spacing w:val="-2"/>
        </w:rPr>
        <w:t>Contractor’s</w:t>
      </w:r>
      <w:r w:rsidR="00556612" w:rsidRPr="00833F00">
        <w:rPr>
          <w:spacing w:val="-2"/>
        </w:rPr>
        <w:t xml:space="preserve"> </w:t>
      </w:r>
      <w:r w:rsidRPr="00833F00">
        <w:rPr>
          <w:spacing w:val="-2"/>
        </w:rPr>
        <w:t>good</w:t>
      </w:r>
      <w:r w:rsidR="00556612" w:rsidRPr="00833F00">
        <w:rPr>
          <w:spacing w:val="-2"/>
        </w:rPr>
        <w:t xml:space="preserve"> </w:t>
      </w:r>
      <w:r w:rsidRPr="00833F00">
        <w:rPr>
          <w:spacing w:val="-2"/>
        </w:rPr>
        <w:t>and/or</w:t>
      </w:r>
      <w:r w:rsidR="00556612" w:rsidRPr="00833F00">
        <w:rPr>
          <w:spacing w:val="-2"/>
        </w:rPr>
        <w:t xml:space="preserve"> </w:t>
      </w:r>
      <w:r w:rsidRPr="00833F00">
        <w:rPr>
          <w:spacing w:val="-2"/>
        </w:rPr>
        <w:t>services</w:t>
      </w:r>
      <w:r w:rsidR="00556612" w:rsidRPr="00833F00">
        <w:rPr>
          <w:spacing w:val="-2"/>
        </w:rPr>
        <w:t xml:space="preserve"> </w:t>
      </w:r>
      <w:r w:rsidRPr="00833F00">
        <w:rPr>
          <w:spacing w:val="-2"/>
        </w:rPr>
        <w:t>not</w:t>
      </w:r>
      <w:r w:rsidR="00556612" w:rsidRPr="00833F00">
        <w:rPr>
          <w:spacing w:val="-2"/>
        </w:rPr>
        <w:t xml:space="preserve"> </w:t>
      </w:r>
      <w:r w:rsidRPr="00833F00">
        <w:rPr>
          <w:spacing w:val="-2"/>
        </w:rPr>
        <w:t>being</w:t>
      </w:r>
      <w:r w:rsidR="00556612" w:rsidRPr="00833F00">
        <w:rPr>
          <w:spacing w:val="-2"/>
        </w:rPr>
        <w:t xml:space="preserve"> </w:t>
      </w:r>
      <w:r w:rsidRPr="00833F00">
        <w:rPr>
          <w:spacing w:val="-2"/>
        </w:rPr>
        <w:t>represented</w:t>
      </w:r>
      <w:r w:rsidR="00556612" w:rsidRPr="00833F00">
        <w:rPr>
          <w:spacing w:val="-2"/>
        </w:rPr>
        <w:t xml:space="preserve"> </w:t>
      </w:r>
      <w:r w:rsidRPr="00833F00">
        <w:rPr>
          <w:spacing w:val="-2"/>
        </w:rPr>
        <w:t>in</w:t>
      </w:r>
      <w:r w:rsidR="00556612" w:rsidRPr="00833F00">
        <w:rPr>
          <w:spacing w:val="-2"/>
        </w:rPr>
        <w:t xml:space="preserve"> </w:t>
      </w:r>
      <w:r w:rsidRPr="00833F00">
        <w:rPr>
          <w:spacing w:val="-2"/>
        </w:rPr>
        <w:t>the</w:t>
      </w:r>
      <w:r w:rsidR="00556612" w:rsidRPr="00833F00">
        <w:rPr>
          <w:spacing w:val="-2"/>
        </w:rPr>
        <w:t xml:space="preserve"> </w:t>
      </w:r>
      <w:r w:rsidRPr="00833F00">
        <w:rPr>
          <w:spacing w:val="-2"/>
        </w:rPr>
        <w:t>NJSTART</w:t>
      </w:r>
      <w:r w:rsidR="00556612" w:rsidRPr="00833F00">
        <w:rPr>
          <w:spacing w:val="-2"/>
        </w:rPr>
        <w:t xml:space="preserve"> </w:t>
      </w:r>
      <w:r w:rsidRPr="00833F00">
        <w:rPr>
          <w:spacing w:val="-2"/>
        </w:rPr>
        <w:t>Marketplace.</w:t>
      </w:r>
      <w:r w:rsidR="00556612" w:rsidRPr="00833F00">
        <w:rPr>
          <w:spacing w:val="-2"/>
        </w:rPr>
        <w:t xml:space="preserve"> </w:t>
      </w:r>
      <w:r w:rsidRPr="00833F00">
        <w:rPr>
          <w:spacing w:val="-2"/>
        </w:rPr>
        <w:t>The</w:t>
      </w:r>
      <w:r w:rsidR="00556612" w:rsidRPr="00833F00">
        <w:rPr>
          <w:spacing w:val="-2"/>
        </w:rPr>
        <w:t xml:space="preserve"> </w:t>
      </w:r>
      <w:r w:rsidRPr="00833F00">
        <w:rPr>
          <w:spacing w:val="-2"/>
        </w:rPr>
        <w:t>Contractor</w:t>
      </w:r>
      <w:r w:rsidR="00556612" w:rsidRPr="00833F00">
        <w:rPr>
          <w:spacing w:val="-2"/>
        </w:rPr>
        <w:t xml:space="preserve"> </w:t>
      </w:r>
      <w:r w:rsidRPr="00833F00">
        <w:rPr>
          <w:spacing w:val="-2"/>
        </w:rPr>
        <w:t>shall</w:t>
      </w:r>
      <w:r w:rsidR="00556612" w:rsidRPr="00833F00">
        <w:rPr>
          <w:spacing w:val="-2"/>
        </w:rPr>
        <w:t xml:space="preserve"> </w:t>
      </w:r>
      <w:r w:rsidRPr="00833F00">
        <w:rPr>
          <w:spacing w:val="-2"/>
        </w:rPr>
        <w:t>ensure</w:t>
      </w:r>
      <w:r w:rsidR="00556612" w:rsidRPr="00833F00">
        <w:rPr>
          <w:spacing w:val="-2"/>
        </w:rPr>
        <w:t xml:space="preserve"> </w:t>
      </w:r>
      <w:r w:rsidRPr="00833F00">
        <w:rPr>
          <w:spacing w:val="-2"/>
        </w:rPr>
        <w:t>that</w:t>
      </w:r>
      <w:r w:rsidR="00556612" w:rsidRPr="00833F00">
        <w:rPr>
          <w:spacing w:val="-2"/>
        </w:rPr>
        <w:t xml:space="preserve"> </w:t>
      </w:r>
      <w:r w:rsidRPr="00833F00">
        <w:rPr>
          <w:spacing w:val="-2"/>
        </w:rPr>
        <w:t>the</w:t>
      </w:r>
      <w:r w:rsidR="00556612" w:rsidRPr="00833F00">
        <w:rPr>
          <w:spacing w:val="-2"/>
        </w:rPr>
        <w:t xml:space="preserve"> </w:t>
      </w:r>
      <w:r w:rsidRPr="00833F00">
        <w:rPr>
          <w:spacing w:val="-2"/>
        </w:rPr>
        <w:t>catalog</w:t>
      </w:r>
      <w:r w:rsidR="00556612" w:rsidRPr="00833F00">
        <w:rPr>
          <w:spacing w:val="-2"/>
        </w:rPr>
        <w:t xml:space="preserve"> </w:t>
      </w:r>
      <w:r w:rsidRPr="00833F00">
        <w:rPr>
          <w:spacing w:val="-2"/>
        </w:rPr>
        <w:t>complies</w:t>
      </w:r>
      <w:r w:rsidR="00556612" w:rsidRPr="00833F00">
        <w:rPr>
          <w:spacing w:val="-2"/>
        </w:rPr>
        <w:t xml:space="preserve"> </w:t>
      </w:r>
      <w:r w:rsidRPr="00833F00">
        <w:rPr>
          <w:spacing w:val="-2"/>
        </w:rPr>
        <w:t>with</w:t>
      </w:r>
      <w:r w:rsidR="00556612" w:rsidRPr="00833F00">
        <w:rPr>
          <w:spacing w:val="-2"/>
        </w:rPr>
        <w:t xml:space="preserve"> </w:t>
      </w:r>
      <w:r w:rsidRPr="00833F00">
        <w:rPr>
          <w:spacing w:val="-2"/>
        </w:rPr>
        <w:t>the</w:t>
      </w:r>
      <w:r w:rsidR="00556612" w:rsidRPr="00833F00">
        <w:rPr>
          <w:spacing w:val="-2"/>
        </w:rPr>
        <w:t xml:space="preserve"> </w:t>
      </w:r>
      <w:r w:rsidRPr="00833F00">
        <w:rPr>
          <w:spacing w:val="-2"/>
        </w:rPr>
        <w:t>scope,</w:t>
      </w:r>
      <w:r w:rsidR="00556612" w:rsidRPr="00833F00">
        <w:rPr>
          <w:spacing w:val="-2"/>
        </w:rPr>
        <w:t xml:space="preserve"> </w:t>
      </w:r>
      <w:r w:rsidRPr="00833F00">
        <w:rPr>
          <w:spacing w:val="-2"/>
        </w:rPr>
        <w:t>and</w:t>
      </w:r>
      <w:r w:rsidR="00556612" w:rsidRPr="00833F00">
        <w:rPr>
          <w:spacing w:val="-2"/>
        </w:rPr>
        <w:t xml:space="preserve"> </w:t>
      </w:r>
      <w:r w:rsidRPr="00833F00">
        <w:rPr>
          <w:spacing w:val="-2"/>
        </w:rPr>
        <w:t>terms</w:t>
      </w:r>
      <w:r w:rsidR="00556612" w:rsidRPr="00833F00">
        <w:rPr>
          <w:spacing w:val="-2"/>
        </w:rPr>
        <w:t xml:space="preserve"> </w:t>
      </w:r>
      <w:r w:rsidRPr="00833F00">
        <w:rPr>
          <w:spacing w:val="-2"/>
        </w:rPr>
        <w:t>and</w:t>
      </w:r>
      <w:r w:rsidR="00556612" w:rsidRPr="00833F00">
        <w:rPr>
          <w:spacing w:val="-2"/>
        </w:rPr>
        <w:t xml:space="preserve"> </w:t>
      </w:r>
      <w:r w:rsidRPr="00833F00">
        <w:rPr>
          <w:spacing w:val="-2"/>
        </w:rPr>
        <w:t>conditions</w:t>
      </w:r>
      <w:r w:rsidR="00556612" w:rsidRPr="00833F00">
        <w:rPr>
          <w:spacing w:val="-2"/>
        </w:rPr>
        <w:t xml:space="preserve"> </w:t>
      </w:r>
      <w:r w:rsidRPr="00833F00">
        <w:rPr>
          <w:spacing w:val="-2"/>
        </w:rPr>
        <w:t>of</w:t>
      </w:r>
      <w:r w:rsidR="00556612" w:rsidRPr="00833F00">
        <w:rPr>
          <w:spacing w:val="-2"/>
        </w:rPr>
        <w:t xml:space="preserve"> </w:t>
      </w:r>
      <w:r w:rsidRPr="00833F00">
        <w:rPr>
          <w:spacing w:val="-2"/>
        </w:rPr>
        <w:t>this</w:t>
      </w:r>
      <w:r w:rsidR="00556612" w:rsidRPr="00833F00">
        <w:rPr>
          <w:spacing w:val="-2"/>
        </w:rPr>
        <w:t xml:space="preserve"> </w:t>
      </w:r>
      <w:r w:rsidRPr="00833F00">
        <w:rPr>
          <w:spacing w:val="-2"/>
        </w:rPr>
        <w:t>Contract.</w:t>
      </w:r>
      <w:r w:rsidR="00556612" w:rsidRPr="00833F00">
        <w:rPr>
          <w:spacing w:val="-2"/>
        </w:rPr>
        <w:t xml:space="preserve"> </w:t>
      </w:r>
      <w:r w:rsidRPr="00833F00">
        <w:rPr>
          <w:spacing w:val="-2"/>
        </w:rPr>
        <w:t>Any</w:t>
      </w:r>
      <w:r w:rsidR="00556612" w:rsidRPr="00833F00">
        <w:rPr>
          <w:spacing w:val="-2"/>
        </w:rPr>
        <w:t xml:space="preserve"> </w:t>
      </w:r>
      <w:r w:rsidRPr="00833F00">
        <w:rPr>
          <w:spacing w:val="-2"/>
        </w:rPr>
        <w:t>identified</w:t>
      </w:r>
      <w:r w:rsidR="00556612" w:rsidRPr="00833F00">
        <w:rPr>
          <w:spacing w:val="-2"/>
        </w:rPr>
        <w:t xml:space="preserve"> </w:t>
      </w:r>
      <w:r w:rsidRPr="00833F00">
        <w:rPr>
          <w:spacing w:val="-2"/>
        </w:rPr>
        <w:t>deviation</w:t>
      </w:r>
      <w:r w:rsidR="00556612" w:rsidRPr="00833F00">
        <w:rPr>
          <w:spacing w:val="-2"/>
        </w:rPr>
        <w:t xml:space="preserve"> </w:t>
      </w:r>
      <w:r w:rsidRPr="00833F00">
        <w:rPr>
          <w:spacing w:val="-2"/>
        </w:rPr>
        <w:t>from</w:t>
      </w:r>
      <w:r w:rsidR="00556612" w:rsidRPr="00833F00">
        <w:rPr>
          <w:spacing w:val="-2"/>
        </w:rPr>
        <w:t xml:space="preserve"> </w:t>
      </w:r>
      <w:r w:rsidRPr="00833F00">
        <w:rPr>
          <w:spacing w:val="-2"/>
        </w:rPr>
        <w:t>the</w:t>
      </w:r>
      <w:r w:rsidR="00556612" w:rsidRPr="00833F00">
        <w:rPr>
          <w:spacing w:val="-2"/>
        </w:rPr>
        <w:t xml:space="preserve"> </w:t>
      </w:r>
      <w:r w:rsidRPr="00833F00">
        <w:rPr>
          <w:spacing w:val="-2"/>
        </w:rPr>
        <w:t>Contract</w:t>
      </w:r>
      <w:r w:rsidR="00556612" w:rsidRPr="00833F00">
        <w:rPr>
          <w:spacing w:val="-2"/>
        </w:rPr>
        <w:t xml:space="preserve"> </w:t>
      </w:r>
      <w:r w:rsidRPr="00833F00">
        <w:rPr>
          <w:spacing w:val="-2"/>
        </w:rPr>
        <w:t>must</w:t>
      </w:r>
      <w:r w:rsidR="00556612" w:rsidRPr="00833F00">
        <w:rPr>
          <w:spacing w:val="-2"/>
        </w:rPr>
        <w:t xml:space="preserve"> </w:t>
      </w:r>
      <w:r w:rsidRPr="00833F00">
        <w:rPr>
          <w:spacing w:val="-2"/>
        </w:rPr>
        <w:t>be</w:t>
      </w:r>
      <w:r w:rsidR="00556612" w:rsidRPr="00833F00">
        <w:rPr>
          <w:spacing w:val="-2"/>
        </w:rPr>
        <w:t xml:space="preserve"> </w:t>
      </w:r>
      <w:r w:rsidRPr="00833F00">
        <w:rPr>
          <w:spacing w:val="-2"/>
        </w:rPr>
        <w:t>corrected</w:t>
      </w:r>
      <w:r w:rsidR="00556612" w:rsidRPr="00833F00">
        <w:rPr>
          <w:spacing w:val="-2"/>
        </w:rPr>
        <w:t xml:space="preserve"> </w:t>
      </w:r>
      <w:r w:rsidRPr="00833F00">
        <w:rPr>
          <w:spacing w:val="-2"/>
        </w:rPr>
        <w:t>immediately.</w:t>
      </w:r>
      <w:r w:rsidR="00556612" w:rsidRPr="00833F00">
        <w:rPr>
          <w:spacing w:val="-2"/>
        </w:rPr>
        <w:t xml:space="preserve"> </w:t>
      </w:r>
      <w:r w:rsidRPr="00833F00">
        <w:rPr>
          <w:spacing w:val="-2"/>
        </w:rPr>
        <w:t>Any</w:t>
      </w:r>
      <w:r w:rsidR="00556612" w:rsidRPr="00833F00">
        <w:rPr>
          <w:spacing w:val="-2"/>
        </w:rPr>
        <w:t xml:space="preserve"> </w:t>
      </w:r>
      <w:r w:rsidRPr="00833F00">
        <w:rPr>
          <w:spacing w:val="-2"/>
        </w:rPr>
        <w:t>catalog</w:t>
      </w:r>
      <w:r w:rsidR="00556612" w:rsidRPr="00833F00">
        <w:rPr>
          <w:spacing w:val="-2"/>
        </w:rPr>
        <w:t xml:space="preserve"> </w:t>
      </w:r>
      <w:r w:rsidRPr="00833F00">
        <w:rPr>
          <w:spacing w:val="-2"/>
        </w:rPr>
        <w:t>that</w:t>
      </w:r>
      <w:r w:rsidR="00556612" w:rsidRPr="00833F00">
        <w:rPr>
          <w:spacing w:val="-2"/>
        </w:rPr>
        <w:t xml:space="preserve"> </w:t>
      </w:r>
      <w:r w:rsidRPr="00833F00">
        <w:rPr>
          <w:spacing w:val="-2"/>
        </w:rPr>
        <w:t>does</w:t>
      </w:r>
      <w:r w:rsidR="00556612" w:rsidRPr="00833F00">
        <w:rPr>
          <w:spacing w:val="-2"/>
        </w:rPr>
        <w:t xml:space="preserve"> </w:t>
      </w:r>
      <w:r w:rsidRPr="00833F00">
        <w:rPr>
          <w:spacing w:val="-2"/>
        </w:rPr>
        <w:t>not</w:t>
      </w:r>
      <w:r w:rsidR="00556612" w:rsidRPr="00833F00">
        <w:rPr>
          <w:spacing w:val="-2"/>
        </w:rPr>
        <w:t xml:space="preserve"> </w:t>
      </w:r>
      <w:r w:rsidRPr="00833F00">
        <w:rPr>
          <w:spacing w:val="-2"/>
        </w:rPr>
        <w:t>comply</w:t>
      </w:r>
      <w:r w:rsidR="00556612" w:rsidRPr="00833F00">
        <w:rPr>
          <w:spacing w:val="-2"/>
        </w:rPr>
        <w:t xml:space="preserve"> </w:t>
      </w:r>
      <w:r w:rsidRPr="00833F00">
        <w:rPr>
          <w:spacing w:val="-2"/>
        </w:rPr>
        <w:t>with</w:t>
      </w:r>
      <w:r w:rsidR="00556612" w:rsidRPr="00833F00">
        <w:rPr>
          <w:spacing w:val="-2"/>
        </w:rPr>
        <w:t xml:space="preserve"> </w:t>
      </w:r>
      <w:r w:rsidRPr="00833F00">
        <w:rPr>
          <w:spacing w:val="-2"/>
        </w:rPr>
        <w:t>the</w:t>
      </w:r>
      <w:r w:rsidR="00556612" w:rsidRPr="00833F00">
        <w:rPr>
          <w:spacing w:val="-2"/>
        </w:rPr>
        <w:t xml:space="preserve"> </w:t>
      </w:r>
      <w:r w:rsidRPr="00833F00">
        <w:rPr>
          <w:spacing w:val="-2"/>
        </w:rPr>
        <w:t>scope</w:t>
      </w:r>
      <w:r w:rsidR="00556612" w:rsidRPr="00833F00">
        <w:rPr>
          <w:spacing w:val="-2"/>
        </w:rPr>
        <w:t xml:space="preserve"> </w:t>
      </w:r>
      <w:r w:rsidRPr="00833F00">
        <w:rPr>
          <w:spacing w:val="-2"/>
        </w:rPr>
        <w:t>and</w:t>
      </w:r>
      <w:r w:rsidR="00556612" w:rsidRPr="00833F00">
        <w:rPr>
          <w:spacing w:val="-2"/>
        </w:rPr>
        <w:t xml:space="preserve"> </w:t>
      </w:r>
      <w:r w:rsidRPr="00833F00">
        <w:rPr>
          <w:spacing w:val="-2"/>
        </w:rPr>
        <w:t>terms</w:t>
      </w:r>
      <w:r w:rsidR="00556612" w:rsidRPr="00833F00">
        <w:rPr>
          <w:spacing w:val="-2"/>
        </w:rPr>
        <w:t xml:space="preserve"> </w:t>
      </w:r>
      <w:r w:rsidRPr="00833F00">
        <w:rPr>
          <w:spacing w:val="-2"/>
        </w:rPr>
        <w:t>and</w:t>
      </w:r>
      <w:r w:rsidR="00556612" w:rsidRPr="00833F00">
        <w:rPr>
          <w:spacing w:val="-2"/>
        </w:rPr>
        <w:t xml:space="preserve"> </w:t>
      </w:r>
      <w:r w:rsidRPr="00833F00">
        <w:rPr>
          <w:spacing w:val="-2"/>
        </w:rPr>
        <w:t>conditions</w:t>
      </w:r>
      <w:r w:rsidR="00556612" w:rsidRPr="00833F00">
        <w:rPr>
          <w:spacing w:val="-2"/>
        </w:rPr>
        <w:t xml:space="preserve"> </w:t>
      </w:r>
      <w:r w:rsidRPr="00833F00">
        <w:rPr>
          <w:spacing w:val="-2"/>
        </w:rPr>
        <w:t>of</w:t>
      </w:r>
      <w:r w:rsidR="00556612" w:rsidRPr="00833F00">
        <w:rPr>
          <w:spacing w:val="-2"/>
        </w:rPr>
        <w:t xml:space="preserve"> </w:t>
      </w:r>
      <w:r w:rsidRPr="00833F00">
        <w:rPr>
          <w:spacing w:val="-2"/>
        </w:rPr>
        <w:t>this</w:t>
      </w:r>
      <w:r w:rsidR="00556612" w:rsidRPr="00833F00">
        <w:rPr>
          <w:spacing w:val="-2"/>
        </w:rPr>
        <w:t xml:space="preserve"> </w:t>
      </w:r>
      <w:r w:rsidRPr="00833F00">
        <w:rPr>
          <w:spacing w:val="-2"/>
        </w:rPr>
        <w:t>Contract</w:t>
      </w:r>
      <w:r w:rsidR="00556612" w:rsidRPr="00833F00">
        <w:rPr>
          <w:spacing w:val="-2"/>
        </w:rPr>
        <w:t xml:space="preserve"> </w:t>
      </w:r>
      <w:r w:rsidRPr="00833F00">
        <w:rPr>
          <w:spacing w:val="-2"/>
        </w:rPr>
        <w:t>can</w:t>
      </w:r>
      <w:r w:rsidR="00556612" w:rsidRPr="00833F00">
        <w:rPr>
          <w:spacing w:val="-2"/>
        </w:rPr>
        <w:t xml:space="preserve"> </w:t>
      </w:r>
      <w:r w:rsidRPr="00833F00">
        <w:rPr>
          <w:spacing w:val="-2"/>
        </w:rPr>
        <w:t>lead</w:t>
      </w:r>
      <w:r w:rsidR="00556612" w:rsidRPr="00833F00">
        <w:rPr>
          <w:spacing w:val="-2"/>
        </w:rPr>
        <w:t xml:space="preserve"> </w:t>
      </w:r>
      <w:r w:rsidRPr="00833F00">
        <w:rPr>
          <w:spacing w:val="-2"/>
        </w:rPr>
        <w:t>to</w:t>
      </w:r>
      <w:r w:rsidR="00556612" w:rsidRPr="00833F00">
        <w:rPr>
          <w:spacing w:val="-2"/>
        </w:rPr>
        <w:t xml:space="preserve"> </w:t>
      </w:r>
      <w:r w:rsidRPr="00833F00">
        <w:rPr>
          <w:spacing w:val="-2"/>
        </w:rPr>
        <w:t>a</w:t>
      </w:r>
      <w:r w:rsidR="00556612" w:rsidRPr="00833F00">
        <w:rPr>
          <w:spacing w:val="-2"/>
        </w:rPr>
        <w:t xml:space="preserve"> </w:t>
      </w:r>
      <w:r w:rsidRPr="00833F00">
        <w:rPr>
          <w:spacing w:val="-2"/>
        </w:rPr>
        <w:t>breach</w:t>
      </w:r>
      <w:r w:rsidR="00556612" w:rsidRPr="00833F00">
        <w:rPr>
          <w:spacing w:val="-2"/>
        </w:rPr>
        <w:t xml:space="preserve"> </w:t>
      </w:r>
      <w:r w:rsidRPr="00833F00">
        <w:rPr>
          <w:spacing w:val="-2"/>
        </w:rPr>
        <w:t>of</w:t>
      </w:r>
      <w:r w:rsidR="00556612" w:rsidRPr="00833F00">
        <w:rPr>
          <w:spacing w:val="-2"/>
        </w:rPr>
        <w:t xml:space="preserve"> </w:t>
      </w:r>
      <w:r w:rsidR="00A56B06" w:rsidRPr="00833F00">
        <w:rPr>
          <w:spacing w:val="-2"/>
        </w:rPr>
        <w:t>c</w:t>
      </w:r>
      <w:r w:rsidRPr="00833F00">
        <w:rPr>
          <w:spacing w:val="-2"/>
        </w:rPr>
        <w:t>ontract</w:t>
      </w:r>
      <w:r w:rsidR="00556612" w:rsidRPr="00833F00">
        <w:rPr>
          <w:spacing w:val="-2"/>
        </w:rPr>
        <w:t xml:space="preserve"> </w:t>
      </w:r>
      <w:r w:rsidRPr="00833F00">
        <w:rPr>
          <w:spacing w:val="-2"/>
        </w:rPr>
        <w:t>and</w:t>
      </w:r>
      <w:r w:rsidR="00556612" w:rsidRPr="00833F00">
        <w:rPr>
          <w:spacing w:val="-2"/>
        </w:rPr>
        <w:t xml:space="preserve"> </w:t>
      </w:r>
      <w:r w:rsidRPr="00833F00">
        <w:rPr>
          <w:spacing w:val="-2"/>
        </w:rPr>
        <w:t>will</w:t>
      </w:r>
      <w:r w:rsidR="00556612" w:rsidRPr="00833F00">
        <w:rPr>
          <w:spacing w:val="-2"/>
        </w:rPr>
        <w:t xml:space="preserve"> </w:t>
      </w:r>
      <w:r w:rsidRPr="00833F00">
        <w:rPr>
          <w:spacing w:val="-2"/>
        </w:rPr>
        <w:t>be</w:t>
      </w:r>
      <w:r w:rsidR="00556612" w:rsidRPr="00833F00">
        <w:rPr>
          <w:spacing w:val="-2"/>
        </w:rPr>
        <w:t xml:space="preserve"> </w:t>
      </w:r>
      <w:r w:rsidRPr="00833F00">
        <w:rPr>
          <w:spacing w:val="-2"/>
        </w:rPr>
        <w:t>escalated</w:t>
      </w:r>
      <w:r w:rsidR="00556612" w:rsidRPr="00833F00">
        <w:rPr>
          <w:spacing w:val="-2"/>
        </w:rPr>
        <w:t xml:space="preserve"> </w:t>
      </w:r>
      <w:r w:rsidRPr="00833F00">
        <w:rPr>
          <w:spacing w:val="-2"/>
        </w:rPr>
        <w:t>to</w:t>
      </w:r>
      <w:r w:rsidR="00556612" w:rsidRPr="00833F00">
        <w:rPr>
          <w:spacing w:val="-2"/>
        </w:rPr>
        <w:t xml:space="preserve"> </w:t>
      </w:r>
      <w:r w:rsidRPr="00833F00">
        <w:rPr>
          <w:spacing w:val="-2"/>
        </w:rPr>
        <w:t>the</w:t>
      </w:r>
      <w:r w:rsidR="00556612" w:rsidRPr="00833F00">
        <w:rPr>
          <w:spacing w:val="-2"/>
        </w:rPr>
        <w:t xml:space="preserve"> </w:t>
      </w:r>
      <w:r w:rsidRPr="00833F00">
        <w:rPr>
          <w:spacing w:val="-2"/>
        </w:rPr>
        <w:t>Division</w:t>
      </w:r>
      <w:r w:rsidR="00556612" w:rsidRPr="00833F00">
        <w:rPr>
          <w:spacing w:val="-2"/>
        </w:rPr>
        <w:t xml:space="preserve"> </w:t>
      </w:r>
      <w:r w:rsidRPr="00833F00">
        <w:rPr>
          <w:spacing w:val="-2"/>
        </w:rPr>
        <w:t>of</w:t>
      </w:r>
      <w:r w:rsidR="00556612" w:rsidRPr="00833F00">
        <w:rPr>
          <w:spacing w:val="-2"/>
        </w:rPr>
        <w:t xml:space="preserve"> </w:t>
      </w:r>
      <w:r w:rsidRPr="00833F00">
        <w:rPr>
          <w:spacing w:val="-2"/>
        </w:rPr>
        <w:t>Purchase</w:t>
      </w:r>
      <w:r w:rsidR="00556612" w:rsidRPr="00833F00">
        <w:rPr>
          <w:spacing w:val="-2"/>
        </w:rPr>
        <w:t xml:space="preserve"> </w:t>
      </w:r>
      <w:r w:rsidRPr="00833F00">
        <w:rPr>
          <w:spacing w:val="-2"/>
        </w:rPr>
        <w:t>and</w:t>
      </w:r>
      <w:r w:rsidR="00556612" w:rsidRPr="00833F00">
        <w:rPr>
          <w:spacing w:val="-2"/>
        </w:rPr>
        <w:t xml:space="preserve"> </w:t>
      </w:r>
      <w:r w:rsidRPr="00833F00">
        <w:rPr>
          <w:spacing w:val="-2"/>
        </w:rPr>
        <w:t>Property’s</w:t>
      </w:r>
      <w:r w:rsidR="00556612" w:rsidRPr="00833F00">
        <w:rPr>
          <w:spacing w:val="-2"/>
        </w:rPr>
        <w:t xml:space="preserve"> </w:t>
      </w:r>
      <w:r w:rsidRPr="00833F00">
        <w:rPr>
          <w:spacing w:val="-2"/>
        </w:rPr>
        <w:t>Contract</w:t>
      </w:r>
      <w:r w:rsidR="00556612" w:rsidRPr="00833F00">
        <w:rPr>
          <w:spacing w:val="-2"/>
        </w:rPr>
        <w:t xml:space="preserve"> </w:t>
      </w:r>
      <w:r w:rsidRPr="00833F00">
        <w:rPr>
          <w:spacing w:val="-2"/>
        </w:rPr>
        <w:t>Compliance</w:t>
      </w:r>
      <w:r w:rsidR="00556612" w:rsidRPr="00833F00">
        <w:rPr>
          <w:spacing w:val="-2"/>
        </w:rPr>
        <w:t xml:space="preserve"> </w:t>
      </w:r>
      <w:r w:rsidRPr="00833F00">
        <w:rPr>
          <w:spacing w:val="-2"/>
        </w:rPr>
        <w:t>and</w:t>
      </w:r>
      <w:r w:rsidR="00556612" w:rsidRPr="00833F00">
        <w:rPr>
          <w:spacing w:val="-2"/>
        </w:rPr>
        <w:t xml:space="preserve"> </w:t>
      </w:r>
      <w:r w:rsidRPr="00833F00">
        <w:rPr>
          <w:spacing w:val="-2"/>
        </w:rPr>
        <w:t>Audit</w:t>
      </w:r>
      <w:r w:rsidR="00556612" w:rsidRPr="00833F00">
        <w:rPr>
          <w:spacing w:val="-2"/>
        </w:rPr>
        <w:t xml:space="preserve"> </w:t>
      </w:r>
      <w:r w:rsidRPr="00833F00">
        <w:rPr>
          <w:spacing w:val="-2"/>
        </w:rPr>
        <w:t>Unit</w:t>
      </w:r>
      <w:r w:rsidR="00556612" w:rsidRPr="00833F00">
        <w:rPr>
          <w:spacing w:val="-2"/>
        </w:rPr>
        <w:t xml:space="preserve"> </w:t>
      </w:r>
      <w:r w:rsidRPr="00833F00">
        <w:rPr>
          <w:spacing w:val="-2"/>
        </w:rPr>
        <w:t>for</w:t>
      </w:r>
      <w:r w:rsidR="00556612" w:rsidRPr="00833F00">
        <w:rPr>
          <w:spacing w:val="-2"/>
        </w:rPr>
        <w:t xml:space="preserve"> </w:t>
      </w:r>
      <w:r w:rsidRPr="00833F00">
        <w:rPr>
          <w:spacing w:val="-2"/>
        </w:rPr>
        <w:t>review</w:t>
      </w:r>
      <w:r w:rsidR="00556612" w:rsidRPr="00833F00">
        <w:rPr>
          <w:spacing w:val="-2"/>
        </w:rPr>
        <w:t xml:space="preserve"> </w:t>
      </w:r>
      <w:r w:rsidRPr="00833F00">
        <w:rPr>
          <w:spacing w:val="-2"/>
        </w:rPr>
        <w:t>and</w:t>
      </w:r>
      <w:r w:rsidR="00556612" w:rsidRPr="00833F00">
        <w:rPr>
          <w:spacing w:val="-2"/>
        </w:rPr>
        <w:t xml:space="preserve"> </w:t>
      </w:r>
      <w:r w:rsidRPr="00833F00">
        <w:rPr>
          <w:spacing w:val="-2"/>
        </w:rPr>
        <w:t>possible</w:t>
      </w:r>
      <w:r w:rsidR="00556612" w:rsidRPr="00833F00">
        <w:rPr>
          <w:spacing w:val="-2"/>
        </w:rPr>
        <w:t xml:space="preserve"> </w:t>
      </w:r>
      <w:r w:rsidRPr="00833F00">
        <w:rPr>
          <w:spacing w:val="-2"/>
        </w:rPr>
        <w:t>action.</w:t>
      </w:r>
      <w:r w:rsidR="00556612" w:rsidRPr="00833F00">
        <w:rPr>
          <w:spacing w:val="-2"/>
        </w:rPr>
        <w:t xml:space="preserve"> </w:t>
      </w:r>
    </w:p>
    <w:p w14:paraId="13A0B55B" w14:textId="290F6C16" w:rsidR="00395E51" w:rsidRPr="000C329B" w:rsidRDefault="006C5EE6" w:rsidP="000F36FD">
      <w:pPr>
        <w:pStyle w:val="ListParagraph"/>
        <w:numPr>
          <w:ilvl w:val="0"/>
          <w:numId w:val="56"/>
        </w:numPr>
      </w:pPr>
      <w:r w:rsidRPr="000C329B">
        <w:rPr>
          <w:b/>
          <w:bCs/>
        </w:rPr>
        <w:t>Retention</w:t>
      </w:r>
      <w:r w:rsidR="00556612" w:rsidRPr="000C329B">
        <w:rPr>
          <w:b/>
          <w:bCs/>
        </w:rPr>
        <w:t xml:space="preserve"> </w:t>
      </w:r>
      <w:r w:rsidRPr="000C329B">
        <w:rPr>
          <w:b/>
          <w:bCs/>
        </w:rPr>
        <w:t>and</w:t>
      </w:r>
      <w:r w:rsidR="00556612" w:rsidRPr="000C329B">
        <w:rPr>
          <w:b/>
          <w:bCs/>
          <w:spacing w:val="-4"/>
        </w:rPr>
        <w:t xml:space="preserve"> </w:t>
      </w:r>
      <w:r w:rsidRPr="000C329B">
        <w:rPr>
          <w:b/>
          <w:bCs/>
        </w:rPr>
        <w:t>Inspection</w:t>
      </w:r>
      <w:r w:rsidR="00556612" w:rsidRPr="000C329B">
        <w:rPr>
          <w:b/>
          <w:bCs/>
        </w:rPr>
        <w:t xml:space="preserve"> </w:t>
      </w:r>
      <w:r w:rsidRPr="000C329B">
        <w:rPr>
          <w:b/>
          <w:bCs/>
        </w:rPr>
        <w:t>of</w:t>
      </w:r>
      <w:r w:rsidR="00556612" w:rsidRPr="000C329B">
        <w:rPr>
          <w:b/>
          <w:bCs/>
          <w:spacing w:val="-6"/>
        </w:rPr>
        <w:t xml:space="preserve"> </w:t>
      </w:r>
      <w:r w:rsidRPr="000C329B">
        <w:rPr>
          <w:b/>
          <w:bCs/>
        </w:rPr>
        <w:t>Records</w:t>
      </w:r>
      <w:r w:rsidR="00556612" w:rsidRPr="000C329B">
        <w:rPr>
          <w:b/>
          <w:bCs/>
          <w:spacing w:val="-3"/>
        </w:rPr>
        <w:t xml:space="preserve"> </w:t>
      </w:r>
      <w:r w:rsidRPr="000C329B">
        <w:rPr>
          <w:b/>
          <w:bCs/>
        </w:rPr>
        <w:t>and</w:t>
      </w:r>
      <w:r w:rsidR="00556612" w:rsidRPr="000C329B">
        <w:rPr>
          <w:b/>
          <w:bCs/>
          <w:spacing w:val="-4"/>
        </w:rPr>
        <w:t xml:space="preserve"> </w:t>
      </w:r>
      <w:r w:rsidRPr="000C329B">
        <w:rPr>
          <w:b/>
          <w:bCs/>
          <w:spacing w:val="-4"/>
        </w:rPr>
        <w:t>Audit</w:t>
      </w:r>
      <w:r w:rsidR="00556612" w:rsidRPr="000C329B">
        <w:rPr>
          <w:b/>
          <w:bCs/>
          <w:spacing w:val="-4"/>
        </w:rPr>
        <w:t xml:space="preserve"> </w:t>
      </w:r>
      <w:r w:rsidR="0085021D">
        <w:t>—</w:t>
      </w:r>
      <w:r w:rsidR="00556612" w:rsidRPr="00833F00">
        <w:rPr>
          <w:spacing w:val="-4"/>
        </w:rPr>
        <w:t xml:space="preserve"> </w:t>
      </w:r>
      <w:r w:rsidRPr="00833F00">
        <w:t>The</w:t>
      </w:r>
      <w:r w:rsidR="00556612" w:rsidRPr="00833F00">
        <w:t xml:space="preserve"> </w:t>
      </w:r>
      <w:r w:rsidRPr="00833F00">
        <w:t>Contractor</w:t>
      </w:r>
      <w:r w:rsidR="00556612" w:rsidRPr="00833F00">
        <w:t xml:space="preserve"> </w:t>
      </w:r>
      <w:r w:rsidRPr="00833F00">
        <w:t>shall</w:t>
      </w:r>
      <w:r w:rsidR="00556612" w:rsidRPr="00833F00">
        <w:t xml:space="preserve"> </w:t>
      </w:r>
      <w:r w:rsidRPr="00833F00">
        <w:t>keep</w:t>
      </w:r>
      <w:r w:rsidR="00556612" w:rsidRPr="00833F00">
        <w:t xml:space="preserve"> </w:t>
      </w:r>
      <w:r w:rsidRPr="00833F00">
        <w:t>records</w:t>
      </w:r>
      <w:r w:rsidR="00556612" w:rsidRPr="00833F00">
        <w:t xml:space="preserve"> </w:t>
      </w:r>
      <w:r w:rsidRPr="00833F00">
        <w:t>of</w:t>
      </w:r>
      <w:r w:rsidR="00556612" w:rsidRPr="00833F00">
        <w:t xml:space="preserve"> </w:t>
      </w:r>
      <w:r w:rsidRPr="00833F00">
        <w:t>all</w:t>
      </w:r>
      <w:r w:rsidR="00556612" w:rsidRPr="00833F00">
        <w:t xml:space="preserve"> </w:t>
      </w:r>
      <w:r w:rsidRPr="00833F00">
        <w:t>sales</w:t>
      </w:r>
      <w:r w:rsidR="00556612" w:rsidRPr="00833F00">
        <w:t xml:space="preserve"> </w:t>
      </w:r>
      <w:r w:rsidRPr="00833F00">
        <w:t>made</w:t>
      </w:r>
      <w:r w:rsidR="00556612" w:rsidRPr="00833F00">
        <w:t xml:space="preserve"> </w:t>
      </w:r>
      <w:r w:rsidRPr="00833F00">
        <w:t>to</w:t>
      </w:r>
      <w:r w:rsidR="00556612" w:rsidRPr="00833F00">
        <w:t xml:space="preserve"> </w:t>
      </w:r>
      <w:r w:rsidRPr="00833F00">
        <w:t>all</w:t>
      </w:r>
      <w:r w:rsidR="00556612" w:rsidRPr="00833F00">
        <w:t xml:space="preserve"> </w:t>
      </w:r>
      <w:r w:rsidRPr="00833F00">
        <w:t>Using</w:t>
      </w:r>
      <w:r w:rsidR="00556612" w:rsidRPr="00833F00">
        <w:t xml:space="preserve"> </w:t>
      </w:r>
      <w:r w:rsidRPr="00833F00">
        <w:t>Agencies</w:t>
      </w:r>
      <w:r w:rsidR="00556612" w:rsidRPr="00833F00">
        <w:t xml:space="preserve"> </w:t>
      </w:r>
      <w:r w:rsidRPr="00833F00">
        <w:t>in</w:t>
      </w:r>
      <w:r w:rsidR="00556612" w:rsidRPr="00833F00">
        <w:t xml:space="preserve"> </w:t>
      </w:r>
      <w:r w:rsidRPr="00833F00">
        <w:t>sufficient</w:t>
      </w:r>
      <w:r w:rsidR="00556612" w:rsidRPr="00833F00">
        <w:t xml:space="preserve"> </w:t>
      </w:r>
      <w:r w:rsidRPr="00833F00">
        <w:t>detail</w:t>
      </w:r>
      <w:r w:rsidR="00556612" w:rsidRPr="00833F00">
        <w:t xml:space="preserve"> </w:t>
      </w:r>
      <w:r w:rsidRPr="00833F00">
        <w:t>to</w:t>
      </w:r>
      <w:r w:rsidR="00556612" w:rsidRPr="00833F00">
        <w:t xml:space="preserve"> </w:t>
      </w:r>
      <w:r w:rsidRPr="00833F00">
        <w:t>enable</w:t>
      </w:r>
      <w:r w:rsidR="00556612" w:rsidRPr="00833F00">
        <w:t xml:space="preserve"> </w:t>
      </w:r>
      <w:r w:rsidRPr="00833F00">
        <w:t>the</w:t>
      </w:r>
      <w:r w:rsidR="00556612" w:rsidRPr="00833F00">
        <w:t xml:space="preserve"> </w:t>
      </w:r>
      <w:r w:rsidRPr="00833F00">
        <w:t>State</w:t>
      </w:r>
      <w:r w:rsidR="00556612" w:rsidRPr="00833F00">
        <w:t xml:space="preserve"> </w:t>
      </w:r>
      <w:r w:rsidRPr="00833F00">
        <w:t>to</w:t>
      </w:r>
      <w:r w:rsidR="00556612" w:rsidRPr="00833F00">
        <w:t xml:space="preserve"> </w:t>
      </w:r>
      <w:r w:rsidRPr="00833F00">
        <w:t>determine</w:t>
      </w:r>
      <w:r w:rsidR="00556612" w:rsidRPr="00833F00">
        <w:t xml:space="preserve"> </w:t>
      </w:r>
      <w:r w:rsidRPr="00833F00">
        <w:t>the</w:t>
      </w:r>
      <w:r w:rsidR="00556612" w:rsidRPr="00833F00">
        <w:t xml:space="preserve"> </w:t>
      </w:r>
      <w:r w:rsidRPr="00833F00">
        <w:t>Procurement</w:t>
      </w:r>
      <w:r w:rsidR="00556612" w:rsidRPr="00833F00">
        <w:t xml:space="preserve"> </w:t>
      </w:r>
      <w:r w:rsidRPr="00833F00">
        <w:t>Efficiency</w:t>
      </w:r>
      <w:r w:rsidR="00556612" w:rsidRPr="00833F00">
        <w:t xml:space="preserve"> </w:t>
      </w:r>
      <w:r w:rsidRPr="00833F00">
        <w:t>Program</w:t>
      </w:r>
      <w:r w:rsidR="00556612" w:rsidRPr="00833F00">
        <w:t xml:space="preserve"> </w:t>
      </w:r>
      <w:r w:rsidRPr="00833F00">
        <w:t>Fee</w:t>
      </w:r>
      <w:r w:rsidR="00556612" w:rsidRPr="00833F00">
        <w:t xml:space="preserve"> </w:t>
      </w:r>
      <w:r w:rsidRPr="00833F00">
        <w:t>payable</w:t>
      </w:r>
      <w:r w:rsidR="00556612" w:rsidRPr="00833F00">
        <w:t xml:space="preserve"> </w:t>
      </w:r>
      <w:r w:rsidRPr="00833F00">
        <w:t>by</w:t>
      </w:r>
      <w:r w:rsidR="00556612" w:rsidRPr="00833F00">
        <w:t xml:space="preserve"> </w:t>
      </w:r>
      <w:r w:rsidRPr="00833F00">
        <w:t>the</w:t>
      </w:r>
      <w:r w:rsidR="00556612" w:rsidRPr="00833F00">
        <w:t xml:space="preserve"> </w:t>
      </w:r>
      <w:r w:rsidRPr="00833F00">
        <w:t>Contractor.</w:t>
      </w:r>
      <w:r w:rsidR="00556612" w:rsidRPr="00833F00">
        <w:t xml:space="preserve"> </w:t>
      </w:r>
      <w:r w:rsidRPr="00833F00">
        <w:t>The</w:t>
      </w:r>
      <w:r w:rsidR="00556612" w:rsidRPr="00833F00">
        <w:t xml:space="preserve"> </w:t>
      </w:r>
      <w:r w:rsidRPr="00833F00">
        <w:t>State</w:t>
      </w:r>
      <w:r w:rsidR="00556612" w:rsidRPr="00833F00">
        <w:t xml:space="preserve"> </w:t>
      </w:r>
      <w:r w:rsidRPr="00833F00">
        <w:t>and/or</w:t>
      </w:r>
      <w:r w:rsidR="00556612" w:rsidRPr="00833F00">
        <w:t xml:space="preserve"> </w:t>
      </w:r>
      <w:r w:rsidRPr="00833F00">
        <w:t>Periscope</w:t>
      </w:r>
      <w:r w:rsidR="00556612" w:rsidRPr="00833F00">
        <w:t xml:space="preserve"> </w:t>
      </w:r>
      <w:r w:rsidRPr="00833F00">
        <w:t>may</w:t>
      </w:r>
      <w:r w:rsidR="00556612" w:rsidRPr="00833F00">
        <w:t xml:space="preserve"> </w:t>
      </w:r>
      <w:r w:rsidRPr="00833F00">
        <w:t>examine</w:t>
      </w:r>
      <w:r w:rsidR="00556612" w:rsidRPr="00833F00">
        <w:t xml:space="preserve"> </w:t>
      </w:r>
      <w:r w:rsidRPr="00833F00">
        <w:t>and</w:t>
      </w:r>
      <w:r w:rsidR="00556612" w:rsidRPr="00833F00">
        <w:t xml:space="preserve"> </w:t>
      </w:r>
      <w:r w:rsidRPr="00833F00">
        <w:t>audit,</w:t>
      </w:r>
      <w:r w:rsidR="00556612" w:rsidRPr="00833F00">
        <w:t xml:space="preserve"> </w:t>
      </w:r>
      <w:r w:rsidRPr="00833F00">
        <w:t>at</w:t>
      </w:r>
      <w:r w:rsidR="00556612" w:rsidRPr="00833F00">
        <w:t xml:space="preserve"> </w:t>
      </w:r>
      <w:r w:rsidRPr="00833F00">
        <w:t>its</w:t>
      </w:r>
      <w:r w:rsidR="00556612" w:rsidRPr="00833F00">
        <w:t xml:space="preserve"> </w:t>
      </w:r>
      <w:r w:rsidRPr="00833F00">
        <w:t>own</w:t>
      </w:r>
      <w:r w:rsidR="00556612" w:rsidRPr="00833F00">
        <w:t xml:space="preserve"> </w:t>
      </w:r>
      <w:r w:rsidRPr="00833F00">
        <w:t>expense,</w:t>
      </w:r>
      <w:r w:rsidR="00556612" w:rsidRPr="00833F00">
        <w:t xml:space="preserve"> </w:t>
      </w:r>
      <w:r w:rsidRPr="00833F00">
        <w:t>Contractor’s</w:t>
      </w:r>
      <w:r w:rsidR="00556612" w:rsidRPr="00833F00">
        <w:t xml:space="preserve"> </w:t>
      </w:r>
      <w:r w:rsidRPr="00833F00">
        <w:t>sales</w:t>
      </w:r>
      <w:r w:rsidR="00556612" w:rsidRPr="00833F00">
        <w:t xml:space="preserve"> </w:t>
      </w:r>
      <w:r w:rsidRPr="00833F00">
        <w:t>records</w:t>
      </w:r>
      <w:r w:rsidR="00556612" w:rsidRPr="00833F00">
        <w:t xml:space="preserve"> </w:t>
      </w:r>
      <w:r w:rsidRPr="00833F00">
        <w:t>and</w:t>
      </w:r>
      <w:r w:rsidR="00556612" w:rsidRPr="00833F00">
        <w:t xml:space="preserve"> </w:t>
      </w:r>
      <w:r w:rsidRPr="00833F00">
        <w:t>Sales</w:t>
      </w:r>
      <w:r w:rsidR="00556612" w:rsidRPr="00833F00">
        <w:t xml:space="preserve"> </w:t>
      </w:r>
      <w:r w:rsidRPr="00833F00">
        <w:t>Reports</w:t>
      </w:r>
      <w:r w:rsidR="00556612" w:rsidRPr="00833F00">
        <w:t xml:space="preserve"> </w:t>
      </w:r>
      <w:r w:rsidRPr="00833F00">
        <w:t>for</w:t>
      </w:r>
      <w:r w:rsidR="00556612" w:rsidRPr="00833F00">
        <w:t xml:space="preserve"> </w:t>
      </w:r>
      <w:r w:rsidRPr="00833F00">
        <w:t>completeness</w:t>
      </w:r>
      <w:r w:rsidR="00556612" w:rsidRPr="00833F00">
        <w:t xml:space="preserve"> </w:t>
      </w:r>
      <w:r w:rsidRPr="00833F00">
        <w:t>and</w:t>
      </w:r>
      <w:r w:rsidR="00556612" w:rsidRPr="00833F00">
        <w:t xml:space="preserve"> </w:t>
      </w:r>
      <w:r w:rsidRPr="00833F00">
        <w:t>accuracy.</w:t>
      </w:r>
      <w:r w:rsidR="00556612" w:rsidRPr="00833F00">
        <w:t xml:space="preserve"> </w:t>
      </w:r>
      <w:r w:rsidRPr="00833F00">
        <w:t>If</w:t>
      </w:r>
      <w:r w:rsidR="00556612" w:rsidRPr="00833F00">
        <w:t xml:space="preserve"> </w:t>
      </w:r>
      <w:r w:rsidRPr="00833F00">
        <w:t>such</w:t>
      </w:r>
      <w:r w:rsidR="00556612" w:rsidRPr="00833F00">
        <w:t xml:space="preserve"> </w:t>
      </w:r>
      <w:r w:rsidRPr="00833F00">
        <w:t>examination</w:t>
      </w:r>
      <w:r w:rsidR="00556612" w:rsidRPr="00833F00">
        <w:t xml:space="preserve"> </w:t>
      </w:r>
      <w:r w:rsidRPr="00833F00">
        <w:t>reveals</w:t>
      </w:r>
      <w:r w:rsidR="00556612" w:rsidRPr="00833F00">
        <w:t xml:space="preserve"> </w:t>
      </w:r>
      <w:r w:rsidRPr="00833F00">
        <w:t>underpayment</w:t>
      </w:r>
      <w:r w:rsidR="00556612" w:rsidRPr="00833F00">
        <w:t xml:space="preserve"> </w:t>
      </w:r>
      <w:r w:rsidRPr="00833F00">
        <w:t>of</w:t>
      </w:r>
      <w:r w:rsidR="00556612" w:rsidRPr="00833F00">
        <w:t xml:space="preserve"> </w:t>
      </w:r>
      <w:r w:rsidRPr="00833F00">
        <w:t>the</w:t>
      </w:r>
      <w:r w:rsidR="00556612" w:rsidRPr="00833F00">
        <w:t xml:space="preserve"> </w:t>
      </w:r>
      <w:r w:rsidRPr="00833F00">
        <w:t>Procurement</w:t>
      </w:r>
      <w:r w:rsidR="00556612" w:rsidRPr="00833F00">
        <w:t xml:space="preserve"> </w:t>
      </w:r>
      <w:r w:rsidRPr="00833F00">
        <w:t>Efficiency</w:t>
      </w:r>
      <w:r w:rsidR="00556612" w:rsidRPr="00833F00">
        <w:t xml:space="preserve"> </w:t>
      </w:r>
      <w:r w:rsidRPr="00833F00">
        <w:t>Program</w:t>
      </w:r>
      <w:r w:rsidR="00556612" w:rsidRPr="00833F00">
        <w:t xml:space="preserve"> </w:t>
      </w:r>
      <w:r w:rsidRPr="00833F00">
        <w:t>Fee,</w:t>
      </w:r>
      <w:r w:rsidR="00556612" w:rsidRPr="00833F00">
        <w:t xml:space="preserve"> </w:t>
      </w:r>
      <w:r w:rsidRPr="00833F00">
        <w:t>the</w:t>
      </w:r>
      <w:r w:rsidR="00556612" w:rsidRPr="00833F00">
        <w:t xml:space="preserve"> </w:t>
      </w:r>
      <w:r w:rsidRPr="00833F00">
        <w:t>Contractor</w:t>
      </w:r>
      <w:r w:rsidR="00556612" w:rsidRPr="00833F00">
        <w:t xml:space="preserve"> </w:t>
      </w:r>
      <w:r w:rsidRPr="00833F00">
        <w:t>shall</w:t>
      </w:r>
      <w:r w:rsidR="00556612" w:rsidRPr="00833F00">
        <w:t xml:space="preserve"> </w:t>
      </w:r>
      <w:r w:rsidRPr="00833F00">
        <w:t>immediately</w:t>
      </w:r>
      <w:r w:rsidR="00556612" w:rsidRPr="00833F00">
        <w:t xml:space="preserve"> </w:t>
      </w:r>
      <w:r w:rsidRPr="00833F00">
        <w:t>pay</w:t>
      </w:r>
      <w:r w:rsidR="00556612" w:rsidRPr="00833F00">
        <w:t xml:space="preserve"> </w:t>
      </w:r>
      <w:r w:rsidRPr="00833F00">
        <w:t>to</w:t>
      </w:r>
      <w:r w:rsidR="00556612" w:rsidRPr="00833F00">
        <w:t xml:space="preserve"> </w:t>
      </w:r>
      <w:r w:rsidRPr="00833F00">
        <w:t>Periscope</w:t>
      </w:r>
      <w:r w:rsidR="00556612" w:rsidRPr="00833F00">
        <w:t xml:space="preserve"> </w:t>
      </w:r>
      <w:r w:rsidRPr="00833F00">
        <w:t>the</w:t>
      </w:r>
      <w:r w:rsidR="00556612" w:rsidRPr="00833F00">
        <w:t xml:space="preserve"> </w:t>
      </w:r>
      <w:r w:rsidRPr="00833F00">
        <w:t>amount</w:t>
      </w:r>
      <w:r w:rsidR="00556612" w:rsidRPr="00833F00">
        <w:t xml:space="preserve"> </w:t>
      </w:r>
      <w:r w:rsidRPr="00833F00">
        <w:t>of</w:t>
      </w:r>
      <w:r w:rsidR="00556612" w:rsidRPr="00833F00">
        <w:t xml:space="preserve"> </w:t>
      </w:r>
      <w:r w:rsidRPr="00833F00">
        <w:t>deficiency.</w:t>
      </w:r>
      <w:r w:rsidR="00556612" w:rsidRPr="00833F00">
        <w:t xml:space="preserve"> </w:t>
      </w:r>
      <w:r w:rsidRPr="00833F00">
        <w:t>If</w:t>
      </w:r>
      <w:r w:rsidR="00556612" w:rsidRPr="00833F00">
        <w:t xml:space="preserve"> </w:t>
      </w:r>
      <w:r w:rsidRPr="00833F00">
        <w:t>the</w:t>
      </w:r>
      <w:r w:rsidR="00556612" w:rsidRPr="00833F00">
        <w:t xml:space="preserve"> </w:t>
      </w:r>
      <w:r w:rsidRPr="00833F00">
        <w:t>examination</w:t>
      </w:r>
      <w:r w:rsidR="00556612" w:rsidRPr="00833F00">
        <w:t xml:space="preserve"> </w:t>
      </w:r>
      <w:r w:rsidRPr="00833F00">
        <w:t>reveals</w:t>
      </w:r>
      <w:r w:rsidR="00556612" w:rsidRPr="00833F00">
        <w:t xml:space="preserve"> </w:t>
      </w:r>
      <w:r w:rsidRPr="00833F00">
        <w:t>an</w:t>
      </w:r>
      <w:r w:rsidR="00556612" w:rsidRPr="00833F00">
        <w:t xml:space="preserve"> </w:t>
      </w:r>
      <w:r w:rsidRPr="00833F00">
        <w:t>underpayment</w:t>
      </w:r>
      <w:r w:rsidR="00556612" w:rsidRPr="00833F00">
        <w:t xml:space="preserve"> </w:t>
      </w:r>
      <w:r w:rsidRPr="00833F00">
        <w:t>of</w:t>
      </w:r>
      <w:r w:rsidR="00556612" w:rsidRPr="00833F00">
        <w:t xml:space="preserve"> </w:t>
      </w:r>
      <w:r w:rsidRPr="00833F00">
        <w:t>5%</w:t>
      </w:r>
      <w:r w:rsidR="00556612" w:rsidRPr="00833F00">
        <w:t xml:space="preserve"> </w:t>
      </w:r>
      <w:r w:rsidRPr="00833F00">
        <w:t>or</w:t>
      </w:r>
      <w:r w:rsidR="00556612" w:rsidRPr="00833F00">
        <w:t xml:space="preserve"> </w:t>
      </w:r>
      <w:r w:rsidRPr="00833F00">
        <w:t>more,</w:t>
      </w:r>
      <w:r w:rsidR="00556612" w:rsidRPr="00833F00">
        <w:t xml:space="preserve"> </w:t>
      </w:r>
      <w:r w:rsidRPr="00833F00">
        <w:t>then</w:t>
      </w:r>
      <w:r w:rsidR="00556612" w:rsidRPr="00833F00">
        <w:t xml:space="preserve"> </w:t>
      </w:r>
      <w:r w:rsidRPr="00833F00">
        <w:t>the</w:t>
      </w:r>
      <w:r w:rsidR="00556612" w:rsidRPr="00833F00">
        <w:t xml:space="preserve"> </w:t>
      </w:r>
      <w:r w:rsidRPr="00833F00">
        <w:t>Contractor</w:t>
      </w:r>
      <w:r w:rsidR="00556612" w:rsidRPr="00833F00">
        <w:t xml:space="preserve"> </w:t>
      </w:r>
      <w:r w:rsidRPr="00833F00">
        <w:t>shall</w:t>
      </w:r>
      <w:r w:rsidR="00556612" w:rsidRPr="00833F00">
        <w:t xml:space="preserve"> </w:t>
      </w:r>
      <w:r w:rsidRPr="00833F00">
        <w:t>reimburse</w:t>
      </w:r>
      <w:r w:rsidR="00556612" w:rsidRPr="00833F00">
        <w:t xml:space="preserve"> </w:t>
      </w:r>
      <w:r w:rsidRPr="00833F00">
        <w:t>the</w:t>
      </w:r>
      <w:r w:rsidR="00556612" w:rsidRPr="00833F00">
        <w:t xml:space="preserve"> </w:t>
      </w:r>
      <w:r w:rsidRPr="00833F00">
        <w:t>State</w:t>
      </w:r>
      <w:r w:rsidR="00556612" w:rsidRPr="00833F00">
        <w:t xml:space="preserve"> </w:t>
      </w:r>
      <w:r w:rsidRPr="00833F00">
        <w:t>and/or</w:t>
      </w:r>
      <w:r w:rsidR="00556612" w:rsidRPr="00833F00">
        <w:t xml:space="preserve"> </w:t>
      </w:r>
      <w:r w:rsidRPr="00833F00">
        <w:t>Periscope</w:t>
      </w:r>
      <w:r w:rsidR="00556612" w:rsidRPr="00833F00">
        <w:t xml:space="preserve"> </w:t>
      </w:r>
      <w:r w:rsidRPr="00833F00">
        <w:t>for</w:t>
      </w:r>
      <w:r w:rsidR="00556612" w:rsidRPr="00833F00">
        <w:t xml:space="preserve"> </w:t>
      </w:r>
      <w:r w:rsidRPr="00833F00">
        <w:t>the</w:t>
      </w:r>
      <w:r w:rsidR="00556612" w:rsidRPr="00833F00">
        <w:t xml:space="preserve"> </w:t>
      </w:r>
      <w:r w:rsidRPr="00833F00">
        <w:t>cost</w:t>
      </w:r>
      <w:r w:rsidR="00556612" w:rsidRPr="00833F00">
        <w:t xml:space="preserve"> </w:t>
      </w:r>
      <w:r w:rsidRPr="00833F00">
        <w:t>of</w:t>
      </w:r>
      <w:r w:rsidR="00556612" w:rsidRPr="00833F00">
        <w:t xml:space="preserve"> </w:t>
      </w:r>
      <w:r w:rsidRPr="00833F00">
        <w:t>the</w:t>
      </w:r>
      <w:r w:rsidR="00556612" w:rsidRPr="00833F00">
        <w:t xml:space="preserve"> </w:t>
      </w:r>
      <w:r w:rsidRPr="00833F00">
        <w:t>audit.</w:t>
      </w:r>
      <w:r w:rsidR="00556612" w:rsidRPr="00833F00">
        <w:t xml:space="preserve"> </w:t>
      </w:r>
      <w:r w:rsidR="00395E51" w:rsidRPr="000C329B">
        <w:rPr>
          <w:rFonts w:cstheme="minorHAnsi"/>
        </w:rPr>
        <w:br w:type="page"/>
      </w:r>
    </w:p>
    <w:p w14:paraId="763AC791" w14:textId="5811B368" w:rsidR="00EB38BE" w:rsidRDefault="00B2489A" w:rsidP="000F36FD">
      <w:pPr>
        <w:pStyle w:val="Heading1"/>
      </w:pPr>
      <w:bookmarkStart w:id="70" w:name="_Toc217391565"/>
      <w:r w:rsidRPr="0084189F">
        <w:lastRenderedPageBreak/>
        <w:t>Data</w:t>
      </w:r>
      <w:r>
        <w:t xml:space="preserve"> </w:t>
      </w:r>
      <w:r w:rsidRPr="0084189F">
        <w:t>Security</w:t>
      </w:r>
      <w:r>
        <w:t xml:space="preserve"> </w:t>
      </w:r>
      <w:r w:rsidRPr="0084189F">
        <w:t>Requirements</w:t>
      </w:r>
      <w:r>
        <w:t xml:space="preserve"> — </w:t>
      </w:r>
      <w:r w:rsidRPr="0084189F">
        <w:t>Contractor</w:t>
      </w:r>
      <w:r>
        <w:t xml:space="preserve"> </w:t>
      </w:r>
      <w:r w:rsidRPr="0084189F">
        <w:t>Responsibility</w:t>
      </w:r>
      <w:bookmarkEnd w:id="70"/>
      <w:r>
        <w:t xml:space="preserve"> </w:t>
      </w:r>
    </w:p>
    <w:p w14:paraId="77EF8EE4" w14:textId="6C599E86" w:rsidR="008F17C2" w:rsidRDefault="001B5B37" w:rsidP="000F36FD">
      <w:r w:rsidRPr="003A295D">
        <w:t>Not applicable to this procurement.</w:t>
      </w:r>
    </w:p>
    <w:p w14:paraId="45237C88" w14:textId="77777777" w:rsidR="008F17C2" w:rsidRDefault="008F17C2">
      <w:pPr>
        <w:spacing w:after="160"/>
      </w:pPr>
      <w:r>
        <w:br w:type="page"/>
      </w:r>
    </w:p>
    <w:p w14:paraId="016A76BB" w14:textId="77777777" w:rsidR="001B5B37" w:rsidRPr="003A295D" w:rsidRDefault="001B5B37" w:rsidP="000F36FD"/>
    <w:p w14:paraId="3A9E9E66" w14:textId="58E9AAFA" w:rsidR="00EB38BE" w:rsidRDefault="00F977EA" w:rsidP="000F36FD">
      <w:pPr>
        <w:pStyle w:val="Heading1"/>
      </w:pPr>
      <w:bookmarkStart w:id="71" w:name="_4.4.1.1_Ownership_Disclosure"/>
      <w:bookmarkStart w:id="72" w:name="_4.4.1.1_Signatory_page"/>
      <w:bookmarkStart w:id="73" w:name="_4.4.2.3_Contract_Schedule"/>
      <w:bookmarkStart w:id="74" w:name="_4.4.2.4_mobilization_and"/>
      <w:bookmarkStart w:id="75" w:name="_Toc217391566"/>
      <w:bookmarkEnd w:id="71"/>
      <w:bookmarkEnd w:id="72"/>
      <w:bookmarkEnd w:id="73"/>
      <w:bookmarkEnd w:id="74"/>
      <w:r w:rsidRPr="0084189F">
        <w:t>Modifications</w:t>
      </w:r>
      <w:r>
        <w:t xml:space="preserve"> </w:t>
      </w:r>
      <w:r w:rsidR="00982A06">
        <w:t>t</w:t>
      </w:r>
      <w:r w:rsidRPr="0084189F">
        <w:t>o</w:t>
      </w:r>
      <w:r>
        <w:t xml:space="preserve"> </w:t>
      </w:r>
      <w:r w:rsidR="00982A06">
        <w:t>t</w:t>
      </w:r>
      <w:r w:rsidRPr="0084189F">
        <w:t>he</w:t>
      </w:r>
      <w:r>
        <w:t xml:space="preserve"> </w:t>
      </w:r>
      <w:r w:rsidRPr="0084189F">
        <w:t>State</w:t>
      </w:r>
      <w:r>
        <w:t xml:space="preserve"> </w:t>
      </w:r>
      <w:r w:rsidR="00982A06">
        <w:t>o</w:t>
      </w:r>
      <w:r w:rsidRPr="0084189F">
        <w:t>f</w:t>
      </w:r>
      <w:r>
        <w:t xml:space="preserve"> </w:t>
      </w:r>
      <w:r w:rsidRPr="0084189F">
        <w:t>New</w:t>
      </w:r>
      <w:r>
        <w:t xml:space="preserve"> </w:t>
      </w:r>
      <w:r w:rsidRPr="0084189F">
        <w:t>Jersey</w:t>
      </w:r>
      <w:r>
        <w:t xml:space="preserve"> </w:t>
      </w:r>
      <w:r w:rsidRPr="0084189F">
        <w:t>Standard</w:t>
      </w:r>
      <w:r>
        <w:t xml:space="preserve"> </w:t>
      </w:r>
      <w:r w:rsidRPr="0084189F">
        <w:t>Terms</w:t>
      </w:r>
      <w:r>
        <w:t xml:space="preserve"> </w:t>
      </w:r>
      <w:r w:rsidR="00982A06">
        <w:t>a</w:t>
      </w:r>
      <w:r w:rsidRPr="0084189F">
        <w:t>nd</w:t>
      </w:r>
      <w:r>
        <w:t xml:space="preserve"> </w:t>
      </w:r>
      <w:r w:rsidRPr="0084189F">
        <w:t>Conditions</w:t>
      </w:r>
      <w:bookmarkEnd w:id="75"/>
    </w:p>
    <w:p w14:paraId="4DDE15A1" w14:textId="751215D7" w:rsidR="002860F9" w:rsidRPr="0084189F" w:rsidRDefault="00F977EA" w:rsidP="000F36FD">
      <w:pPr>
        <w:pStyle w:val="Heading2"/>
      </w:pPr>
      <w:bookmarkStart w:id="76" w:name="_Toc217391567"/>
      <w:r w:rsidRPr="0084189F">
        <w:t>Indemnification</w:t>
      </w:r>
      <w:bookmarkEnd w:id="76"/>
    </w:p>
    <w:p w14:paraId="33D84C1D" w14:textId="77777777" w:rsidR="00EB38BE" w:rsidRPr="006E2974" w:rsidRDefault="00A54C13" w:rsidP="000F36FD">
      <w:r w:rsidRPr="006E2974">
        <w:t>Section</w:t>
      </w:r>
      <w:r w:rsidR="00556612" w:rsidRPr="006E2974">
        <w:t xml:space="preserve"> </w:t>
      </w:r>
      <w:r w:rsidRPr="006E2974">
        <w:t>4.1</w:t>
      </w:r>
      <w:r w:rsidR="00556612" w:rsidRPr="006E2974">
        <w:t xml:space="preserve"> </w:t>
      </w:r>
      <w:r w:rsidRPr="006E2974">
        <w:t>of</w:t>
      </w:r>
      <w:r w:rsidR="00556612" w:rsidRPr="006E2974">
        <w:t xml:space="preserve"> </w:t>
      </w:r>
      <w:r w:rsidRPr="006E2974">
        <w:t>the</w:t>
      </w:r>
      <w:r w:rsidR="00556612" w:rsidRPr="006E2974">
        <w:t xml:space="preserve"> </w:t>
      </w:r>
      <w:r w:rsidRPr="006E2974">
        <w:t>SSTC</w:t>
      </w:r>
      <w:r w:rsidR="00556612" w:rsidRPr="006E2974">
        <w:t xml:space="preserve"> </w:t>
      </w:r>
      <w:r w:rsidRPr="006E2974">
        <w:t>is</w:t>
      </w:r>
      <w:r w:rsidR="00556612" w:rsidRPr="006E2974">
        <w:t xml:space="preserve"> </w:t>
      </w:r>
      <w:r w:rsidRPr="006E2974">
        <w:t>deleted</w:t>
      </w:r>
      <w:r w:rsidR="00556612" w:rsidRPr="006E2974">
        <w:t xml:space="preserve"> </w:t>
      </w:r>
      <w:r w:rsidRPr="006E2974">
        <w:t>in</w:t>
      </w:r>
      <w:r w:rsidR="00556612" w:rsidRPr="006E2974">
        <w:t xml:space="preserve"> </w:t>
      </w:r>
      <w:r w:rsidRPr="006E2974">
        <w:t>its</w:t>
      </w:r>
      <w:r w:rsidR="00556612" w:rsidRPr="006E2974">
        <w:t xml:space="preserve"> </w:t>
      </w:r>
      <w:r w:rsidRPr="006E2974">
        <w:t>entirety</w:t>
      </w:r>
      <w:r w:rsidR="00556612" w:rsidRPr="006E2974">
        <w:t xml:space="preserve"> </w:t>
      </w:r>
      <w:r w:rsidRPr="006E2974">
        <w:t>and</w:t>
      </w:r>
      <w:r w:rsidR="00556612" w:rsidRPr="006E2974">
        <w:t xml:space="preserve"> </w:t>
      </w:r>
      <w:r w:rsidRPr="006E2974">
        <w:t>replaced</w:t>
      </w:r>
      <w:r w:rsidR="00556612" w:rsidRPr="006E2974">
        <w:t xml:space="preserve"> </w:t>
      </w:r>
      <w:r w:rsidRPr="006E2974">
        <w:t>with</w:t>
      </w:r>
      <w:r w:rsidR="00556612" w:rsidRPr="006E2974">
        <w:t xml:space="preserve"> </w:t>
      </w:r>
      <w:r w:rsidRPr="006E2974">
        <w:t>the</w:t>
      </w:r>
      <w:r w:rsidR="00556612" w:rsidRPr="006E2974">
        <w:t xml:space="preserve"> </w:t>
      </w:r>
      <w:r w:rsidRPr="006E2974">
        <w:t>following:</w:t>
      </w:r>
    </w:p>
    <w:p w14:paraId="63498166" w14:textId="0095AACD" w:rsidR="00A54C13" w:rsidRPr="006E2974" w:rsidRDefault="00C27DE6" w:rsidP="000F36FD">
      <w:pPr>
        <w:pStyle w:val="Heading3"/>
        <w:numPr>
          <w:ilvl w:val="0"/>
          <w:numId w:val="0"/>
        </w:numPr>
        <w:ind w:left="720" w:hanging="720"/>
      </w:pPr>
      <w:r>
        <w:t>4.1</w:t>
      </w:r>
      <w:r>
        <w:tab/>
      </w:r>
      <w:r w:rsidR="00F977EA" w:rsidRPr="006E2974">
        <w:t>Indemnification</w:t>
      </w:r>
    </w:p>
    <w:p w14:paraId="15F6231D" w14:textId="42BC76A1" w:rsidR="00A54C13" w:rsidRPr="006E2974" w:rsidRDefault="00A54C13" w:rsidP="000F36FD">
      <w:pPr>
        <w:rPr>
          <w:rFonts w:cstheme="minorHAnsi"/>
        </w:rPr>
      </w:pPr>
      <w:r w:rsidRPr="006E2974">
        <w:rPr>
          <w:rFonts w:cstheme="minorHAnsi"/>
        </w:rPr>
        <w:t>The</w:t>
      </w:r>
      <w:r w:rsidR="00556612" w:rsidRPr="006E2974">
        <w:rPr>
          <w:rFonts w:cstheme="minorHAnsi"/>
        </w:rPr>
        <w:t xml:space="preserve"> </w:t>
      </w:r>
      <w:r w:rsidRPr="006E2974">
        <w:rPr>
          <w:rFonts w:cstheme="minorHAnsi"/>
        </w:rPr>
        <w:t>Contractor’s</w:t>
      </w:r>
      <w:r w:rsidR="00556612" w:rsidRPr="006E2974">
        <w:rPr>
          <w:rFonts w:cstheme="minorHAnsi"/>
        </w:rPr>
        <w:t xml:space="preserve"> </w:t>
      </w:r>
      <w:r w:rsidRPr="006E2974">
        <w:rPr>
          <w:rFonts w:cstheme="minorHAnsi"/>
        </w:rPr>
        <w:t>liability</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its</w:t>
      </w:r>
      <w:r w:rsidR="00556612" w:rsidRPr="006E2974">
        <w:rPr>
          <w:rFonts w:cstheme="minorHAnsi"/>
        </w:rPr>
        <w:t xml:space="preserve"> </w:t>
      </w:r>
      <w:r w:rsidRPr="006E2974">
        <w:rPr>
          <w:rFonts w:cstheme="minorHAnsi"/>
        </w:rPr>
        <w:t>employees</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third</w:t>
      </w:r>
      <w:r w:rsidR="00556612" w:rsidRPr="006E2974">
        <w:rPr>
          <w:rFonts w:cstheme="minorHAnsi"/>
        </w:rPr>
        <w:t xml:space="preserve"> </w:t>
      </w:r>
      <w:r w:rsidRPr="006E2974">
        <w:rPr>
          <w:rFonts w:cstheme="minorHAnsi"/>
        </w:rPr>
        <w:t>party</w:t>
      </w:r>
      <w:r w:rsidR="00556612" w:rsidRPr="006E2974">
        <w:rPr>
          <w:rFonts w:cstheme="minorHAnsi"/>
        </w:rPr>
        <w:t xml:space="preserve"> </w:t>
      </w:r>
      <w:r w:rsidRPr="006E2974">
        <w:rPr>
          <w:rFonts w:cstheme="minorHAnsi"/>
        </w:rPr>
        <w:t>suits</w:t>
      </w:r>
      <w:r w:rsidR="00556612" w:rsidRPr="006E2974">
        <w:rPr>
          <w:rFonts w:cstheme="minorHAnsi"/>
        </w:rPr>
        <w:t xml:space="preserve"> </w:t>
      </w:r>
      <w:r w:rsidRPr="006E2974">
        <w:rPr>
          <w:rFonts w:cstheme="minorHAnsi"/>
        </w:rPr>
        <w:t>shall</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follows:</w:t>
      </w:r>
    </w:p>
    <w:p w14:paraId="718B002E" w14:textId="77777777" w:rsidR="00410A67" w:rsidRDefault="00A54C13" w:rsidP="000F36FD">
      <w:pPr>
        <w:pStyle w:val="ListParagraph"/>
        <w:numPr>
          <w:ilvl w:val="0"/>
          <w:numId w:val="74"/>
        </w:numPr>
      </w:pPr>
      <w:r w:rsidRPr="00410A67">
        <w:t>The</w:t>
      </w:r>
      <w:r w:rsidR="00556612" w:rsidRPr="00410A67">
        <w:t xml:space="preserve"> </w:t>
      </w:r>
      <w:r w:rsidRPr="00410A67">
        <w:t>Contractor</w:t>
      </w:r>
      <w:r w:rsidR="00556612" w:rsidRPr="00410A67">
        <w:t xml:space="preserve"> </w:t>
      </w:r>
      <w:r w:rsidRPr="00410A67">
        <w:t>shall</w:t>
      </w:r>
      <w:r w:rsidR="00556612" w:rsidRPr="00410A67">
        <w:t xml:space="preserve"> </w:t>
      </w:r>
      <w:r w:rsidRPr="00410A67">
        <w:t>assume</w:t>
      </w:r>
      <w:r w:rsidR="00556612" w:rsidRPr="00410A67">
        <w:t xml:space="preserve"> </w:t>
      </w:r>
      <w:r w:rsidRPr="00410A67">
        <w:t>all</w:t>
      </w:r>
      <w:r w:rsidR="00556612" w:rsidRPr="00410A67">
        <w:t xml:space="preserve"> </w:t>
      </w:r>
      <w:r w:rsidRPr="00410A67">
        <w:t>risk</w:t>
      </w:r>
      <w:r w:rsidR="00556612" w:rsidRPr="00410A67">
        <w:t xml:space="preserve"> </w:t>
      </w:r>
      <w:r w:rsidRPr="00410A67">
        <w:t>of</w:t>
      </w:r>
      <w:r w:rsidR="00556612" w:rsidRPr="00410A67">
        <w:t xml:space="preserve"> </w:t>
      </w:r>
      <w:r w:rsidRPr="00410A67">
        <w:t>and</w:t>
      </w:r>
      <w:r w:rsidR="00556612" w:rsidRPr="00410A67">
        <w:t xml:space="preserve"> </w:t>
      </w:r>
      <w:r w:rsidRPr="00410A67">
        <w:t>responsibility</w:t>
      </w:r>
      <w:r w:rsidR="00556612" w:rsidRPr="00410A67">
        <w:t xml:space="preserve"> </w:t>
      </w:r>
      <w:r w:rsidRPr="00410A67">
        <w:t>for,</w:t>
      </w:r>
      <w:r w:rsidR="00556612" w:rsidRPr="00410A67">
        <w:t xml:space="preserve"> </w:t>
      </w:r>
      <w:r w:rsidRPr="00410A67">
        <w:t>and</w:t>
      </w:r>
      <w:r w:rsidR="00556612" w:rsidRPr="00410A67">
        <w:t xml:space="preserve"> </w:t>
      </w:r>
      <w:r w:rsidRPr="00410A67">
        <w:t>agrees</w:t>
      </w:r>
      <w:r w:rsidR="00556612" w:rsidRPr="00410A67">
        <w:t xml:space="preserve"> </w:t>
      </w:r>
      <w:r w:rsidRPr="00410A67">
        <w:t>to</w:t>
      </w:r>
      <w:r w:rsidR="00556612" w:rsidRPr="00410A67">
        <w:t xml:space="preserve"> </w:t>
      </w:r>
      <w:r w:rsidRPr="00410A67">
        <w:t>indemnify,</w:t>
      </w:r>
      <w:r w:rsidR="00556612" w:rsidRPr="00410A67">
        <w:t xml:space="preserve"> </w:t>
      </w:r>
      <w:r w:rsidRPr="00410A67">
        <w:t>defend,</w:t>
      </w:r>
      <w:r w:rsidR="00556612" w:rsidRPr="00410A67">
        <w:t xml:space="preserve"> </w:t>
      </w:r>
      <w:r w:rsidRPr="00410A67">
        <w:t>and</w:t>
      </w:r>
      <w:r w:rsidR="00556612" w:rsidRPr="00410A67">
        <w:t xml:space="preserve"> </w:t>
      </w:r>
      <w:r w:rsidRPr="00410A67">
        <w:t>save</w:t>
      </w:r>
      <w:r w:rsidR="00556612" w:rsidRPr="00410A67">
        <w:t xml:space="preserve"> </w:t>
      </w:r>
      <w:r w:rsidRPr="00410A67">
        <w:t>harmless</w:t>
      </w:r>
      <w:r w:rsidR="00556612" w:rsidRPr="00410A67">
        <w:t xml:space="preserve"> </w:t>
      </w:r>
      <w:r w:rsidRPr="00410A67">
        <w:t>the</w:t>
      </w:r>
      <w:r w:rsidR="00556612" w:rsidRPr="00410A67">
        <w:t xml:space="preserve"> </w:t>
      </w:r>
      <w:r w:rsidRPr="00410A67">
        <w:t>State</w:t>
      </w:r>
      <w:r w:rsidR="00556612" w:rsidRPr="00410A67">
        <w:t xml:space="preserve"> </w:t>
      </w:r>
      <w:r w:rsidRPr="00410A67">
        <w:t>and</w:t>
      </w:r>
      <w:r w:rsidR="00556612" w:rsidRPr="00410A67">
        <w:t xml:space="preserve"> </w:t>
      </w:r>
      <w:r w:rsidRPr="00410A67">
        <w:t>its</w:t>
      </w:r>
      <w:r w:rsidR="00556612" w:rsidRPr="00410A67">
        <w:t xml:space="preserve"> </w:t>
      </w:r>
      <w:r w:rsidRPr="00410A67">
        <w:t>officers,</w:t>
      </w:r>
      <w:r w:rsidR="00556612" w:rsidRPr="00410A67">
        <w:t xml:space="preserve"> </w:t>
      </w:r>
      <w:r w:rsidRPr="00410A67">
        <w:t>agents,</w:t>
      </w:r>
      <w:r w:rsidR="00556612" w:rsidRPr="00410A67">
        <w:t xml:space="preserve"> </w:t>
      </w:r>
      <w:r w:rsidRPr="00410A67">
        <w:t>servants</w:t>
      </w:r>
      <w:r w:rsidR="00556612" w:rsidRPr="00410A67">
        <w:t xml:space="preserve"> </w:t>
      </w:r>
      <w:r w:rsidRPr="00410A67">
        <w:t>and</w:t>
      </w:r>
      <w:r w:rsidR="00556612" w:rsidRPr="00410A67">
        <w:t xml:space="preserve"> </w:t>
      </w:r>
      <w:r w:rsidRPr="00410A67">
        <w:t>employees,</w:t>
      </w:r>
      <w:r w:rsidR="00556612" w:rsidRPr="00410A67">
        <w:t xml:space="preserve"> </w:t>
      </w:r>
      <w:r w:rsidRPr="00410A67">
        <w:t>from</w:t>
      </w:r>
      <w:r w:rsidR="00556612" w:rsidRPr="00410A67">
        <w:t xml:space="preserve"> </w:t>
      </w:r>
      <w:r w:rsidRPr="00410A67">
        <w:t>and</w:t>
      </w:r>
      <w:r w:rsidR="00556612" w:rsidRPr="00410A67">
        <w:t xml:space="preserve"> </w:t>
      </w:r>
      <w:r w:rsidRPr="00410A67">
        <w:t>against</w:t>
      </w:r>
      <w:r w:rsidR="00556612" w:rsidRPr="00410A67">
        <w:t xml:space="preserve"> </w:t>
      </w:r>
      <w:proofErr w:type="gramStart"/>
      <w:r w:rsidRPr="00410A67">
        <w:t>any</w:t>
      </w:r>
      <w:r w:rsidR="00556612" w:rsidRPr="00410A67">
        <w:t xml:space="preserve"> </w:t>
      </w:r>
      <w:r w:rsidRPr="00410A67">
        <w:t>and</w:t>
      </w:r>
      <w:r w:rsidR="00556612" w:rsidRPr="00410A67">
        <w:t xml:space="preserve"> </w:t>
      </w:r>
      <w:r w:rsidRPr="00410A67">
        <w:t>all</w:t>
      </w:r>
      <w:proofErr w:type="gramEnd"/>
      <w:r w:rsidR="00556612" w:rsidRPr="00410A67">
        <w:t xml:space="preserve"> </w:t>
      </w:r>
      <w:proofErr w:type="gramStart"/>
      <w:r w:rsidRPr="00410A67">
        <w:t>third</w:t>
      </w:r>
      <w:r w:rsidR="00556612" w:rsidRPr="00410A67">
        <w:t xml:space="preserve"> </w:t>
      </w:r>
      <w:r w:rsidRPr="00410A67">
        <w:t>party</w:t>
      </w:r>
      <w:proofErr w:type="gramEnd"/>
      <w:r w:rsidR="00556612" w:rsidRPr="00410A67">
        <w:t xml:space="preserve"> </w:t>
      </w:r>
      <w:r w:rsidRPr="00410A67">
        <w:t>claims,</w:t>
      </w:r>
      <w:r w:rsidR="00556612" w:rsidRPr="00410A67">
        <w:t xml:space="preserve"> </w:t>
      </w:r>
      <w:r w:rsidRPr="00410A67">
        <w:t>demands,</w:t>
      </w:r>
      <w:r w:rsidR="00556612" w:rsidRPr="00410A67">
        <w:t xml:space="preserve"> </w:t>
      </w:r>
      <w:r w:rsidRPr="00410A67">
        <w:t>suits,</w:t>
      </w:r>
      <w:r w:rsidR="00556612" w:rsidRPr="00410A67">
        <w:t xml:space="preserve"> </w:t>
      </w:r>
      <w:r w:rsidRPr="00410A67">
        <w:t>actions,</w:t>
      </w:r>
      <w:r w:rsidR="00556612" w:rsidRPr="00410A67">
        <w:t xml:space="preserve"> </w:t>
      </w:r>
      <w:r w:rsidRPr="00410A67">
        <w:t>recoveries,</w:t>
      </w:r>
      <w:r w:rsidR="00556612" w:rsidRPr="00410A67">
        <w:t xml:space="preserve"> </w:t>
      </w:r>
      <w:r w:rsidRPr="00410A67">
        <w:t>judgments</w:t>
      </w:r>
      <w:r w:rsidR="00556612" w:rsidRPr="00410A67">
        <w:t xml:space="preserve"> </w:t>
      </w:r>
      <w:r w:rsidRPr="00410A67">
        <w:t>and</w:t>
      </w:r>
      <w:r w:rsidR="00556612" w:rsidRPr="00410A67">
        <w:t xml:space="preserve"> </w:t>
      </w:r>
      <w:r w:rsidRPr="00410A67">
        <w:t>costs</w:t>
      </w:r>
      <w:r w:rsidR="00556612" w:rsidRPr="00410A67">
        <w:t xml:space="preserve"> </w:t>
      </w:r>
      <w:r w:rsidRPr="00410A67">
        <w:t>and</w:t>
      </w:r>
      <w:r w:rsidR="00556612" w:rsidRPr="00410A67">
        <w:t xml:space="preserve"> </w:t>
      </w:r>
      <w:r w:rsidRPr="00410A67">
        <w:t>expenses</w:t>
      </w:r>
      <w:r w:rsidR="00556612" w:rsidRPr="00410A67">
        <w:t xml:space="preserve"> </w:t>
      </w:r>
      <w:r w:rsidRPr="00410A67">
        <w:t>in</w:t>
      </w:r>
      <w:r w:rsidR="00556612" w:rsidRPr="00410A67">
        <w:t xml:space="preserve"> </w:t>
      </w:r>
      <w:r w:rsidRPr="00410A67">
        <w:t>connection</w:t>
      </w:r>
      <w:r w:rsidR="00556612" w:rsidRPr="00410A67">
        <w:t xml:space="preserve"> </w:t>
      </w:r>
      <w:r w:rsidRPr="00410A67">
        <w:t>therewith:</w:t>
      </w:r>
    </w:p>
    <w:p w14:paraId="1F542577" w14:textId="77777777" w:rsidR="00410A67" w:rsidRDefault="00A54C13" w:rsidP="000F36FD">
      <w:pPr>
        <w:pStyle w:val="ListParagraph"/>
        <w:numPr>
          <w:ilvl w:val="1"/>
          <w:numId w:val="74"/>
        </w:numPr>
        <w:ind w:left="1080"/>
      </w:pPr>
      <w:r w:rsidRPr="00410A67">
        <w:t>For</w:t>
      </w:r>
      <w:r w:rsidR="00556612" w:rsidRPr="00410A67">
        <w:t xml:space="preserve"> </w:t>
      </w:r>
      <w:r w:rsidRPr="00410A67">
        <w:t>or</w:t>
      </w:r>
      <w:r w:rsidR="00556612" w:rsidRPr="00410A67">
        <w:t xml:space="preserve"> </w:t>
      </w:r>
      <w:r w:rsidRPr="00410A67">
        <w:t>on</w:t>
      </w:r>
      <w:r w:rsidR="00556612" w:rsidRPr="00410A67">
        <w:t xml:space="preserve"> </w:t>
      </w:r>
      <w:r w:rsidRPr="00410A67">
        <w:t>account</w:t>
      </w:r>
      <w:r w:rsidR="00556612" w:rsidRPr="00410A67">
        <w:t xml:space="preserve"> </w:t>
      </w:r>
      <w:r w:rsidRPr="00410A67">
        <w:t>of</w:t>
      </w:r>
      <w:r w:rsidR="00556612" w:rsidRPr="00410A67">
        <w:t xml:space="preserve"> </w:t>
      </w:r>
      <w:r w:rsidRPr="00410A67">
        <w:t>the</w:t>
      </w:r>
      <w:r w:rsidR="00556612" w:rsidRPr="00410A67">
        <w:t xml:space="preserve"> </w:t>
      </w:r>
      <w:r w:rsidRPr="00410A67">
        <w:t>loss</w:t>
      </w:r>
      <w:r w:rsidR="00556612" w:rsidRPr="00410A67">
        <w:t xml:space="preserve"> </w:t>
      </w:r>
      <w:r w:rsidRPr="00410A67">
        <w:t>of</w:t>
      </w:r>
      <w:r w:rsidR="00556612" w:rsidRPr="00410A67">
        <w:t xml:space="preserve"> </w:t>
      </w:r>
      <w:r w:rsidRPr="00410A67">
        <w:t>life,</w:t>
      </w:r>
      <w:r w:rsidR="00556612" w:rsidRPr="00410A67">
        <w:t xml:space="preserve"> </w:t>
      </w:r>
      <w:r w:rsidRPr="00410A67">
        <w:t>property</w:t>
      </w:r>
      <w:r w:rsidR="00556612" w:rsidRPr="00410A67">
        <w:t xml:space="preserve"> </w:t>
      </w:r>
      <w:r w:rsidRPr="00410A67">
        <w:t>or</w:t>
      </w:r>
      <w:r w:rsidR="00556612" w:rsidRPr="00410A67">
        <w:t xml:space="preserve"> </w:t>
      </w:r>
      <w:r w:rsidRPr="00410A67">
        <w:t>injury</w:t>
      </w:r>
      <w:r w:rsidR="00556612" w:rsidRPr="00410A67">
        <w:t xml:space="preserve"> </w:t>
      </w:r>
      <w:r w:rsidRPr="00410A67">
        <w:t>or</w:t>
      </w:r>
      <w:r w:rsidR="00556612" w:rsidRPr="00410A67">
        <w:t xml:space="preserve"> </w:t>
      </w:r>
      <w:r w:rsidRPr="00410A67">
        <w:t>damage</w:t>
      </w:r>
      <w:r w:rsidR="00556612" w:rsidRPr="00410A67">
        <w:t xml:space="preserve"> </w:t>
      </w:r>
      <w:r w:rsidRPr="00410A67">
        <w:t>to</w:t>
      </w:r>
      <w:r w:rsidR="00556612" w:rsidRPr="00410A67">
        <w:t xml:space="preserve"> </w:t>
      </w:r>
      <w:r w:rsidRPr="00410A67">
        <w:t>the</w:t>
      </w:r>
      <w:r w:rsidR="00556612" w:rsidRPr="00410A67">
        <w:t xml:space="preserve"> </w:t>
      </w:r>
      <w:r w:rsidRPr="00410A67">
        <w:t>person,</w:t>
      </w:r>
      <w:r w:rsidR="00556612" w:rsidRPr="00410A67">
        <w:t xml:space="preserve"> </w:t>
      </w:r>
      <w:r w:rsidRPr="00410A67">
        <w:t>body</w:t>
      </w:r>
      <w:r w:rsidR="00556612" w:rsidRPr="00410A67">
        <w:t xml:space="preserve"> </w:t>
      </w:r>
      <w:r w:rsidRPr="00410A67">
        <w:t>or</w:t>
      </w:r>
      <w:r w:rsidR="00556612" w:rsidRPr="00410A67">
        <w:t xml:space="preserve"> </w:t>
      </w:r>
      <w:r w:rsidRPr="00410A67">
        <w:t>property</w:t>
      </w:r>
      <w:r w:rsidR="00556612" w:rsidRPr="00410A67">
        <w:t xml:space="preserve"> </w:t>
      </w:r>
      <w:r w:rsidRPr="00410A67">
        <w:t>of</w:t>
      </w:r>
      <w:r w:rsidR="00556612" w:rsidRPr="00410A67">
        <w:t xml:space="preserve"> </w:t>
      </w:r>
      <w:r w:rsidRPr="00410A67">
        <w:t>any</w:t>
      </w:r>
      <w:r w:rsidR="00556612" w:rsidRPr="00410A67">
        <w:t xml:space="preserve"> </w:t>
      </w:r>
      <w:r w:rsidRPr="00410A67">
        <w:t>person</w:t>
      </w:r>
      <w:r w:rsidR="00556612" w:rsidRPr="00410A67">
        <w:t xml:space="preserve"> </w:t>
      </w:r>
      <w:r w:rsidRPr="00410A67">
        <w:t>or</w:t>
      </w:r>
      <w:r w:rsidR="00556612" w:rsidRPr="00410A67">
        <w:t xml:space="preserve"> </w:t>
      </w:r>
      <w:r w:rsidRPr="00410A67">
        <w:t>persons</w:t>
      </w:r>
      <w:r w:rsidR="00556612" w:rsidRPr="00410A67">
        <w:t xml:space="preserve"> </w:t>
      </w:r>
      <w:r w:rsidRPr="00410A67">
        <w:t>whatsoever,</w:t>
      </w:r>
      <w:r w:rsidR="00556612" w:rsidRPr="00410A67">
        <w:t xml:space="preserve"> </w:t>
      </w:r>
      <w:r w:rsidRPr="00410A67">
        <w:t>which</w:t>
      </w:r>
      <w:r w:rsidR="00556612" w:rsidRPr="00410A67">
        <w:t xml:space="preserve"> </w:t>
      </w:r>
      <w:r w:rsidRPr="00410A67">
        <w:t>shall</w:t>
      </w:r>
      <w:r w:rsidR="00556612" w:rsidRPr="00410A67">
        <w:t xml:space="preserve"> </w:t>
      </w:r>
      <w:r w:rsidRPr="00410A67">
        <w:t>arise</w:t>
      </w:r>
      <w:r w:rsidR="00556612" w:rsidRPr="00410A67">
        <w:t xml:space="preserve"> </w:t>
      </w:r>
      <w:r w:rsidRPr="00410A67">
        <w:t>from</w:t>
      </w:r>
      <w:r w:rsidR="00556612" w:rsidRPr="00410A67">
        <w:t xml:space="preserve"> </w:t>
      </w:r>
      <w:r w:rsidRPr="00410A67">
        <w:t>or</w:t>
      </w:r>
      <w:r w:rsidR="00556612" w:rsidRPr="00410A67">
        <w:t xml:space="preserve"> </w:t>
      </w:r>
      <w:r w:rsidRPr="00410A67">
        <w:t>result</w:t>
      </w:r>
      <w:r w:rsidR="00556612" w:rsidRPr="00410A67">
        <w:t xml:space="preserve"> </w:t>
      </w:r>
      <w:r w:rsidRPr="00410A67">
        <w:t>directly</w:t>
      </w:r>
      <w:r w:rsidR="00556612" w:rsidRPr="00410A67">
        <w:t xml:space="preserve"> </w:t>
      </w:r>
      <w:r w:rsidRPr="00410A67">
        <w:t>or</w:t>
      </w:r>
      <w:r w:rsidR="00556612" w:rsidRPr="00410A67">
        <w:t xml:space="preserve"> </w:t>
      </w:r>
      <w:r w:rsidRPr="00410A67">
        <w:t>indirectly</w:t>
      </w:r>
      <w:r w:rsidR="00556612" w:rsidRPr="00410A67">
        <w:t xml:space="preserve"> </w:t>
      </w:r>
      <w:r w:rsidRPr="00410A67">
        <w:t>from</w:t>
      </w:r>
      <w:r w:rsidR="00556612" w:rsidRPr="00410A67">
        <w:t xml:space="preserve"> </w:t>
      </w:r>
      <w:r w:rsidRPr="00410A67">
        <w:t>the</w:t>
      </w:r>
      <w:r w:rsidR="00556612" w:rsidRPr="00410A67">
        <w:t xml:space="preserve"> </w:t>
      </w:r>
      <w:r w:rsidRPr="00410A67">
        <w:t>work</w:t>
      </w:r>
      <w:r w:rsidR="00556612" w:rsidRPr="00410A67">
        <w:t xml:space="preserve"> </w:t>
      </w:r>
      <w:r w:rsidRPr="00410A67">
        <w:t>and/or</w:t>
      </w:r>
      <w:r w:rsidR="00556612" w:rsidRPr="00410A67">
        <w:t xml:space="preserve"> </w:t>
      </w:r>
      <w:r w:rsidRPr="00410A67">
        <w:t>products</w:t>
      </w:r>
      <w:r w:rsidR="00556612" w:rsidRPr="00410A67">
        <w:t xml:space="preserve"> </w:t>
      </w:r>
      <w:r w:rsidRPr="00410A67">
        <w:t>supplied</w:t>
      </w:r>
      <w:r w:rsidR="00556612" w:rsidRPr="00410A67">
        <w:t xml:space="preserve"> </w:t>
      </w:r>
      <w:r w:rsidRPr="00410A67">
        <w:t>under</w:t>
      </w:r>
      <w:r w:rsidR="00556612" w:rsidRPr="00410A67">
        <w:t xml:space="preserve"> </w:t>
      </w:r>
      <w:r w:rsidRPr="00410A67">
        <w:t>this</w:t>
      </w:r>
      <w:r w:rsidR="00556612" w:rsidRPr="00410A67">
        <w:t xml:space="preserve"> </w:t>
      </w:r>
      <w:r w:rsidRPr="00410A67">
        <w:t>Contract</w:t>
      </w:r>
      <w:r w:rsidR="00556612" w:rsidRPr="00410A67">
        <w:t xml:space="preserve"> </w:t>
      </w:r>
      <w:r w:rsidRPr="00410A67">
        <w:t>or</w:t>
      </w:r>
      <w:r w:rsidR="00556612" w:rsidRPr="00410A67">
        <w:t xml:space="preserve"> </w:t>
      </w:r>
      <w:r w:rsidRPr="00410A67">
        <w:t>the</w:t>
      </w:r>
      <w:r w:rsidR="00556612" w:rsidRPr="00410A67">
        <w:t xml:space="preserve"> </w:t>
      </w:r>
      <w:r w:rsidRPr="00410A67">
        <w:t>order;</w:t>
      </w:r>
      <w:r w:rsidR="00556612" w:rsidRPr="00410A67">
        <w:t xml:space="preserve"> </w:t>
      </w:r>
      <w:r w:rsidRPr="00410A67">
        <w:t>and</w:t>
      </w:r>
    </w:p>
    <w:p w14:paraId="581F1139" w14:textId="77777777" w:rsidR="00410A67" w:rsidRDefault="00A54C13" w:rsidP="000F36FD">
      <w:pPr>
        <w:pStyle w:val="ListParagraph"/>
        <w:numPr>
          <w:ilvl w:val="1"/>
          <w:numId w:val="74"/>
        </w:numPr>
        <w:ind w:left="1080"/>
      </w:pPr>
      <w:r w:rsidRPr="00410A67">
        <w:t>For</w:t>
      </w:r>
      <w:r w:rsidR="00556612" w:rsidRPr="00410A67">
        <w:t xml:space="preserve"> </w:t>
      </w:r>
      <w:r w:rsidRPr="00410A67">
        <w:t>or</w:t>
      </w:r>
      <w:r w:rsidR="00556612" w:rsidRPr="00410A67">
        <w:t xml:space="preserve"> </w:t>
      </w:r>
      <w:r w:rsidRPr="00410A67">
        <w:t>on</w:t>
      </w:r>
      <w:r w:rsidR="00556612" w:rsidRPr="00410A67">
        <w:t xml:space="preserve"> </w:t>
      </w:r>
      <w:r w:rsidRPr="00410A67">
        <w:t>account</w:t>
      </w:r>
      <w:r w:rsidR="00556612" w:rsidRPr="00410A67">
        <w:t xml:space="preserve"> </w:t>
      </w:r>
      <w:r w:rsidRPr="00410A67">
        <w:t>of</w:t>
      </w:r>
      <w:r w:rsidR="00556612" w:rsidRPr="00410A67">
        <w:t xml:space="preserve"> </w:t>
      </w:r>
      <w:r w:rsidRPr="00410A67">
        <w:t>the</w:t>
      </w:r>
      <w:r w:rsidR="00556612" w:rsidRPr="00410A67">
        <w:t xml:space="preserve"> </w:t>
      </w:r>
      <w:r w:rsidRPr="00410A67">
        <w:t>use</w:t>
      </w:r>
      <w:r w:rsidR="00556612" w:rsidRPr="00410A67">
        <w:t xml:space="preserve"> </w:t>
      </w:r>
      <w:r w:rsidRPr="00410A67">
        <w:t>of</w:t>
      </w:r>
      <w:r w:rsidR="00556612" w:rsidRPr="00410A67">
        <w:t xml:space="preserve"> </w:t>
      </w:r>
      <w:r w:rsidRPr="00410A67">
        <w:t>any</w:t>
      </w:r>
      <w:r w:rsidR="00556612" w:rsidRPr="00410A67">
        <w:t xml:space="preserve"> </w:t>
      </w:r>
      <w:r w:rsidRPr="00410A67">
        <w:t>patent,</w:t>
      </w:r>
      <w:r w:rsidR="00556612" w:rsidRPr="00410A67">
        <w:t xml:space="preserve"> </w:t>
      </w:r>
      <w:r w:rsidRPr="00410A67">
        <w:t>copyright,</w:t>
      </w:r>
      <w:r w:rsidR="00556612" w:rsidRPr="00410A67">
        <w:t xml:space="preserve"> </w:t>
      </w:r>
      <w:r w:rsidRPr="00410A67">
        <w:t>trademark,</w:t>
      </w:r>
      <w:r w:rsidR="00556612" w:rsidRPr="00410A67">
        <w:t xml:space="preserve"> </w:t>
      </w:r>
      <w:r w:rsidRPr="00410A67">
        <w:t>trade</w:t>
      </w:r>
      <w:r w:rsidR="00556612" w:rsidRPr="00410A67">
        <w:t xml:space="preserve"> </w:t>
      </w:r>
      <w:r w:rsidRPr="00410A67">
        <w:t>secret</w:t>
      </w:r>
      <w:r w:rsidR="00556612" w:rsidRPr="00410A67">
        <w:t xml:space="preserve"> </w:t>
      </w:r>
      <w:r w:rsidRPr="00410A67">
        <w:t>or</w:t>
      </w:r>
      <w:r w:rsidR="00556612" w:rsidRPr="00410A67">
        <w:t xml:space="preserve"> </w:t>
      </w:r>
      <w:r w:rsidRPr="00410A67">
        <w:t>other</w:t>
      </w:r>
      <w:r w:rsidR="00556612" w:rsidRPr="00410A67">
        <w:t xml:space="preserve"> </w:t>
      </w:r>
      <w:r w:rsidRPr="00410A67">
        <w:t>proprietary</w:t>
      </w:r>
      <w:r w:rsidR="00556612" w:rsidRPr="00410A67">
        <w:t xml:space="preserve"> </w:t>
      </w:r>
      <w:r w:rsidRPr="00410A67">
        <w:t>right</w:t>
      </w:r>
      <w:r w:rsidR="00556612" w:rsidRPr="00410A67">
        <w:t xml:space="preserve"> </w:t>
      </w:r>
      <w:r w:rsidRPr="00410A67">
        <w:t>of</w:t>
      </w:r>
      <w:r w:rsidR="00556612" w:rsidRPr="00410A67">
        <w:t xml:space="preserve"> </w:t>
      </w:r>
      <w:r w:rsidRPr="00410A67">
        <w:t>any</w:t>
      </w:r>
      <w:r w:rsidR="00556612" w:rsidRPr="00410A67">
        <w:t xml:space="preserve"> </w:t>
      </w:r>
      <w:r w:rsidRPr="00410A67">
        <w:t>copyrighted</w:t>
      </w:r>
      <w:r w:rsidR="00556612" w:rsidRPr="00410A67">
        <w:t xml:space="preserve"> </w:t>
      </w:r>
      <w:r w:rsidRPr="00410A67">
        <w:t>or</w:t>
      </w:r>
      <w:r w:rsidR="00556612" w:rsidRPr="00410A67">
        <w:t xml:space="preserve"> </w:t>
      </w:r>
      <w:r w:rsidRPr="00410A67">
        <w:t>uncopyrighted</w:t>
      </w:r>
      <w:r w:rsidR="00556612" w:rsidRPr="00410A67">
        <w:t xml:space="preserve"> </w:t>
      </w:r>
      <w:r w:rsidRPr="00410A67">
        <w:t>composition,</w:t>
      </w:r>
      <w:r w:rsidR="00556612" w:rsidRPr="00410A67">
        <w:t xml:space="preserve"> </w:t>
      </w:r>
      <w:r w:rsidRPr="00410A67">
        <w:t>secret</w:t>
      </w:r>
      <w:r w:rsidR="00556612" w:rsidRPr="00410A67">
        <w:t xml:space="preserve"> </w:t>
      </w:r>
      <w:r w:rsidRPr="00410A67">
        <w:t>process,</w:t>
      </w:r>
      <w:r w:rsidR="00556612" w:rsidRPr="00410A67">
        <w:t xml:space="preserve"> </w:t>
      </w:r>
      <w:r w:rsidRPr="00410A67">
        <w:t>patented</w:t>
      </w:r>
      <w:r w:rsidR="00556612" w:rsidRPr="00410A67">
        <w:t xml:space="preserve"> </w:t>
      </w:r>
      <w:r w:rsidRPr="00410A67">
        <w:t>or</w:t>
      </w:r>
      <w:r w:rsidR="00556612" w:rsidRPr="00410A67">
        <w:t xml:space="preserve"> </w:t>
      </w:r>
      <w:r w:rsidRPr="00410A67">
        <w:t>unpatented</w:t>
      </w:r>
      <w:r w:rsidR="00556612" w:rsidRPr="00410A67">
        <w:t xml:space="preserve"> </w:t>
      </w:r>
      <w:r w:rsidRPr="00410A67">
        <w:t>invention,</w:t>
      </w:r>
      <w:r w:rsidR="00556612" w:rsidRPr="00410A67">
        <w:t xml:space="preserve"> </w:t>
      </w:r>
      <w:r w:rsidRPr="00410A67">
        <w:t>article</w:t>
      </w:r>
      <w:r w:rsidR="00556612" w:rsidRPr="00410A67">
        <w:t xml:space="preserve"> </w:t>
      </w:r>
      <w:r w:rsidRPr="00410A67">
        <w:t>or</w:t>
      </w:r>
      <w:r w:rsidR="00556612" w:rsidRPr="00410A67">
        <w:t xml:space="preserve"> </w:t>
      </w:r>
      <w:r w:rsidRPr="00410A67">
        <w:t>appliance</w:t>
      </w:r>
      <w:r w:rsidR="00556612" w:rsidRPr="00410A67">
        <w:t xml:space="preserve"> </w:t>
      </w:r>
      <w:r w:rsidRPr="00410A67">
        <w:t>(“Intellectual</w:t>
      </w:r>
      <w:r w:rsidR="00556612" w:rsidRPr="00410A67">
        <w:t xml:space="preserve"> </w:t>
      </w:r>
      <w:r w:rsidRPr="00410A67">
        <w:t>Property</w:t>
      </w:r>
      <w:r w:rsidR="00556612" w:rsidRPr="00410A67">
        <w:t xml:space="preserve"> </w:t>
      </w:r>
      <w:r w:rsidRPr="00410A67">
        <w:t>Rights”)</w:t>
      </w:r>
      <w:r w:rsidR="00556612" w:rsidRPr="00410A67">
        <w:t xml:space="preserve"> </w:t>
      </w:r>
      <w:r w:rsidRPr="00410A67">
        <w:t>furnished</w:t>
      </w:r>
      <w:r w:rsidR="00556612" w:rsidRPr="00410A67">
        <w:t xml:space="preserve"> </w:t>
      </w:r>
      <w:r w:rsidRPr="00410A67">
        <w:t>or</w:t>
      </w:r>
      <w:r w:rsidR="00556612" w:rsidRPr="00410A67">
        <w:t xml:space="preserve"> </w:t>
      </w:r>
      <w:r w:rsidRPr="00410A67">
        <w:t>used</w:t>
      </w:r>
      <w:r w:rsidR="00556612" w:rsidRPr="00410A67">
        <w:t xml:space="preserve"> </w:t>
      </w:r>
      <w:r w:rsidRPr="00410A67">
        <w:t>in</w:t>
      </w:r>
      <w:r w:rsidR="00556612" w:rsidRPr="00410A67">
        <w:t xml:space="preserve"> </w:t>
      </w:r>
      <w:r w:rsidRPr="00410A67">
        <w:t>the</w:t>
      </w:r>
      <w:r w:rsidR="00556612" w:rsidRPr="00410A67">
        <w:t xml:space="preserve"> </w:t>
      </w:r>
      <w:r w:rsidRPr="00410A67">
        <w:t>performance</w:t>
      </w:r>
      <w:r w:rsidR="00556612" w:rsidRPr="00410A67">
        <w:t xml:space="preserve"> </w:t>
      </w:r>
      <w:r w:rsidRPr="00410A67">
        <w:t>of</w:t>
      </w:r>
      <w:r w:rsidR="00556612" w:rsidRPr="00410A67">
        <w:t xml:space="preserve"> </w:t>
      </w:r>
      <w:r w:rsidRPr="00410A67">
        <w:t>this</w:t>
      </w:r>
      <w:r w:rsidR="00556612" w:rsidRPr="00410A67">
        <w:t xml:space="preserve"> </w:t>
      </w:r>
      <w:r w:rsidRPr="00410A67">
        <w:t>Contract;</w:t>
      </w:r>
      <w:r w:rsidR="00556612" w:rsidRPr="00410A67">
        <w:t xml:space="preserve"> </w:t>
      </w:r>
      <w:r w:rsidRPr="00410A67">
        <w:t>and</w:t>
      </w:r>
    </w:p>
    <w:p w14:paraId="2D76AE1B" w14:textId="059C4C12" w:rsidR="00CA1646" w:rsidRPr="00410A67" w:rsidRDefault="00A54C13" w:rsidP="000F36FD">
      <w:pPr>
        <w:pStyle w:val="ListParagraph"/>
        <w:numPr>
          <w:ilvl w:val="1"/>
          <w:numId w:val="74"/>
        </w:numPr>
        <w:ind w:left="1080"/>
      </w:pPr>
      <w:r w:rsidRPr="00410A67">
        <w:t>The</w:t>
      </w:r>
      <w:r w:rsidR="00556612" w:rsidRPr="00410A67">
        <w:t xml:space="preserve"> </w:t>
      </w:r>
      <w:r w:rsidRPr="00410A67">
        <w:t>Contractor’s</w:t>
      </w:r>
      <w:r w:rsidR="00556612" w:rsidRPr="00410A67">
        <w:t xml:space="preserve"> </w:t>
      </w:r>
      <w:r w:rsidRPr="00410A67">
        <w:t>indemnification</w:t>
      </w:r>
      <w:r w:rsidR="00556612" w:rsidRPr="00410A67">
        <w:t xml:space="preserve"> </w:t>
      </w:r>
      <w:r w:rsidRPr="00410A67">
        <w:t>and</w:t>
      </w:r>
      <w:r w:rsidR="00556612" w:rsidRPr="00410A67">
        <w:t xml:space="preserve"> </w:t>
      </w:r>
      <w:r w:rsidRPr="00410A67">
        <w:t>liability</w:t>
      </w:r>
      <w:r w:rsidR="00556612" w:rsidRPr="00410A67">
        <w:t xml:space="preserve"> </w:t>
      </w:r>
      <w:r w:rsidRPr="00410A67">
        <w:t>under</w:t>
      </w:r>
      <w:r w:rsidR="00556612" w:rsidRPr="00410A67">
        <w:t xml:space="preserve"> </w:t>
      </w:r>
      <w:r w:rsidRPr="00410A67">
        <w:t>subsection</w:t>
      </w:r>
      <w:r w:rsidR="00556612" w:rsidRPr="00410A67">
        <w:t xml:space="preserve"> </w:t>
      </w:r>
      <w:r w:rsidRPr="00410A67">
        <w:t>(</w:t>
      </w:r>
      <w:r w:rsidR="00655702" w:rsidRPr="00410A67">
        <w:t>A</w:t>
      </w:r>
      <w:r w:rsidRPr="00410A67">
        <w:t>)</w:t>
      </w:r>
      <w:r w:rsidR="00556612" w:rsidRPr="00410A67">
        <w:t xml:space="preserve"> </w:t>
      </w:r>
      <w:r w:rsidRPr="00410A67">
        <w:t>is</w:t>
      </w:r>
      <w:r w:rsidR="00556612" w:rsidRPr="00410A67">
        <w:t xml:space="preserve"> </w:t>
      </w:r>
      <w:r w:rsidRPr="00410A67">
        <w:t>not</w:t>
      </w:r>
      <w:r w:rsidR="00556612" w:rsidRPr="00410A67">
        <w:t xml:space="preserve"> </w:t>
      </w:r>
      <w:r w:rsidRPr="00410A67">
        <w:t>limited</w:t>
      </w:r>
      <w:r w:rsidR="00556612" w:rsidRPr="00410A67">
        <w:t xml:space="preserve"> </w:t>
      </w:r>
      <w:proofErr w:type="gramStart"/>
      <w:r w:rsidRPr="00410A67">
        <w:t>by,</w:t>
      </w:r>
      <w:r w:rsidR="00556612" w:rsidRPr="00410A67">
        <w:t xml:space="preserve"> </w:t>
      </w:r>
      <w:r w:rsidRPr="00410A67">
        <w:t>but</w:t>
      </w:r>
      <w:proofErr w:type="gramEnd"/>
      <w:r w:rsidR="00556612" w:rsidRPr="00410A67">
        <w:t xml:space="preserve"> </w:t>
      </w:r>
      <w:r w:rsidRPr="00410A67">
        <w:t>is</w:t>
      </w:r>
      <w:r w:rsidR="00556612" w:rsidRPr="00410A67">
        <w:t xml:space="preserve"> </w:t>
      </w:r>
      <w:r w:rsidRPr="00410A67">
        <w:t>in</w:t>
      </w:r>
      <w:r w:rsidR="00556612" w:rsidRPr="00410A67">
        <w:t xml:space="preserve"> </w:t>
      </w:r>
      <w:r w:rsidRPr="00410A67">
        <w:t>addition</w:t>
      </w:r>
      <w:r w:rsidR="00556612" w:rsidRPr="00410A67">
        <w:t xml:space="preserve"> </w:t>
      </w:r>
      <w:r w:rsidRPr="00410A67">
        <w:t>to</w:t>
      </w:r>
      <w:r w:rsidR="00556612" w:rsidRPr="00410A67">
        <w:t xml:space="preserve"> </w:t>
      </w:r>
      <w:r w:rsidRPr="00410A67">
        <w:t>the</w:t>
      </w:r>
      <w:r w:rsidR="00556612" w:rsidRPr="00410A67">
        <w:t xml:space="preserve"> </w:t>
      </w:r>
      <w:r w:rsidRPr="00410A67">
        <w:t>insurance</w:t>
      </w:r>
      <w:r w:rsidR="00556612" w:rsidRPr="00410A67">
        <w:t xml:space="preserve"> </w:t>
      </w:r>
      <w:r w:rsidRPr="00410A67">
        <w:t>obligations.</w:t>
      </w:r>
      <w:r w:rsidR="00556612" w:rsidRPr="00410A67">
        <w:t xml:space="preserve"> </w:t>
      </w:r>
    </w:p>
    <w:p w14:paraId="74E5F85A" w14:textId="77777777" w:rsidR="00410A67" w:rsidRDefault="00A54C13" w:rsidP="000F36FD">
      <w:pPr>
        <w:pStyle w:val="ListParagraph"/>
        <w:numPr>
          <w:ilvl w:val="0"/>
          <w:numId w:val="74"/>
        </w:numPr>
      </w:pPr>
      <w:r w:rsidRPr="00410A67">
        <w:t>In</w:t>
      </w:r>
      <w:r w:rsidR="00556612" w:rsidRPr="00410A67">
        <w:t xml:space="preserve"> </w:t>
      </w:r>
      <w:r w:rsidRPr="00410A67">
        <w:t>the</w:t>
      </w:r>
      <w:r w:rsidR="00556612" w:rsidRPr="00410A67">
        <w:t xml:space="preserve"> </w:t>
      </w:r>
      <w:r w:rsidRPr="00410A67">
        <w:t>event</w:t>
      </w:r>
      <w:r w:rsidR="00556612" w:rsidRPr="00410A67">
        <w:t xml:space="preserve"> </w:t>
      </w:r>
      <w:r w:rsidRPr="00410A67">
        <w:t>of</w:t>
      </w:r>
      <w:r w:rsidR="00556612" w:rsidRPr="00410A67">
        <w:t xml:space="preserve"> </w:t>
      </w:r>
      <w:r w:rsidRPr="00410A67">
        <w:t>a</w:t>
      </w:r>
      <w:r w:rsidR="00556612" w:rsidRPr="00410A67">
        <w:t xml:space="preserve"> </w:t>
      </w:r>
      <w:r w:rsidRPr="00410A67">
        <w:t>claim</w:t>
      </w:r>
      <w:r w:rsidR="00556612" w:rsidRPr="00410A67">
        <w:t xml:space="preserve"> </w:t>
      </w:r>
      <w:r w:rsidRPr="00410A67">
        <w:t>or</w:t>
      </w:r>
      <w:r w:rsidR="00556612" w:rsidRPr="00410A67">
        <w:t xml:space="preserve"> </w:t>
      </w:r>
      <w:r w:rsidRPr="00410A67">
        <w:t>suit</w:t>
      </w:r>
      <w:r w:rsidR="00556612" w:rsidRPr="00410A67">
        <w:t xml:space="preserve"> </w:t>
      </w:r>
      <w:r w:rsidRPr="00410A67">
        <w:t>involving</w:t>
      </w:r>
      <w:r w:rsidR="00556612" w:rsidRPr="00410A67">
        <w:t xml:space="preserve"> </w:t>
      </w:r>
      <w:r w:rsidRPr="00410A67">
        <w:t>third-party</w:t>
      </w:r>
      <w:r w:rsidR="00556612" w:rsidRPr="00410A67">
        <w:t xml:space="preserve"> </w:t>
      </w:r>
      <w:r w:rsidRPr="00410A67">
        <w:t>Intellectual</w:t>
      </w:r>
      <w:r w:rsidR="00556612" w:rsidRPr="00410A67">
        <w:t xml:space="preserve"> </w:t>
      </w:r>
      <w:r w:rsidRPr="00410A67">
        <w:t>Property</w:t>
      </w:r>
      <w:r w:rsidR="00556612" w:rsidRPr="00410A67">
        <w:t xml:space="preserve"> </w:t>
      </w:r>
      <w:r w:rsidRPr="00410A67">
        <w:t>Rights,</w:t>
      </w:r>
      <w:r w:rsidR="00556612" w:rsidRPr="00410A67">
        <w:t xml:space="preserve"> </w:t>
      </w:r>
      <w:r w:rsidRPr="00410A67">
        <w:t>the</w:t>
      </w:r>
      <w:r w:rsidR="00556612" w:rsidRPr="00410A67">
        <w:t xml:space="preserve"> </w:t>
      </w:r>
      <w:r w:rsidRPr="00410A67">
        <w:t>Contractor,</w:t>
      </w:r>
      <w:r w:rsidR="00556612" w:rsidRPr="00410A67">
        <w:t xml:space="preserve"> </w:t>
      </w:r>
      <w:r w:rsidRPr="00410A67">
        <w:t>at</w:t>
      </w:r>
      <w:r w:rsidR="00556612" w:rsidRPr="00410A67">
        <w:t xml:space="preserve"> </w:t>
      </w:r>
      <w:r w:rsidRPr="00410A67">
        <w:t>its</w:t>
      </w:r>
      <w:r w:rsidR="00556612" w:rsidRPr="00410A67">
        <w:t xml:space="preserve"> </w:t>
      </w:r>
      <w:r w:rsidRPr="00410A67">
        <w:t>option,</w:t>
      </w:r>
      <w:r w:rsidR="00556612" w:rsidRPr="00410A67">
        <w:t xml:space="preserve"> </w:t>
      </w:r>
      <w:r w:rsidRPr="00410A67">
        <w:t>may:</w:t>
      </w:r>
      <w:r w:rsidR="00556612" w:rsidRPr="00410A67">
        <w:t xml:space="preserve"> </w:t>
      </w:r>
    </w:p>
    <w:p w14:paraId="685DF580" w14:textId="77777777" w:rsidR="00410A67" w:rsidRDefault="00FD25D2" w:rsidP="000F36FD">
      <w:pPr>
        <w:pStyle w:val="ListParagraph"/>
        <w:numPr>
          <w:ilvl w:val="1"/>
          <w:numId w:val="74"/>
        </w:numPr>
        <w:ind w:left="1080" w:right="144"/>
      </w:pPr>
      <w:r w:rsidRPr="00410A67">
        <w:t>P</w:t>
      </w:r>
      <w:r w:rsidR="00A54C13" w:rsidRPr="00410A67">
        <w:t>rocure</w:t>
      </w:r>
      <w:r w:rsidR="00556612" w:rsidRPr="00410A67">
        <w:t xml:space="preserve"> </w:t>
      </w:r>
      <w:r w:rsidR="00A54C13" w:rsidRPr="00410A67">
        <w:t>for</w:t>
      </w:r>
      <w:r w:rsidR="00556612" w:rsidRPr="00410A67">
        <w:t xml:space="preserve"> </w:t>
      </w:r>
      <w:r w:rsidR="00A54C13" w:rsidRPr="00410A67">
        <w:t>the</w:t>
      </w:r>
      <w:r w:rsidR="00556612" w:rsidRPr="00410A67">
        <w:t xml:space="preserve"> </w:t>
      </w:r>
      <w:r w:rsidR="00A54C13" w:rsidRPr="00410A67">
        <w:t>State</w:t>
      </w:r>
      <w:r w:rsidR="00556612" w:rsidRPr="00410A67">
        <w:t xml:space="preserve"> </w:t>
      </w:r>
      <w:r w:rsidR="00A54C13" w:rsidRPr="00410A67">
        <w:t>the</w:t>
      </w:r>
      <w:r w:rsidR="00556612" w:rsidRPr="00410A67">
        <w:t xml:space="preserve"> </w:t>
      </w:r>
      <w:r w:rsidR="00A54C13" w:rsidRPr="00410A67">
        <w:t>legal</w:t>
      </w:r>
      <w:r w:rsidR="00556612" w:rsidRPr="00410A67">
        <w:t xml:space="preserve"> </w:t>
      </w:r>
      <w:r w:rsidR="00A54C13" w:rsidRPr="00410A67">
        <w:t>right</w:t>
      </w:r>
      <w:r w:rsidR="00556612" w:rsidRPr="00410A67">
        <w:t xml:space="preserve"> </w:t>
      </w:r>
      <w:r w:rsidR="00A54C13" w:rsidRPr="00410A67">
        <w:t>to</w:t>
      </w:r>
      <w:r w:rsidR="00556612" w:rsidRPr="00410A67">
        <w:t xml:space="preserve"> </w:t>
      </w:r>
      <w:r w:rsidR="00A54C13" w:rsidRPr="00410A67">
        <w:t>continue</w:t>
      </w:r>
      <w:r w:rsidR="00556612" w:rsidRPr="00410A67">
        <w:t xml:space="preserve"> </w:t>
      </w:r>
      <w:r w:rsidR="00A54C13" w:rsidRPr="00410A67">
        <w:t>the</w:t>
      </w:r>
      <w:r w:rsidR="00556612" w:rsidRPr="00410A67">
        <w:t xml:space="preserve"> </w:t>
      </w:r>
      <w:r w:rsidR="00A54C13" w:rsidRPr="00410A67">
        <w:t>use</w:t>
      </w:r>
      <w:r w:rsidR="00556612" w:rsidRPr="00410A67">
        <w:t xml:space="preserve"> </w:t>
      </w:r>
      <w:r w:rsidR="00A54C13" w:rsidRPr="00410A67">
        <w:t>of</w:t>
      </w:r>
      <w:r w:rsidR="00556612" w:rsidRPr="00410A67">
        <w:t xml:space="preserve"> </w:t>
      </w:r>
      <w:r w:rsidR="00A54C13" w:rsidRPr="00410A67">
        <w:t>the</w:t>
      </w:r>
      <w:r w:rsidR="00556612" w:rsidRPr="00410A67">
        <w:t xml:space="preserve"> </w:t>
      </w:r>
      <w:r w:rsidR="00A54C13" w:rsidRPr="00410A67">
        <w:t>product;</w:t>
      </w:r>
      <w:r w:rsidR="00556612" w:rsidRPr="00410A67">
        <w:t xml:space="preserve"> </w:t>
      </w:r>
    </w:p>
    <w:p w14:paraId="2DA9699B" w14:textId="77777777" w:rsidR="00410A67" w:rsidRDefault="00FD25D2" w:rsidP="000F36FD">
      <w:pPr>
        <w:pStyle w:val="ListParagraph"/>
        <w:numPr>
          <w:ilvl w:val="1"/>
          <w:numId w:val="74"/>
        </w:numPr>
        <w:ind w:left="1080" w:right="144"/>
      </w:pPr>
      <w:r w:rsidRPr="00410A67">
        <w:t>R</w:t>
      </w:r>
      <w:r w:rsidR="00A54C13" w:rsidRPr="00410A67">
        <w:t>eplace</w:t>
      </w:r>
      <w:r w:rsidR="00556612" w:rsidRPr="00410A67">
        <w:t xml:space="preserve"> </w:t>
      </w:r>
      <w:r w:rsidR="00A54C13" w:rsidRPr="00410A67">
        <w:t>or</w:t>
      </w:r>
      <w:r w:rsidR="00556612" w:rsidRPr="00410A67">
        <w:t xml:space="preserve"> </w:t>
      </w:r>
      <w:r w:rsidR="00A54C13" w:rsidRPr="00410A67">
        <w:t>modify</w:t>
      </w:r>
      <w:r w:rsidR="00556612" w:rsidRPr="00410A67">
        <w:t xml:space="preserve"> </w:t>
      </w:r>
      <w:r w:rsidR="00A54C13" w:rsidRPr="00410A67">
        <w:t>the</w:t>
      </w:r>
      <w:r w:rsidR="00556612" w:rsidRPr="00410A67">
        <w:t xml:space="preserve"> </w:t>
      </w:r>
      <w:r w:rsidR="00A54C13" w:rsidRPr="00410A67">
        <w:t>product</w:t>
      </w:r>
      <w:r w:rsidR="00556612" w:rsidRPr="00410A67">
        <w:t xml:space="preserve"> </w:t>
      </w:r>
      <w:r w:rsidR="00A54C13" w:rsidRPr="00410A67">
        <w:t>to</w:t>
      </w:r>
      <w:r w:rsidR="00556612" w:rsidRPr="00410A67">
        <w:t xml:space="preserve"> </w:t>
      </w:r>
      <w:r w:rsidR="00A54C13" w:rsidRPr="00410A67">
        <w:t>provide</w:t>
      </w:r>
      <w:r w:rsidR="00556612" w:rsidRPr="00410A67">
        <w:t xml:space="preserve"> </w:t>
      </w:r>
      <w:r w:rsidR="00A54C13" w:rsidRPr="00410A67">
        <w:t>a</w:t>
      </w:r>
      <w:r w:rsidR="00556612" w:rsidRPr="00410A67">
        <w:t xml:space="preserve"> </w:t>
      </w:r>
      <w:r w:rsidR="00A54C13" w:rsidRPr="00410A67">
        <w:t>non-infringing</w:t>
      </w:r>
      <w:r w:rsidR="00556612" w:rsidRPr="00410A67">
        <w:t xml:space="preserve"> </w:t>
      </w:r>
      <w:r w:rsidR="00A54C13" w:rsidRPr="00410A67">
        <w:t>product</w:t>
      </w:r>
      <w:r w:rsidR="00556612" w:rsidRPr="00410A67">
        <w:t xml:space="preserve"> </w:t>
      </w:r>
      <w:r w:rsidR="00A54C13" w:rsidRPr="00410A67">
        <w:t>that</w:t>
      </w:r>
      <w:r w:rsidR="00556612" w:rsidRPr="00410A67">
        <w:t xml:space="preserve"> </w:t>
      </w:r>
      <w:r w:rsidR="00A54C13" w:rsidRPr="00410A67">
        <w:t>is</w:t>
      </w:r>
      <w:r w:rsidR="00556612" w:rsidRPr="00410A67">
        <w:t xml:space="preserve"> </w:t>
      </w:r>
      <w:r w:rsidR="00A54C13" w:rsidRPr="00410A67">
        <w:t>the</w:t>
      </w:r>
      <w:r w:rsidR="00556612" w:rsidRPr="00410A67">
        <w:t xml:space="preserve"> </w:t>
      </w:r>
      <w:r w:rsidR="00A54C13" w:rsidRPr="00410A67">
        <w:t>functional</w:t>
      </w:r>
      <w:r w:rsidR="00556612" w:rsidRPr="00410A67">
        <w:t xml:space="preserve"> </w:t>
      </w:r>
      <w:r w:rsidR="00A54C13" w:rsidRPr="00410A67">
        <w:t>equivalent;</w:t>
      </w:r>
      <w:r w:rsidR="00556612" w:rsidRPr="00410A67">
        <w:t xml:space="preserve"> </w:t>
      </w:r>
      <w:r w:rsidR="00A54C13" w:rsidRPr="00410A67">
        <w:t>or</w:t>
      </w:r>
      <w:r w:rsidR="00556612" w:rsidRPr="00410A67">
        <w:t xml:space="preserve"> </w:t>
      </w:r>
    </w:p>
    <w:p w14:paraId="3D812792" w14:textId="77777777" w:rsidR="00410A67" w:rsidRDefault="00FD25D2" w:rsidP="000F36FD">
      <w:pPr>
        <w:pStyle w:val="ListParagraph"/>
        <w:numPr>
          <w:ilvl w:val="1"/>
          <w:numId w:val="74"/>
        </w:numPr>
        <w:ind w:left="1080" w:right="144"/>
      </w:pPr>
      <w:proofErr w:type="gramStart"/>
      <w:r w:rsidRPr="00410A67">
        <w:t>I</w:t>
      </w:r>
      <w:r w:rsidR="001C6A4B" w:rsidRPr="00410A67">
        <w:t>n</w:t>
      </w:r>
      <w:r w:rsidR="00556612" w:rsidRPr="00410A67">
        <w:t xml:space="preserve"> </w:t>
      </w:r>
      <w:r w:rsidR="001C6A4B" w:rsidRPr="00410A67">
        <w:t>the</w:t>
      </w:r>
      <w:r w:rsidR="00556612" w:rsidRPr="00410A67">
        <w:t xml:space="preserve"> </w:t>
      </w:r>
      <w:r w:rsidR="001C6A4B" w:rsidRPr="00410A67">
        <w:t>event</w:t>
      </w:r>
      <w:r w:rsidR="00556612" w:rsidRPr="00410A67">
        <w:t xml:space="preserve"> </w:t>
      </w:r>
      <w:r w:rsidR="001C6A4B" w:rsidRPr="00410A67">
        <w:t>that</w:t>
      </w:r>
      <w:proofErr w:type="gramEnd"/>
      <w:r w:rsidR="00556612" w:rsidRPr="00410A67">
        <w:t xml:space="preserve"> </w:t>
      </w:r>
      <w:r w:rsidR="001C6A4B" w:rsidRPr="00410A67">
        <w:t>the</w:t>
      </w:r>
      <w:r w:rsidR="00556612" w:rsidRPr="00410A67">
        <w:t xml:space="preserve"> </w:t>
      </w:r>
      <w:r w:rsidR="001C6A4B" w:rsidRPr="00410A67">
        <w:t>Contractor</w:t>
      </w:r>
      <w:r w:rsidR="00556612" w:rsidRPr="00410A67">
        <w:t xml:space="preserve"> </w:t>
      </w:r>
      <w:r w:rsidR="001C6A4B" w:rsidRPr="00410A67">
        <w:t>cannot</w:t>
      </w:r>
      <w:r w:rsidR="00556612" w:rsidRPr="00410A67">
        <w:t xml:space="preserve"> </w:t>
      </w:r>
      <w:r w:rsidR="001C6A4B" w:rsidRPr="00410A67">
        <w:t>do</w:t>
      </w:r>
      <w:r w:rsidR="00556612" w:rsidRPr="00410A67">
        <w:t xml:space="preserve"> </w:t>
      </w:r>
      <w:r w:rsidR="001C6A4B" w:rsidRPr="00410A67">
        <w:t>(1)</w:t>
      </w:r>
      <w:r w:rsidR="00556612" w:rsidRPr="00410A67">
        <w:t xml:space="preserve"> </w:t>
      </w:r>
      <w:r w:rsidR="001C6A4B" w:rsidRPr="00410A67">
        <w:t>or</w:t>
      </w:r>
      <w:r w:rsidR="00556612" w:rsidRPr="00410A67">
        <w:t xml:space="preserve"> </w:t>
      </w:r>
      <w:r w:rsidR="001C6A4B" w:rsidRPr="00410A67">
        <w:t>(2)</w:t>
      </w:r>
      <w:r w:rsidR="00556612" w:rsidRPr="00410A67">
        <w:t xml:space="preserve"> </w:t>
      </w:r>
      <w:r w:rsidR="00A54C13" w:rsidRPr="00410A67">
        <w:t>refund</w:t>
      </w:r>
      <w:r w:rsidR="00556612" w:rsidRPr="00410A67">
        <w:t xml:space="preserve"> </w:t>
      </w:r>
      <w:r w:rsidR="00A54C13" w:rsidRPr="00410A67">
        <w:t>the</w:t>
      </w:r>
      <w:r w:rsidR="00556612" w:rsidRPr="00410A67">
        <w:t xml:space="preserve"> </w:t>
      </w:r>
      <w:r w:rsidR="00A54C13" w:rsidRPr="00410A67">
        <w:t>purchase</w:t>
      </w:r>
      <w:r w:rsidR="00556612" w:rsidRPr="00410A67">
        <w:t xml:space="preserve"> </w:t>
      </w:r>
      <w:r w:rsidR="00A54C13" w:rsidRPr="00410A67">
        <w:t>price</w:t>
      </w:r>
      <w:r w:rsidR="00556612" w:rsidRPr="00410A67">
        <w:t xml:space="preserve"> </w:t>
      </w:r>
      <w:r w:rsidR="00A54C13" w:rsidRPr="00410A67">
        <w:t>less</w:t>
      </w:r>
      <w:r w:rsidR="00556612" w:rsidRPr="00410A67">
        <w:t xml:space="preserve"> </w:t>
      </w:r>
      <w:r w:rsidR="00A54C13" w:rsidRPr="00410A67">
        <w:t>a</w:t>
      </w:r>
      <w:r w:rsidR="00556612" w:rsidRPr="00410A67">
        <w:t xml:space="preserve"> </w:t>
      </w:r>
      <w:r w:rsidR="00A54C13" w:rsidRPr="00410A67">
        <w:t>reasonable</w:t>
      </w:r>
      <w:r w:rsidR="00556612" w:rsidRPr="00410A67">
        <w:t xml:space="preserve"> </w:t>
      </w:r>
      <w:r w:rsidR="00A54C13" w:rsidRPr="00410A67">
        <w:t>allowance</w:t>
      </w:r>
      <w:r w:rsidR="00556612" w:rsidRPr="00410A67">
        <w:t xml:space="preserve"> </w:t>
      </w:r>
      <w:r w:rsidR="00A54C13" w:rsidRPr="00410A67">
        <w:t>for</w:t>
      </w:r>
      <w:r w:rsidR="00556612" w:rsidRPr="00410A67">
        <w:t xml:space="preserve"> </w:t>
      </w:r>
      <w:r w:rsidR="00A54C13" w:rsidRPr="00410A67">
        <w:t>use</w:t>
      </w:r>
      <w:r w:rsidR="00556612" w:rsidRPr="00410A67">
        <w:t xml:space="preserve"> </w:t>
      </w:r>
      <w:r w:rsidR="00A54C13" w:rsidRPr="00410A67">
        <w:t>that</w:t>
      </w:r>
      <w:r w:rsidR="00556612" w:rsidRPr="00410A67">
        <w:t xml:space="preserve"> </w:t>
      </w:r>
      <w:r w:rsidR="00A54C13" w:rsidRPr="00410A67">
        <w:t>is</w:t>
      </w:r>
      <w:r w:rsidR="00556612" w:rsidRPr="00410A67">
        <w:t xml:space="preserve"> </w:t>
      </w:r>
      <w:r w:rsidR="00A54C13" w:rsidRPr="00410A67">
        <w:t>agreed</w:t>
      </w:r>
      <w:r w:rsidR="00556612" w:rsidRPr="00410A67">
        <w:t xml:space="preserve"> </w:t>
      </w:r>
      <w:r w:rsidR="00A54C13" w:rsidRPr="00410A67">
        <w:t>to</w:t>
      </w:r>
      <w:r w:rsidR="00556612" w:rsidRPr="00410A67">
        <w:t xml:space="preserve"> </w:t>
      </w:r>
      <w:r w:rsidR="00A54C13" w:rsidRPr="00410A67">
        <w:t>by</w:t>
      </w:r>
      <w:r w:rsidR="00556612" w:rsidRPr="00410A67">
        <w:t xml:space="preserve"> </w:t>
      </w:r>
      <w:r w:rsidR="00A54C13" w:rsidRPr="00410A67">
        <w:t>both</w:t>
      </w:r>
      <w:r w:rsidR="00556612" w:rsidRPr="00410A67">
        <w:t xml:space="preserve"> </w:t>
      </w:r>
      <w:r w:rsidR="00A54C13" w:rsidRPr="00410A67">
        <w:t>parties.</w:t>
      </w:r>
      <w:r w:rsidR="00556612" w:rsidRPr="00410A67">
        <w:t xml:space="preserve"> </w:t>
      </w:r>
    </w:p>
    <w:p w14:paraId="30442323" w14:textId="77777777" w:rsidR="00410A67" w:rsidRDefault="00A54C13" w:rsidP="000F36FD">
      <w:pPr>
        <w:pStyle w:val="ListParagraph"/>
        <w:numPr>
          <w:ilvl w:val="0"/>
          <w:numId w:val="74"/>
        </w:numPr>
        <w:ind w:right="144"/>
      </w:pPr>
      <w:r w:rsidRPr="00410A67">
        <w:t>The</w:t>
      </w:r>
      <w:r w:rsidR="00556612" w:rsidRPr="00410A67">
        <w:t xml:space="preserve"> </w:t>
      </w:r>
      <w:r w:rsidRPr="00410A67">
        <w:t>State</w:t>
      </w:r>
      <w:r w:rsidR="00556612" w:rsidRPr="00410A67">
        <w:t xml:space="preserve"> </w:t>
      </w:r>
      <w:r w:rsidRPr="00410A67">
        <w:t>will</w:t>
      </w:r>
      <w:r w:rsidR="00655702" w:rsidRPr="00410A67">
        <w:t>:</w:t>
      </w:r>
    </w:p>
    <w:p w14:paraId="61ED8D25" w14:textId="77777777" w:rsidR="00410A67" w:rsidRDefault="00FD25D2" w:rsidP="000F36FD">
      <w:pPr>
        <w:pStyle w:val="ListParagraph"/>
        <w:numPr>
          <w:ilvl w:val="1"/>
          <w:numId w:val="74"/>
        </w:numPr>
        <w:ind w:left="1080" w:right="144"/>
      </w:pPr>
      <w:r w:rsidRPr="00410A67">
        <w:t>P</w:t>
      </w:r>
      <w:r w:rsidR="00A54C13" w:rsidRPr="00410A67">
        <w:t>romptly</w:t>
      </w:r>
      <w:r w:rsidR="00556612" w:rsidRPr="00410A67">
        <w:t xml:space="preserve"> </w:t>
      </w:r>
      <w:r w:rsidR="00A54C13" w:rsidRPr="00410A67">
        <w:t>notify</w:t>
      </w:r>
      <w:r w:rsidR="00556612" w:rsidRPr="00410A67">
        <w:t xml:space="preserve"> </w:t>
      </w:r>
      <w:r w:rsidR="00A54C13" w:rsidRPr="00410A67">
        <w:t>Contractor</w:t>
      </w:r>
      <w:r w:rsidR="00556612" w:rsidRPr="00410A67">
        <w:t xml:space="preserve"> </w:t>
      </w:r>
      <w:r w:rsidR="00A54C13" w:rsidRPr="00410A67">
        <w:t>in</w:t>
      </w:r>
      <w:r w:rsidR="00556612" w:rsidRPr="00410A67">
        <w:t xml:space="preserve"> </w:t>
      </w:r>
      <w:r w:rsidR="00A54C13" w:rsidRPr="00410A67">
        <w:t>writing</w:t>
      </w:r>
      <w:r w:rsidR="00556612" w:rsidRPr="00410A67">
        <w:t xml:space="preserve"> </w:t>
      </w:r>
      <w:r w:rsidR="00A54C13" w:rsidRPr="00410A67">
        <w:t>of</w:t>
      </w:r>
      <w:r w:rsidR="00556612" w:rsidRPr="00410A67">
        <w:t xml:space="preserve"> </w:t>
      </w:r>
      <w:r w:rsidR="00A54C13" w:rsidRPr="00410A67">
        <w:t>the</w:t>
      </w:r>
      <w:r w:rsidR="00556612" w:rsidRPr="00410A67">
        <w:t xml:space="preserve"> </w:t>
      </w:r>
      <w:r w:rsidR="00A54C13" w:rsidRPr="00410A67">
        <w:t>claim</w:t>
      </w:r>
      <w:r w:rsidR="00556612" w:rsidRPr="00410A67">
        <w:t xml:space="preserve"> </w:t>
      </w:r>
      <w:r w:rsidR="00A54C13" w:rsidRPr="00410A67">
        <w:t>or</w:t>
      </w:r>
      <w:r w:rsidR="00556612" w:rsidRPr="00410A67">
        <w:t xml:space="preserve"> </w:t>
      </w:r>
      <w:r w:rsidR="00A54C13" w:rsidRPr="00410A67">
        <w:t>suit;</w:t>
      </w:r>
      <w:r w:rsidR="00556612" w:rsidRPr="00410A67">
        <w:t xml:space="preserve"> </w:t>
      </w:r>
    </w:p>
    <w:p w14:paraId="659DCA70" w14:textId="77777777" w:rsidR="00410A67" w:rsidRDefault="00FD25D2" w:rsidP="000F36FD">
      <w:pPr>
        <w:pStyle w:val="ListParagraph"/>
        <w:numPr>
          <w:ilvl w:val="1"/>
          <w:numId w:val="74"/>
        </w:numPr>
        <w:ind w:left="1080" w:right="144"/>
      </w:pPr>
      <w:r w:rsidRPr="00410A67">
        <w:t>G</w:t>
      </w:r>
      <w:r w:rsidR="00CC166B" w:rsidRPr="00410A67">
        <w:t>ive</w:t>
      </w:r>
      <w:r w:rsidR="00556612" w:rsidRPr="00410A67">
        <w:t xml:space="preserve"> </w:t>
      </w:r>
      <w:r w:rsidR="00A54C13" w:rsidRPr="00410A67">
        <w:t>Contractor</w:t>
      </w:r>
      <w:r w:rsidR="00556612" w:rsidRPr="00410A67">
        <w:t xml:space="preserve"> </w:t>
      </w:r>
      <w:r w:rsidR="00A54C13" w:rsidRPr="00410A67">
        <w:t>shall</w:t>
      </w:r>
      <w:r w:rsidR="00556612" w:rsidRPr="00410A67">
        <w:t xml:space="preserve"> </w:t>
      </w:r>
      <w:r w:rsidR="00A54C13" w:rsidRPr="00410A67">
        <w:t>have</w:t>
      </w:r>
      <w:r w:rsidR="00556612" w:rsidRPr="00410A67">
        <w:t xml:space="preserve"> </w:t>
      </w:r>
      <w:r w:rsidR="00A54C13" w:rsidRPr="00410A67">
        <w:t>control</w:t>
      </w:r>
      <w:r w:rsidR="00556612" w:rsidRPr="00410A67">
        <w:t xml:space="preserve"> </w:t>
      </w:r>
      <w:r w:rsidR="00A54C13" w:rsidRPr="00410A67">
        <w:t>of</w:t>
      </w:r>
      <w:r w:rsidR="00556612" w:rsidRPr="00410A67">
        <w:t xml:space="preserve"> </w:t>
      </w:r>
      <w:r w:rsidR="00A54C13" w:rsidRPr="00410A67">
        <w:t>the</w:t>
      </w:r>
      <w:r w:rsidR="00556612" w:rsidRPr="00410A67">
        <w:t xml:space="preserve"> </w:t>
      </w:r>
      <w:r w:rsidR="00A54C13" w:rsidRPr="00410A67">
        <w:t>defense</w:t>
      </w:r>
      <w:r w:rsidR="00556612" w:rsidRPr="00410A67">
        <w:t xml:space="preserve"> </w:t>
      </w:r>
      <w:r w:rsidR="00A54C13" w:rsidRPr="00410A67">
        <w:t>and</w:t>
      </w:r>
      <w:r w:rsidR="00556612" w:rsidRPr="00410A67">
        <w:t xml:space="preserve"> </w:t>
      </w:r>
      <w:r w:rsidR="00A54C13" w:rsidRPr="00410A67">
        <w:t>settlement</w:t>
      </w:r>
      <w:r w:rsidR="00556612" w:rsidRPr="00410A67">
        <w:t xml:space="preserve"> </w:t>
      </w:r>
      <w:r w:rsidR="00A54C13" w:rsidRPr="00410A67">
        <w:t>of</w:t>
      </w:r>
      <w:r w:rsidR="00556612" w:rsidRPr="00410A67">
        <w:t xml:space="preserve"> </w:t>
      </w:r>
      <w:r w:rsidR="00A54C13" w:rsidRPr="00410A67">
        <w:t>any</w:t>
      </w:r>
      <w:r w:rsidR="00556612" w:rsidRPr="00410A67">
        <w:t xml:space="preserve"> </w:t>
      </w:r>
      <w:r w:rsidR="00A54C13" w:rsidRPr="00410A67">
        <w:t>claim</w:t>
      </w:r>
      <w:r w:rsidR="00556612" w:rsidRPr="00410A67">
        <w:t xml:space="preserve"> </w:t>
      </w:r>
      <w:r w:rsidR="00A54C13" w:rsidRPr="00410A67">
        <w:t>that</w:t>
      </w:r>
      <w:r w:rsidR="00556612" w:rsidRPr="00410A67">
        <w:t xml:space="preserve"> </w:t>
      </w:r>
      <w:r w:rsidR="00A54C13" w:rsidRPr="00410A67">
        <w:t>is</w:t>
      </w:r>
      <w:r w:rsidR="00556612" w:rsidRPr="00410A67">
        <w:t xml:space="preserve"> </w:t>
      </w:r>
      <w:r w:rsidR="00A54C13" w:rsidRPr="00410A67">
        <w:t>subject</w:t>
      </w:r>
      <w:r w:rsidR="00556612" w:rsidRPr="00410A67">
        <w:t xml:space="preserve"> </w:t>
      </w:r>
      <w:r w:rsidR="00A54C13" w:rsidRPr="00410A67">
        <w:t>to</w:t>
      </w:r>
      <w:r w:rsidR="00556612" w:rsidRPr="00410A67">
        <w:t xml:space="preserve"> </w:t>
      </w:r>
      <w:r w:rsidR="00A54C13" w:rsidRPr="00410A67">
        <w:t>Section</w:t>
      </w:r>
      <w:r w:rsidR="00556612" w:rsidRPr="00410A67">
        <w:t xml:space="preserve"> </w:t>
      </w:r>
      <w:r w:rsidR="00A54C13" w:rsidRPr="00410A67">
        <w:t>4.1(</w:t>
      </w:r>
      <w:r w:rsidR="009F5C1A" w:rsidRPr="00410A67">
        <w:t>A</w:t>
      </w:r>
      <w:r w:rsidR="00A54C13" w:rsidRPr="00410A67">
        <w:t>);</w:t>
      </w:r>
      <w:r w:rsidR="00556612" w:rsidRPr="00410A67">
        <w:t xml:space="preserve"> </w:t>
      </w:r>
      <w:r w:rsidR="00A54C13" w:rsidRPr="00410A67">
        <w:t>provided;</w:t>
      </w:r>
      <w:r w:rsidR="00556612" w:rsidRPr="00410A67">
        <w:t xml:space="preserve"> </w:t>
      </w:r>
      <w:r w:rsidR="00A54C13" w:rsidRPr="00410A67">
        <w:t>however,</w:t>
      </w:r>
      <w:r w:rsidR="00556612" w:rsidRPr="00410A67">
        <w:t xml:space="preserve"> </w:t>
      </w:r>
      <w:r w:rsidR="00A54C13" w:rsidRPr="00410A67">
        <w:t>that</w:t>
      </w:r>
      <w:r w:rsidR="00556612" w:rsidRPr="00410A67">
        <w:t xml:space="preserve"> </w:t>
      </w:r>
      <w:r w:rsidR="00A54C13" w:rsidRPr="00410A67">
        <w:t>the</w:t>
      </w:r>
      <w:r w:rsidR="00556612" w:rsidRPr="00410A67">
        <w:t xml:space="preserve"> </w:t>
      </w:r>
      <w:r w:rsidR="00A54C13" w:rsidRPr="00410A67">
        <w:t>State</w:t>
      </w:r>
      <w:r w:rsidR="00556612" w:rsidRPr="00410A67">
        <w:t xml:space="preserve"> </w:t>
      </w:r>
      <w:r w:rsidR="00A54C13" w:rsidRPr="00410A67">
        <w:t>must</w:t>
      </w:r>
      <w:r w:rsidR="00556612" w:rsidRPr="00410A67">
        <w:t xml:space="preserve"> </w:t>
      </w:r>
      <w:r w:rsidR="00A54C13" w:rsidRPr="00410A67">
        <w:t>approve</w:t>
      </w:r>
      <w:r w:rsidR="00556612" w:rsidRPr="00410A67">
        <w:t xml:space="preserve"> </w:t>
      </w:r>
      <w:r w:rsidR="00A54C13" w:rsidRPr="00410A67">
        <w:t>any</w:t>
      </w:r>
      <w:r w:rsidR="00556612" w:rsidRPr="00410A67">
        <w:t xml:space="preserve"> </w:t>
      </w:r>
      <w:r w:rsidR="00A54C13" w:rsidRPr="00410A67">
        <w:t>settlement</w:t>
      </w:r>
      <w:r w:rsidR="00556612" w:rsidRPr="00410A67">
        <w:t xml:space="preserve"> </w:t>
      </w:r>
      <w:r w:rsidR="00A54C13" w:rsidRPr="00410A67">
        <w:t>of</w:t>
      </w:r>
      <w:r w:rsidR="00556612" w:rsidRPr="00410A67">
        <w:t xml:space="preserve"> </w:t>
      </w:r>
      <w:r w:rsidR="00A54C13" w:rsidRPr="00410A67">
        <w:t>the</w:t>
      </w:r>
      <w:r w:rsidR="00556612" w:rsidRPr="00410A67">
        <w:t xml:space="preserve"> </w:t>
      </w:r>
      <w:r w:rsidR="00A54C13" w:rsidRPr="00410A67">
        <w:t>alleged</w:t>
      </w:r>
      <w:r w:rsidR="00556612" w:rsidRPr="00410A67">
        <w:t xml:space="preserve"> </w:t>
      </w:r>
      <w:r w:rsidR="00A54C13" w:rsidRPr="00410A67">
        <w:t>claim,</w:t>
      </w:r>
      <w:r w:rsidR="00556612" w:rsidRPr="00410A67">
        <w:t xml:space="preserve"> </w:t>
      </w:r>
      <w:r w:rsidR="00A54C13" w:rsidRPr="00410A67">
        <w:t>which</w:t>
      </w:r>
      <w:r w:rsidR="00556612" w:rsidRPr="00410A67">
        <w:t xml:space="preserve"> </w:t>
      </w:r>
      <w:r w:rsidR="00A54C13" w:rsidRPr="00410A67">
        <w:t>approval</w:t>
      </w:r>
      <w:r w:rsidR="00556612" w:rsidRPr="00410A67">
        <w:t xml:space="preserve"> </w:t>
      </w:r>
      <w:r w:rsidR="00A54C13" w:rsidRPr="00410A67">
        <w:t>shall</w:t>
      </w:r>
      <w:r w:rsidR="00556612" w:rsidRPr="00410A67">
        <w:t xml:space="preserve"> </w:t>
      </w:r>
      <w:r w:rsidR="00A54C13" w:rsidRPr="00410A67">
        <w:t>not</w:t>
      </w:r>
      <w:r w:rsidR="00556612" w:rsidRPr="00410A67">
        <w:t xml:space="preserve"> </w:t>
      </w:r>
      <w:r w:rsidR="00A54C13" w:rsidRPr="00410A67">
        <w:t>be</w:t>
      </w:r>
      <w:r w:rsidR="00556612" w:rsidRPr="00410A67">
        <w:t xml:space="preserve"> </w:t>
      </w:r>
      <w:r w:rsidR="00A54C13" w:rsidRPr="00410A67">
        <w:t>unreasonably</w:t>
      </w:r>
      <w:r w:rsidR="00556612" w:rsidRPr="00410A67">
        <w:t xml:space="preserve"> </w:t>
      </w:r>
      <w:r w:rsidR="00A54C13" w:rsidRPr="00410A67">
        <w:t>withheld.</w:t>
      </w:r>
      <w:r w:rsidR="00556612" w:rsidRPr="00410A67">
        <w:t xml:space="preserve"> </w:t>
      </w:r>
      <w:r w:rsidR="00A54C13" w:rsidRPr="00410A67">
        <w:t>The</w:t>
      </w:r>
      <w:r w:rsidR="00556612" w:rsidRPr="00410A67">
        <w:t xml:space="preserve"> </w:t>
      </w:r>
      <w:r w:rsidR="00A54C13" w:rsidRPr="00410A67">
        <w:t>State</w:t>
      </w:r>
      <w:r w:rsidR="00556612" w:rsidRPr="00410A67">
        <w:t xml:space="preserve"> </w:t>
      </w:r>
      <w:r w:rsidR="00A54C13" w:rsidRPr="00410A67">
        <w:t>may</w:t>
      </w:r>
      <w:r w:rsidR="00556612" w:rsidRPr="00410A67">
        <w:t xml:space="preserve"> </w:t>
      </w:r>
      <w:r w:rsidR="00A54C13" w:rsidRPr="00410A67">
        <w:t>observe</w:t>
      </w:r>
      <w:r w:rsidR="00556612" w:rsidRPr="00410A67">
        <w:t xml:space="preserve"> </w:t>
      </w:r>
      <w:r w:rsidR="00A54C13" w:rsidRPr="00410A67">
        <w:t>the</w:t>
      </w:r>
      <w:r w:rsidR="00556612" w:rsidRPr="00410A67">
        <w:t xml:space="preserve"> </w:t>
      </w:r>
      <w:r w:rsidR="00A54C13" w:rsidRPr="00410A67">
        <w:t>proceedings</w:t>
      </w:r>
      <w:r w:rsidR="00556612" w:rsidRPr="00410A67">
        <w:t xml:space="preserve"> </w:t>
      </w:r>
      <w:r w:rsidR="00A54C13" w:rsidRPr="00410A67">
        <w:t>relating</w:t>
      </w:r>
      <w:r w:rsidR="00556612" w:rsidRPr="00410A67">
        <w:t xml:space="preserve"> </w:t>
      </w:r>
      <w:r w:rsidR="00A54C13" w:rsidRPr="00410A67">
        <w:t>to</w:t>
      </w:r>
      <w:r w:rsidR="00556612" w:rsidRPr="00410A67">
        <w:t xml:space="preserve"> </w:t>
      </w:r>
      <w:r w:rsidR="00A54C13" w:rsidRPr="00410A67">
        <w:t>the</w:t>
      </w:r>
      <w:r w:rsidR="00556612" w:rsidRPr="00410A67">
        <w:t xml:space="preserve"> </w:t>
      </w:r>
      <w:r w:rsidR="00A54C13" w:rsidRPr="00410A67">
        <w:t>alleged</w:t>
      </w:r>
      <w:r w:rsidR="00556612" w:rsidRPr="00410A67">
        <w:t xml:space="preserve"> </w:t>
      </w:r>
      <w:r w:rsidR="00A54C13" w:rsidRPr="00410A67">
        <w:t>claim</w:t>
      </w:r>
      <w:r w:rsidR="00556612" w:rsidRPr="00410A67">
        <w:t xml:space="preserve"> </w:t>
      </w:r>
      <w:r w:rsidR="00A54C13" w:rsidRPr="00410A67">
        <w:t>and</w:t>
      </w:r>
      <w:r w:rsidR="00556612" w:rsidRPr="00410A67">
        <w:t xml:space="preserve"> </w:t>
      </w:r>
      <w:r w:rsidR="00A54C13" w:rsidRPr="00410A67">
        <w:t>confer</w:t>
      </w:r>
      <w:r w:rsidR="00556612" w:rsidRPr="00410A67">
        <w:t xml:space="preserve"> </w:t>
      </w:r>
      <w:r w:rsidR="00A54C13" w:rsidRPr="00410A67">
        <w:t>with</w:t>
      </w:r>
      <w:r w:rsidR="00556612" w:rsidRPr="00410A67">
        <w:t xml:space="preserve"> </w:t>
      </w:r>
      <w:r w:rsidR="00A54C13" w:rsidRPr="00410A67">
        <w:t>the</w:t>
      </w:r>
      <w:r w:rsidR="00556612" w:rsidRPr="00410A67">
        <w:t xml:space="preserve"> </w:t>
      </w:r>
      <w:r w:rsidR="00A54C13" w:rsidRPr="00410A67">
        <w:t>Contractor</w:t>
      </w:r>
      <w:r w:rsidR="00556612" w:rsidRPr="00410A67">
        <w:t xml:space="preserve"> </w:t>
      </w:r>
      <w:r w:rsidR="00A54C13" w:rsidRPr="00410A67">
        <w:t>at</w:t>
      </w:r>
      <w:r w:rsidR="00556612" w:rsidRPr="00410A67">
        <w:t xml:space="preserve"> </w:t>
      </w:r>
      <w:r w:rsidR="00A54C13" w:rsidRPr="00410A67">
        <w:t>its</w:t>
      </w:r>
      <w:r w:rsidR="00556612" w:rsidRPr="00410A67">
        <w:t xml:space="preserve"> </w:t>
      </w:r>
      <w:r w:rsidR="00A54C13" w:rsidRPr="00410A67">
        <w:t>expense.</w:t>
      </w:r>
      <w:r w:rsidR="00556612" w:rsidRPr="00410A67">
        <w:t xml:space="preserve"> </w:t>
      </w:r>
    </w:p>
    <w:p w14:paraId="16009000" w14:textId="77777777" w:rsidR="00410A67" w:rsidRDefault="00A54C13" w:rsidP="000F36FD">
      <w:pPr>
        <w:pStyle w:val="ListParagraph"/>
        <w:numPr>
          <w:ilvl w:val="0"/>
          <w:numId w:val="74"/>
        </w:numPr>
        <w:ind w:right="144"/>
      </w:pPr>
      <w:r w:rsidRPr="00410A67">
        <w:t>Notwithstanding</w:t>
      </w:r>
      <w:r w:rsidR="00556612" w:rsidRPr="00410A67">
        <w:t xml:space="preserve"> </w:t>
      </w:r>
      <w:r w:rsidRPr="00410A67">
        <w:t>the</w:t>
      </w:r>
      <w:r w:rsidR="00556612" w:rsidRPr="00410A67">
        <w:t xml:space="preserve"> </w:t>
      </w:r>
      <w:r w:rsidRPr="00410A67">
        <w:t>foregoing,</w:t>
      </w:r>
      <w:r w:rsidR="00556612" w:rsidRPr="00410A67">
        <w:t xml:space="preserve"> </w:t>
      </w:r>
      <w:r w:rsidRPr="00410A67">
        <w:t>Contractor</w:t>
      </w:r>
      <w:r w:rsidR="00556612" w:rsidRPr="00410A67">
        <w:t xml:space="preserve"> </w:t>
      </w:r>
      <w:r w:rsidRPr="00410A67">
        <w:t>has</w:t>
      </w:r>
      <w:r w:rsidR="00556612" w:rsidRPr="00410A67">
        <w:t xml:space="preserve"> </w:t>
      </w:r>
      <w:r w:rsidRPr="00410A67">
        <w:t>no</w:t>
      </w:r>
      <w:r w:rsidR="00556612" w:rsidRPr="00410A67">
        <w:t xml:space="preserve"> </w:t>
      </w:r>
      <w:r w:rsidRPr="00410A67">
        <w:t>obligation</w:t>
      </w:r>
      <w:r w:rsidR="00556612" w:rsidRPr="00410A67">
        <w:t xml:space="preserve"> </w:t>
      </w:r>
      <w:r w:rsidRPr="00410A67">
        <w:t>or</w:t>
      </w:r>
      <w:r w:rsidR="00556612" w:rsidRPr="00410A67">
        <w:t xml:space="preserve"> </w:t>
      </w:r>
      <w:r w:rsidRPr="00410A67">
        <w:t>liability</w:t>
      </w:r>
      <w:r w:rsidR="00556612" w:rsidRPr="00410A67">
        <w:t xml:space="preserve"> </w:t>
      </w:r>
      <w:r w:rsidRPr="00410A67">
        <w:t>for</w:t>
      </w:r>
      <w:r w:rsidR="00556612" w:rsidRPr="00410A67">
        <w:t xml:space="preserve"> </w:t>
      </w:r>
      <w:r w:rsidRPr="00410A67">
        <w:t>any</w:t>
      </w:r>
      <w:r w:rsidR="00556612" w:rsidRPr="00410A67">
        <w:t xml:space="preserve"> </w:t>
      </w:r>
      <w:r w:rsidRPr="00410A67">
        <w:t>claim</w:t>
      </w:r>
      <w:r w:rsidR="00556612" w:rsidRPr="00410A67">
        <w:t xml:space="preserve"> </w:t>
      </w:r>
      <w:r w:rsidRPr="00410A67">
        <w:t>or</w:t>
      </w:r>
      <w:r w:rsidR="00556612" w:rsidRPr="00410A67">
        <w:t xml:space="preserve"> </w:t>
      </w:r>
      <w:r w:rsidRPr="00410A67">
        <w:t>suit</w:t>
      </w:r>
      <w:r w:rsidR="00556612" w:rsidRPr="00410A67">
        <w:t xml:space="preserve"> </w:t>
      </w:r>
      <w:r w:rsidRPr="00410A67">
        <w:t>concerning</w:t>
      </w:r>
      <w:r w:rsidR="00556612" w:rsidRPr="00410A67">
        <w:t xml:space="preserve"> </w:t>
      </w:r>
      <w:r w:rsidRPr="00410A67">
        <w:t>third-party</w:t>
      </w:r>
      <w:r w:rsidR="00556612" w:rsidRPr="00410A67">
        <w:t xml:space="preserve"> </w:t>
      </w:r>
      <w:r w:rsidRPr="00410A67">
        <w:t>Intellectual</w:t>
      </w:r>
      <w:r w:rsidR="00556612" w:rsidRPr="00410A67">
        <w:t xml:space="preserve"> </w:t>
      </w:r>
      <w:r w:rsidRPr="00410A67">
        <w:t>Property</w:t>
      </w:r>
      <w:r w:rsidR="00556612" w:rsidRPr="00410A67">
        <w:t xml:space="preserve"> </w:t>
      </w:r>
      <w:r w:rsidRPr="00410A67">
        <w:t>Rights</w:t>
      </w:r>
      <w:r w:rsidR="00556612" w:rsidRPr="00410A67">
        <w:t xml:space="preserve"> </w:t>
      </w:r>
      <w:r w:rsidRPr="00410A67">
        <w:t>arising</w:t>
      </w:r>
      <w:r w:rsidR="00556612" w:rsidRPr="00410A67">
        <w:t xml:space="preserve"> </w:t>
      </w:r>
      <w:r w:rsidRPr="00410A67">
        <w:t>from:</w:t>
      </w:r>
      <w:r w:rsidR="00556612" w:rsidRPr="00410A67">
        <w:t xml:space="preserve"> </w:t>
      </w:r>
    </w:p>
    <w:p w14:paraId="5D8D4487" w14:textId="77777777" w:rsidR="00410A67" w:rsidRDefault="00FD25D2" w:rsidP="000F36FD">
      <w:pPr>
        <w:pStyle w:val="ListParagraph"/>
        <w:numPr>
          <w:ilvl w:val="1"/>
          <w:numId w:val="74"/>
        </w:numPr>
        <w:ind w:left="1080" w:right="144"/>
      </w:pPr>
      <w:r w:rsidRPr="00410A67">
        <w:t>T</w:t>
      </w:r>
      <w:r w:rsidR="00A54C13" w:rsidRPr="00410A67">
        <w:t>he</w:t>
      </w:r>
      <w:r w:rsidR="00556612" w:rsidRPr="00410A67">
        <w:t xml:space="preserve"> </w:t>
      </w:r>
      <w:r w:rsidR="00A54C13" w:rsidRPr="00410A67">
        <w:t>State’s</w:t>
      </w:r>
      <w:r w:rsidR="00556612" w:rsidRPr="00410A67">
        <w:t xml:space="preserve"> </w:t>
      </w:r>
      <w:r w:rsidR="00A54C13" w:rsidRPr="00410A67">
        <w:t>unauthorized</w:t>
      </w:r>
      <w:r w:rsidR="00556612" w:rsidRPr="00410A67">
        <w:t xml:space="preserve"> </w:t>
      </w:r>
      <w:r w:rsidR="00A54C13" w:rsidRPr="00410A67">
        <w:t>combination,</w:t>
      </w:r>
      <w:r w:rsidR="00556612" w:rsidRPr="00410A67">
        <w:t xml:space="preserve"> </w:t>
      </w:r>
      <w:r w:rsidR="00A54C13" w:rsidRPr="00410A67">
        <w:t>operation,</w:t>
      </w:r>
      <w:r w:rsidR="00556612" w:rsidRPr="00410A67">
        <w:t xml:space="preserve"> </w:t>
      </w:r>
      <w:r w:rsidR="00A54C13" w:rsidRPr="00410A67">
        <w:t>or</w:t>
      </w:r>
      <w:r w:rsidR="00556612" w:rsidRPr="00410A67">
        <w:t xml:space="preserve"> </w:t>
      </w:r>
      <w:r w:rsidR="00A54C13" w:rsidRPr="00410A67">
        <w:t>use</w:t>
      </w:r>
      <w:r w:rsidR="00556612" w:rsidRPr="00410A67">
        <w:t xml:space="preserve"> </w:t>
      </w:r>
      <w:r w:rsidR="00A54C13" w:rsidRPr="00410A67">
        <w:t>of</w:t>
      </w:r>
      <w:r w:rsidR="00556612" w:rsidRPr="00410A67">
        <w:t xml:space="preserve"> </w:t>
      </w:r>
      <w:r w:rsidR="00A54C13" w:rsidRPr="00410A67">
        <w:t>a</w:t>
      </w:r>
      <w:r w:rsidR="00556612" w:rsidRPr="00410A67">
        <w:t xml:space="preserve"> </w:t>
      </w:r>
      <w:r w:rsidR="00A54C13" w:rsidRPr="00410A67">
        <w:t>product</w:t>
      </w:r>
      <w:r w:rsidR="00556612" w:rsidRPr="00410A67">
        <w:t xml:space="preserve"> </w:t>
      </w:r>
      <w:r w:rsidR="00A54C13" w:rsidRPr="00410A67">
        <w:t>supplied</w:t>
      </w:r>
      <w:r w:rsidR="00556612" w:rsidRPr="00410A67">
        <w:t xml:space="preserve"> </w:t>
      </w:r>
      <w:r w:rsidR="00A54C13" w:rsidRPr="00410A67">
        <w:t>under</w:t>
      </w:r>
      <w:r w:rsidR="00556612" w:rsidRPr="00410A67">
        <w:t xml:space="preserve"> </w:t>
      </w:r>
      <w:r w:rsidR="00A54C13" w:rsidRPr="00410A67">
        <w:t>this</w:t>
      </w:r>
      <w:r w:rsidR="00556612" w:rsidRPr="00410A67">
        <w:t xml:space="preserve"> </w:t>
      </w:r>
      <w:r w:rsidR="00A54C13" w:rsidRPr="00410A67">
        <w:t>Contract</w:t>
      </w:r>
      <w:r w:rsidR="00556612" w:rsidRPr="00410A67">
        <w:t xml:space="preserve"> </w:t>
      </w:r>
      <w:r w:rsidR="00A54C13" w:rsidRPr="00410A67">
        <w:t>with</w:t>
      </w:r>
      <w:r w:rsidR="00556612" w:rsidRPr="00410A67">
        <w:t xml:space="preserve"> </w:t>
      </w:r>
      <w:r w:rsidR="00A54C13" w:rsidRPr="00410A67">
        <w:t>any</w:t>
      </w:r>
      <w:r w:rsidR="00556612" w:rsidRPr="00410A67">
        <w:t xml:space="preserve"> </w:t>
      </w:r>
      <w:r w:rsidR="00A54C13" w:rsidRPr="00410A67">
        <w:t>product,</w:t>
      </w:r>
      <w:r w:rsidR="00556612" w:rsidRPr="00410A67">
        <w:t xml:space="preserve"> </w:t>
      </w:r>
      <w:r w:rsidR="00A54C13" w:rsidRPr="00410A67">
        <w:t>device,</w:t>
      </w:r>
      <w:r w:rsidR="00556612" w:rsidRPr="00410A67">
        <w:t xml:space="preserve"> </w:t>
      </w:r>
      <w:r w:rsidR="00A54C13" w:rsidRPr="00410A67">
        <w:t>or</w:t>
      </w:r>
      <w:r w:rsidR="00556612" w:rsidRPr="00410A67">
        <w:t xml:space="preserve"> </w:t>
      </w:r>
      <w:r w:rsidR="00A54C13" w:rsidRPr="00410A67">
        <w:t>Software</w:t>
      </w:r>
      <w:r w:rsidR="00556612" w:rsidRPr="00410A67">
        <w:t xml:space="preserve"> </w:t>
      </w:r>
      <w:r w:rsidR="00A54C13" w:rsidRPr="00410A67">
        <w:t>not</w:t>
      </w:r>
      <w:r w:rsidR="00556612" w:rsidRPr="00410A67">
        <w:t xml:space="preserve"> </w:t>
      </w:r>
      <w:r w:rsidR="00A54C13" w:rsidRPr="00410A67">
        <w:t>supplied</w:t>
      </w:r>
      <w:r w:rsidR="00556612" w:rsidRPr="00410A67">
        <w:t xml:space="preserve"> </w:t>
      </w:r>
      <w:r w:rsidR="00A54C13" w:rsidRPr="00410A67">
        <w:t>by</w:t>
      </w:r>
      <w:r w:rsidR="00556612" w:rsidRPr="00410A67">
        <w:t xml:space="preserve"> </w:t>
      </w:r>
      <w:r w:rsidR="00A54C13" w:rsidRPr="00410A67">
        <w:t>Contractor;</w:t>
      </w:r>
      <w:r w:rsidR="00556612" w:rsidRPr="00410A67">
        <w:t xml:space="preserve"> </w:t>
      </w:r>
    </w:p>
    <w:p w14:paraId="0BFCBCDB" w14:textId="77777777" w:rsidR="00410A67" w:rsidRDefault="00FD25D2" w:rsidP="000F36FD">
      <w:pPr>
        <w:pStyle w:val="ListParagraph"/>
        <w:numPr>
          <w:ilvl w:val="1"/>
          <w:numId w:val="74"/>
        </w:numPr>
        <w:ind w:left="1080" w:right="144"/>
      </w:pPr>
      <w:r w:rsidRPr="00410A67">
        <w:t>T</w:t>
      </w:r>
      <w:r w:rsidR="00A54C13" w:rsidRPr="00410A67">
        <w:t>he</w:t>
      </w:r>
      <w:r w:rsidR="00556612" w:rsidRPr="00410A67">
        <w:t xml:space="preserve"> </w:t>
      </w:r>
      <w:r w:rsidR="00A54C13" w:rsidRPr="00410A67">
        <w:t>State’s</w:t>
      </w:r>
      <w:r w:rsidR="00556612" w:rsidRPr="00410A67">
        <w:t xml:space="preserve"> </w:t>
      </w:r>
      <w:r w:rsidR="00A54C13" w:rsidRPr="00410A67">
        <w:t>unauthorized</w:t>
      </w:r>
      <w:r w:rsidR="00556612" w:rsidRPr="00410A67">
        <w:t xml:space="preserve"> </w:t>
      </w:r>
      <w:r w:rsidR="00A54C13" w:rsidRPr="00410A67">
        <w:t>alteration</w:t>
      </w:r>
      <w:r w:rsidR="00556612" w:rsidRPr="00410A67">
        <w:t xml:space="preserve"> </w:t>
      </w:r>
      <w:r w:rsidR="00A54C13" w:rsidRPr="00410A67">
        <w:t>or</w:t>
      </w:r>
      <w:r w:rsidR="00556612" w:rsidRPr="00410A67">
        <w:t xml:space="preserve"> </w:t>
      </w:r>
      <w:r w:rsidR="00A54C13" w:rsidRPr="00410A67">
        <w:t>modification</w:t>
      </w:r>
      <w:r w:rsidR="00556612" w:rsidRPr="00410A67">
        <w:t xml:space="preserve"> </w:t>
      </w:r>
      <w:r w:rsidR="00A54C13" w:rsidRPr="00410A67">
        <w:t>of</w:t>
      </w:r>
      <w:r w:rsidR="00556612" w:rsidRPr="00410A67">
        <w:t xml:space="preserve"> </w:t>
      </w:r>
      <w:r w:rsidR="00A54C13" w:rsidRPr="00410A67">
        <w:t>any</w:t>
      </w:r>
      <w:r w:rsidR="00556612" w:rsidRPr="00410A67">
        <w:t xml:space="preserve"> </w:t>
      </w:r>
      <w:r w:rsidR="00A54C13" w:rsidRPr="00410A67">
        <w:t>product</w:t>
      </w:r>
      <w:r w:rsidR="00556612" w:rsidRPr="00410A67">
        <w:t xml:space="preserve"> </w:t>
      </w:r>
      <w:r w:rsidR="00A54C13" w:rsidRPr="00410A67">
        <w:t>supplied</w:t>
      </w:r>
      <w:r w:rsidR="00556612" w:rsidRPr="00410A67">
        <w:t xml:space="preserve"> </w:t>
      </w:r>
      <w:r w:rsidR="00A54C13" w:rsidRPr="00410A67">
        <w:t>under</w:t>
      </w:r>
      <w:r w:rsidR="00556612" w:rsidRPr="00410A67">
        <w:t xml:space="preserve"> </w:t>
      </w:r>
      <w:r w:rsidR="00A54C13" w:rsidRPr="00410A67">
        <w:t>this</w:t>
      </w:r>
      <w:r w:rsidR="00556612" w:rsidRPr="00410A67">
        <w:t xml:space="preserve"> </w:t>
      </w:r>
      <w:r w:rsidR="00A54C13" w:rsidRPr="00410A67">
        <w:t>Contract;</w:t>
      </w:r>
      <w:r w:rsidR="00556612" w:rsidRPr="00410A67">
        <w:t xml:space="preserve"> </w:t>
      </w:r>
    </w:p>
    <w:p w14:paraId="3E409AD1" w14:textId="77777777" w:rsidR="00410A67" w:rsidRDefault="00FD25D2" w:rsidP="000F36FD">
      <w:pPr>
        <w:pStyle w:val="ListParagraph"/>
        <w:numPr>
          <w:ilvl w:val="1"/>
          <w:numId w:val="74"/>
        </w:numPr>
        <w:ind w:left="1080" w:right="144"/>
      </w:pPr>
      <w:r w:rsidRPr="00410A67">
        <w:t>T</w:t>
      </w:r>
      <w:r w:rsidR="00A54C13" w:rsidRPr="00410A67">
        <w:t>he</w:t>
      </w:r>
      <w:r w:rsidR="00556612" w:rsidRPr="00410A67">
        <w:t xml:space="preserve"> </w:t>
      </w:r>
      <w:r w:rsidR="00A54C13" w:rsidRPr="00410A67">
        <w:t>Contractor’s</w:t>
      </w:r>
      <w:r w:rsidR="00556612" w:rsidRPr="00410A67">
        <w:t xml:space="preserve"> </w:t>
      </w:r>
      <w:r w:rsidR="00A54C13" w:rsidRPr="00410A67">
        <w:t>compliance</w:t>
      </w:r>
      <w:r w:rsidR="00556612" w:rsidRPr="00410A67">
        <w:t xml:space="preserve"> </w:t>
      </w:r>
      <w:r w:rsidR="00A54C13" w:rsidRPr="00410A67">
        <w:t>with</w:t>
      </w:r>
      <w:r w:rsidR="00556612" w:rsidRPr="00410A67">
        <w:t xml:space="preserve"> </w:t>
      </w:r>
      <w:r w:rsidR="00A54C13" w:rsidRPr="00410A67">
        <w:t>the</w:t>
      </w:r>
      <w:r w:rsidR="00556612" w:rsidRPr="00410A67">
        <w:t xml:space="preserve"> </w:t>
      </w:r>
      <w:r w:rsidR="00A54C13" w:rsidRPr="00410A67">
        <w:t>State’s</w:t>
      </w:r>
      <w:r w:rsidR="00556612" w:rsidRPr="00410A67">
        <w:t xml:space="preserve"> </w:t>
      </w:r>
      <w:r w:rsidR="00A54C13" w:rsidRPr="00410A67">
        <w:t>designs,</w:t>
      </w:r>
      <w:r w:rsidR="00556612" w:rsidRPr="00410A67">
        <w:t xml:space="preserve"> </w:t>
      </w:r>
      <w:r w:rsidR="00A54C13" w:rsidRPr="00410A67">
        <w:t>specifications,</w:t>
      </w:r>
      <w:r w:rsidR="00556612" w:rsidRPr="00410A67">
        <w:t xml:space="preserve"> </w:t>
      </w:r>
      <w:r w:rsidR="00A54C13" w:rsidRPr="00410A67">
        <w:t>requests,</w:t>
      </w:r>
      <w:r w:rsidR="00556612" w:rsidRPr="00410A67">
        <w:t xml:space="preserve"> </w:t>
      </w:r>
      <w:r w:rsidR="00A54C13" w:rsidRPr="00410A67">
        <w:t>or</w:t>
      </w:r>
      <w:r w:rsidR="00556612" w:rsidRPr="00410A67">
        <w:t xml:space="preserve"> </w:t>
      </w:r>
      <w:r w:rsidR="00A54C13" w:rsidRPr="00410A67">
        <w:t>instructions,</w:t>
      </w:r>
      <w:r w:rsidR="00556612" w:rsidRPr="00410A67">
        <w:t xml:space="preserve"> </w:t>
      </w:r>
      <w:r w:rsidR="00A54C13" w:rsidRPr="00410A67">
        <w:t>provided</w:t>
      </w:r>
      <w:r w:rsidR="00556612" w:rsidRPr="00410A67">
        <w:t xml:space="preserve"> </w:t>
      </w:r>
      <w:r w:rsidR="00A54C13" w:rsidRPr="00410A67">
        <w:t>that</w:t>
      </w:r>
      <w:r w:rsidR="00556612" w:rsidRPr="00410A67">
        <w:t xml:space="preserve"> </w:t>
      </w:r>
      <w:r w:rsidR="00A54C13" w:rsidRPr="00410A67">
        <w:t>if</w:t>
      </w:r>
      <w:r w:rsidR="00556612" w:rsidRPr="00410A67">
        <w:t xml:space="preserve"> </w:t>
      </w:r>
      <w:r w:rsidR="00A54C13" w:rsidRPr="00410A67">
        <w:t>the</w:t>
      </w:r>
      <w:r w:rsidR="00556612" w:rsidRPr="00410A67">
        <w:t xml:space="preserve"> </w:t>
      </w:r>
      <w:r w:rsidR="00A54C13" w:rsidRPr="00410A67">
        <w:t>State</w:t>
      </w:r>
      <w:r w:rsidR="00556612" w:rsidRPr="00410A67">
        <w:t xml:space="preserve"> </w:t>
      </w:r>
      <w:r w:rsidR="00A54C13" w:rsidRPr="00410A67">
        <w:t>provides</w:t>
      </w:r>
      <w:r w:rsidR="00556612" w:rsidRPr="00410A67">
        <w:t xml:space="preserve"> </w:t>
      </w:r>
      <w:r w:rsidR="00A54C13" w:rsidRPr="00410A67">
        <w:t>Contractor</w:t>
      </w:r>
      <w:r w:rsidR="00556612" w:rsidRPr="00410A67">
        <w:t xml:space="preserve"> </w:t>
      </w:r>
      <w:r w:rsidR="00A54C13" w:rsidRPr="00410A67">
        <w:t>with</w:t>
      </w:r>
      <w:r w:rsidR="00556612" w:rsidRPr="00410A67">
        <w:t xml:space="preserve"> </w:t>
      </w:r>
      <w:r w:rsidR="00A54C13" w:rsidRPr="00410A67">
        <w:t>such</w:t>
      </w:r>
      <w:r w:rsidR="00556612" w:rsidRPr="00410A67">
        <w:t xml:space="preserve"> </w:t>
      </w:r>
      <w:r w:rsidR="00A54C13" w:rsidRPr="00410A67">
        <w:t>designs,</w:t>
      </w:r>
      <w:r w:rsidR="00556612" w:rsidRPr="00410A67">
        <w:t xml:space="preserve"> </w:t>
      </w:r>
      <w:r w:rsidR="00A54C13" w:rsidRPr="00410A67">
        <w:t>specifications,</w:t>
      </w:r>
      <w:r w:rsidR="00556612" w:rsidRPr="00410A67">
        <w:t xml:space="preserve"> </w:t>
      </w:r>
      <w:r w:rsidR="00A54C13" w:rsidRPr="00410A67">
        <w:t>requests,</w:t>
      </w:r>
      <w:r w:rsidR="00556612" w:rsidRPr="00410A67">
        <w:t xml:space="preserve"> </w:t>
      </w:r>
      <w:r w:rsidR="00A54C13" w:rsidRPr="00410A67">
        <w:t>or</w:t>
      </w:r>
      <w:r w:rsidR="00556612" w:rsidRPr="00410A67">
        <w:t xml:space="preserve"> </w:t>
      </w:r>
      <w:r w:rsidR="00A54C13" w:rsidRPr="00410A67">
        <w:t>instructions,</w:t>
      </w:r>
      <w:r w:rsidR="00556612" w:rsidRPr="00410A67">
        <w:t xml:space="preserve"> </w:t>
      </w:r>
      <w:r w:rsidR="00A54C13" w:rsidRPr="00410A67">
        <w:t>Contractor</w:t>
      </w:r>
      <w:r w:rsidR="00556612" w:rsidRPr="00410A67">
        <w:t xml:space="preserve"> </w:t>
      </w:r>
      <w:r w:rsidR="00A54C13" w:rsidRPr="00410A67">
        <w:t>reviews</w:t>
      </w:r>
      <w:r w:rsidR="00556612" w:rsidRPr="00410A67">
        <w:t xml:space="preserve"> </w:t>
      </w:r>
      <w:r w:rsidR="00A54C13" w:rsidRPr="00410A67">
        <w:t>same</w:t>
      </w:r>
      <w:r w:rsidR="00556612" w:rsidRPr="00410A67">
        <w:t xml:space="preserve"> </w:t>
      </w:r>
      <w:r w:rsidR="00A54C13" w:rsidRPr="00410A67">
        <w:t>and</w:t>
      </w:r>
      <w:r w:rsidR="00556612" w:rsidRPr="00410A67">
        <w:t xml:space="preserve"> </w:t>
      </w:r>
      <w:r w:rsidR="00A54C13" w:rsidRPr="00410A67">
        <w:t>advises</w:t>
      </w:r>
      <w:r w:rsidR="00556612" w:rsidRPr="00410A67">
        <w:t xml:space="preserve"> </w:t>
      </w:r>
      <w:r w:rsidR="00A54C13" w:rsidRPr="00410A67">
        <w:t>that</w:t>
      </w:r>
      <w:r w:rsidR="00556612" w:rsidRPr="00410A67">
        <w:t xml:space="preserve"> </w:t>
      </w:r>
      <w:r w:rsidR="00A54C13" w:rsidRPr="00410A67">
        <w:t>such</w:t>
      </w:r>
      <w:r w:rsidR="00556612" w:rsidRPr="00410A67">
        <w:t xml:space="preserve"> </w:t>
      </w:r>
      <w:r w:rsidR="00A54C13" w:rsidRPr="00410A67">
        <w:t>designs,</w:t>
      </w:r>
      <w:r w:rsidR="00556612" w:rsidRPr="00410A67">
        <w:t xml:space="preserve"> </w:t>
      </w:r>
      <w:r w:rsidR="00A54C13" w:rsidRPr="00410A67">
        <w:t>specifications,</w:t>
      </w:r>
      <w:r w:rsidR="00556612" w:rsidRPr="00410A67">
        <w:t xml:space="preserve"> </w:t>
      </w:r>
      <w:r w:rsidR="00A54C13" w:rsidRPr="00410A67">
        <w:t>requests</w:t>
      </w:r>
      <w:r w:rsidR="00556612" w:rsidRPr="00410A67">
        <w:t xml:space="preserve"> </w:t>
      </w:r>
      <w:r w:rsidR="00A54C13" w:rsidRPr="00410A67">
        <w:t>or</w:t>
      </w:r>
      <w:r w:rsidR="00556612" w:rsidRPr="00410A67">
        <w:t xml:space="preserve"> </w:t>
      </w:r>
      <w:r w:rsidR="00A54C13" w:rsidRPr="00410A67">
        <w:t>instructions</w:t>
      </w:r>
      <w:r w:rsidR="00556612" w:rsidRPr="00410A67">
        <w:t xml:space="preserve"> </w:t>
      </w:r>
      <w:r w:rsidR="00A54C13" w:rsidRPr="00410A67">
        <w:t>present</w:t>
      </w:r>
      <w:r w:rsidR="00556612" w:rsidRPr="00410A67">
        <w:t xml:space="preserve"> </w:t>
      </w:r>
      <w:r w:rsidR="00A54C13" w:rsidRPr="00410A67">
        <w:t>potential</w:t>
      </w:r>
      <w:r w:rsidR="00556612" w:rsidRPr="00410A67">
        <w:t xml:space="preserve"> </w:t>
      </w:r>
      <w:r w:rsidR="00A54C13" w:rsidRPr="00410A67">
        <w:t>issues</w:t>
      </w:r>
      <w:r w:rsidR="00556612" w:rsidRPr="00410A67">
        <w:t xml:space="preserve"> </w:t>
      </w:r>
      <w:r w:rsidR="00A54C13" w:rsidRPr="00410A67">
        <w:t>of</w:t>
      </w:r>
      <w:r w:rsidR="00556612" w:rsidRPr="00410A67">
        <w:t xml:space="preserve"> </w:t>
      </w:r>
      <w:r w:rsidR="00A54C13" w:rsidRPr="00410A67">
        <w:t>patent</w:t>
      </w:r>
      <w:r w:rsidR="00556612" w:rsidRPr="00410A67">
        <w:t xml:space="preserve"> </w:t>
      </w:r>
      <w:r w:rsidR="00A54C13" w:rsidRPr="00410A67">
        <w:t>or</w:t>
      </w:r>
      <w:r w:rsidR="00556612" w:rsidRPr="00410A67">
        <w:t xml:space="preserve"> </w:t>
      </w:r>
      <w:r w:rsidR="00A54C13" w:rsidRPr="00410A67">
        <w:t>copyright</w:t>
      </w:r>
      <w:r w:rsidR="00556612" w:rsidRPr="00410A67">
        <w:t xml:space="preserve"> </w:t>
      </w:r>
      <w:r w:rsidR="00A54C13" w:rsidRPr="00410A67">
        <w:t>infringement</w:t>
      </w:r>
      <w:r w:rsidR="00556612" w:rsidRPr="00410A67">
        <w:t xml:space="preserve"> </w:t>
      </w:r>
      <w:r w:rsidR="00A54C13" w:rsidRPr="00410A67">
        <w:t>and</w:t>
      </w:r>
      <w:r w:rsidR="00556612" w:rsidRPr="00410A67">
        <w:t xml:space="preserve"> </w:t>
      </w:r>
      <w:r w:rsidR="00A54C13" w:rsidRPr="00410A67">
        <w:t>the</w:t>
      </w:r>
      <w:r w:rsidR="00556612" w:rsidRPr="00410A67">
        <w:t xml:space="preserve"> </w:t>
      </w:r>
      <w:r w:rsidR="00A54C13" w:rsidRPr="00410A67">
        <w:t>State</w:t>
      </w:r>
      <w:r w:rsidR="00556612" w:rsidRPr="00410A67">
        <w:t xml:space="preserve"> </w:t>
      </w:r>
      <w:r w:rsidR="00A54C13" w:rsidRPr="00410A67">
        <w:t>nonetheless</w:t>
      </w:r>
      <w:r w:rsidR="00556612" w:rsidRPr="00410A67">
        <w:t xml:space="preserve"> </w:t>
      </w:r>
      <w:r w:rsidR="00A54C13" w:rsidRPr="00410A67">
        <w:t>directs</w:t>
      </w:r>
      <w:r w:rsidR="00556612" w:rsidRPr="00410A67">
        <w:t xml:space="preserve"> </w:t>
      </w:r>
      <w:r w:rsidR="00A54C13" w:rsidRPr="00410A67">
        <w:t>the</w:t>
      </w:r>
      <w:r w:rsidR="00556612" w:rsidRPr="00410A67">
        <w:t xml:space="preserve"> </w:t>
      </w:r>
      <w:r w:rsidR="00A54C13" w:rsidRPr="00410A67">
        <w:t>Contractor</w:t>
      </w:r>
      <w:r w:rsidR="00556612" w:rsidRPr="00410A67">
        <w:t xml:space="preserve"> </w:t>
      </w:r>
      <w:r w:rsidR="00A54C13" w:rsidRPr="00410A67">
        <w:t>to</w:t>
      </w:r>
      <w:r w:rsidR="00556612" w:rsidRPr="00410A67">
        <w:t xml:space="preserve"> </w:t>
      </w:r>
      <w:r w:rsidR="00A54C13" w:rsidRPr="00410A67">
        <w:t>proceed</w:t>
      </w:r>
      <w:r w:rsidR="00556612" w:rsidRPr="00410A67">
        <w:t xml:space="preserve"> </w:t>
      </w:r>
      <w:r w:rsidR="00A54C13" w:rsidRPr="00410A67">
        <w:lastRenderedPageBreak/>
        <w:t>with</w:t>
      </w:r>
      <w:r w:rsidR="00556612" w:rsidRPr="00410A67">
        <w:t xml:space="preserve"> </w:t>
      </w:r>
      <w:r w:rsidR="00A54C13" w:rsidRPr="00410A67">
        <w:t>one</w:t>
      </w:r>
      <w:r w:rsidR="00556612" w:rsidRPr="00410A67">
        <w:t xml:space="preserve"> </w:t>
      </w:r>
      <w:r w:rsidR="00A54C13" w:rsidRPr="00410A67">
        <w:t>(1)</w:t>
      </w:r>
      <w:r w:rsidR="00556612" w:rsidRPr="00410A67">
        <w:t xml:space="preserve"> </w:t>
      </w:r>
      <w:r w:rsidR="00A54C13" w:rsidRPr="00410A67">
        <w:t>or</w:t>
      </w:r>
      <w:r w:rsidR="00556612" w:rsidRPr="00410A67">
        <w:t xml:space="preserve"> </w:t>
      </w:r>
      <w:r w:rsidR="00A54C13" w:rsidRPr="00410A67">
        <w:t>more</w:t>
      </w:r>
      <w:r w:rsidR="00556612" w:rsidRPr="00410A67">
        <w:t xml:space="preserve"> </w:t>
      </w:r>
      <w:r w:rsidR="00A54C13" w:rsidRPr="00410A67">
        <w:t>designs,</w:t>
      </w:r>
      <w:r w:rsidR="00556612" w:rsidRPr="00410A67">
        <w:t xml:space="preserve"> </w:t>
      </w:r>
      <w:r w:rsidR="00A54C13" w:rsidRPr="00410A67">
        <w:t>specifications,</w:t>
      </w:r>
      <w:r w:rsidR="00556612" w:rsidRPr="00410A67">
        <w:t xml:space="preserve"> </w:t>
      </w:r>
      <w:r w:rsidR="00A54C13" w:rsidRPr="00410A67">
        <w:t>requests</w:t>
      </w:r>
      <w:r w:rsidR="00556612" w:rsidRPr="00410A67">
        <w:t xml:space="preserve"> </w:t>
      </w:r>
      <w:r w:rsidR="00A54C13" w:rsidRPr="00410A67">
        <w:t>or</w:t>
      </w:r>
      <w:r w:rsidR="00556612" w:rsidRPr="00410A67">
        <w:t xml:space="preserve"> </w:t>
      </w:r>
      <w:r w:rsidR="00A54C13" w:rsidRPr="00410A67">
        <w:t>instructions</w:t>
      </w:r>
      <w:r w:rsidR="00556612" w:rsidRPr="00410A67">
        <w:t xml:space="preserve"> </w:t>
      </w:r>
      <w:r w:rsidR="00A54C13" w:rsidRPr="00410A67">
        <w:t>that</w:t>
      </w:r>
      <w:r w:rsidR="00556612" w:rsidRPr="00410A67">
        <w:t xml:space="preserve"> </w:t>
      </w:r>
      <w:r w:rsidR="00A54C13" w:rsidRPr="00410A67">
        <w:t>present</w:t>
      </w:r>
      <w:r w:rsidR="00556612" w:rsidRPr="00410A67">
        <w:t xml:space="preserve"> </w:t>
      </w:r>
      <w:r w:rsidR="00A54C13" w:rsidRPr="00410A67">
        <w:t>potential</w:t>
      </w:r>
      <w:r w:rsidR="00556612" w:rsidRPr="00410A67">
        <w:t xml:space="preserve"> </w:t>
      </w:r>
      <w:r w:rsidR="00A54C13" w:rsidRPr="00410A67">
        <w:t>issues</w:t>
      </w:r>
      <w:r w:rsidR="00556612" w:rsidRPr="00410A67">
        <w:t xml:space="preserve"> </w:t>
      </w:r>
      <w:r w:rsidR="00A54C13" w:rsidRPr="00410A67">
        <w:t>of</w:t>
      </w:r>
      <w:r w:rsidR="00556612" w:rsidRPr="00410A67">
        <w:t xml:space="preserve"> </w:t>
      </w:r>
      <w:r w:rsidR="00A54C13" w:rsidRPr="00410A67">
        <w:t>patent</w:t>
      </w:r>
      <w:r w:rsidR="00556612" w:rsidRPr="00410A67">
        <w:t xml:space="preserve"> </w:t>
      </w:r>
      <w:r w:rsidR="00A54C13" w:rsidRPr="00410A67">
        <w:t>or</w:t>
      </w:r>
      <w:r w:rsidR="00556612" w:rsidRPr="00410A67">
        <w:t xml:space="preserve"> </w:t>
      </w:r>
      <w:r w:rsidR="00A54C13" w:rsidRPr="00410A67">
        <w:t>copyright</w:t>
      </w:r>
      <w:r w:rsidR="00556612" w:rsidRPr="00410A67">
        <w:t xml:space="preserve"> </w:t>
      </w:r>
      <w:r w:rsidR="00A54C13" w:rsidRPr="00410A67">
        <w:t>infringement;</w:t>
      </w:r>
      <w:r w:rsidR="00556612" w:rsidRPr="00410A67">
        <w:t xml:space="preserve"> </w:t>
      </w:r>
      <w:r w:rsidR="00A54C13" w:rsidRPr="00410A67">
        <w:t>or</w:t>
      </w:r>
      <w:r w:rsidR="00556612" w:rsidRPr="00410A67">
        <w:t xml:space="preserve"> </w:t>
      </w:r>
    </w:p>
    <w:p w14:paraId="4984353E" w14:textId="77777777" w:rsidR="00410A67" w:rsidRDefault="00FD25D2" w:rsidP="000F36FD">
      <w:pPr>
        <w:pStyle w:val="ListParagraph"/>
        <w:numPr>
          <w:ilvl w:val="1"/>
          <w:numId w:val="74"/>
        </w:numPr>
        <w:ind w:left="1080" w:right="144"/>
      </w:pPr>
      <w:r w:rsidRPr="00410A67">
        <w:t>T</w:t>
      </w:r>
      <w:r w:rsidR="00A54C13" w:rsidRPr="00410A67">
        <w:t>he</w:t>
      </w:r>
      <w:r w:rsidR="00556612" w:rsidRPr="00410A67">
        <w:t xml:space="preserve"> </w:t>
      </w:r>
      <w:r w:rsidR="00A54C13" w:rsidRPr="00410A67">
        <w:t>State’s</w:t>
      </w:r>
      <w:r w:rsidR="00556612" w:rsidRPr="00410A67">
        <w:t xml:space="preserve"> </w:t>
      </w:r>
      <w:r w:rsidR="00A54C13" w:rsidRPr="00410A67">
        <w:t>failure</w:t>
      </w:r>
      <w:r w:rsidR="00556612" w:rsidRPr="00410A67">
        <w:t xml:space="preserve"> </w:t>
      </w:r>
      <w:r w:rsidR="00A54C13" w:rsidRPr="00410A67">
        <w:t>to</w:t>
      </w:r>
      <w:r w:rsidR="00556612" w:rsidRPr="00410A67">
        <w:t xml:space="preserve"> </w:t>
      </w:r>
      <w:r w:rsidR="00A54C13" w:rsidRPr="00410A67">
        <w:t>promptly</w:t>
      </w:r>
      <w:r w:rsidR="00556612" w:rsidRPr="00410A67">
        <w:t xml:space="preserve"> </w:t>
      </w:r>
      <w:r w:rsidR="00A54C13" w:rsidRPr="00410A67">
        <w:t>implement</w:t>
      </w:r>
      <w:r w:rsidR="00556612" w:rsidRPr="00410A67">
        <w:t xml:space="preserve"> </w:t>
      </w:r>
      <w:r w:rsidR="00A54C13" w:rsidRPr="00410A67">
        <w:t>a</w:t>
      </w:r>
      <w:r w:rsidR="00556612" w:rsidRPr="00410A67">
        <w:t xml:space="preserve"> </w:t>
      </w:r>
      <w:r w:rsidR="00A54C13" w:rsidRPr="00410A67">
        <w:t>required</w:t>
      </w:r>
      <w:r w:rsidR="00556612" w:rsidRPr="00410A67">
        <w:t xml:space="preserve"> </w:t>
      </w:r>
      <w:r w:rsidR="00A54C13" w:rsidRPr="00410A67">
        <w:t>update</w:t>
      </w:r>
      <w:r w:rsidR="00556612" w:rsidRPr="00410A67">
        <w:t xml:space="preserve"> </w:t>
      </w:r>
      <w:r w:rsidR="00A54C13" w:rsidRPr="00410A67">
        <w:t>or</w:t>
      </w:r>
      <w:r w:rsidR="00556612" w:rsidRPr="00410A67">
        <w:t xml:space="preserve"> </w:t>
      </w:r>
      <w:r w:rsidR="00A54C13" w:rsidRPr="00410A67">
        <w:t>modification</w:t>
      </w:r>
      <w:r w:rsidR="00556612" w:rsidRPr="00410A67">
        <w:t xml:space="preserve"> </w:t>
      </w:r>
      <w:r w:rsidR="00A54C13" w:rsidRPr="00410A67">
        <w:t>to</w:t>
      </w:r>
      <w:r w:rsidR="00556612" w:rsidRPr="00410A67">
        <w:t xml:space="preserve"> </w:t>
      </w:r>
      <w:r w:rsidR="00A54C13" w:rsidRPr="00410A67">
        <w:t>the</w:t>
      </w:r>
      <w:r w:rsidR="00556612" w:rsidRPr="00410A67">
        <w:t xml:space="preserve"> </w:t>
      </w:r>
      <w:r w:rsidR="00A54C13" w:rsidRPr="00410A67">
        <w:t>product</w:t>
      </w:r>
      <w:r w:rsidR="00556612" w:rsidRPr="00410A67">
        <w:t xml:space="preserve"> </w:t>
      </w:r>
      <w:r w:rsidR="00A54C13" w:rsidRPr="00410A67">
        <w:t>provided</w:t>
      </w:r>
      <w:r w:rsidR="00556612" w:rsidRPr="00410A67">
        <w:t xml:space="preserve"> </w:t>
      </w:r>
      <w:r w:rsidR="00A54C13" w:rsidRPr="00410A67">
        <w:t>by</w:t>
      </w:r>
      <w:r w:rsidR="00556612" w:rsidRPr="00410A67">
        <w:t xml:space="preserve"> </w:t>
      </w:r>
      <w:r w:rsidR="00A54C13" w:rsidRPr="00410A67">
        <w:t>Contractor</w:t>
      </w:r>
      <w:r w:rsidR="00BF1D97" w:rsidRPr="00410A67">
        <w:t>.</w:t>
      </w:r>
      <w:r w:rsidR="00556612" w:rsidRPr="00410A67">
        <w:t xml:space="preserve"> </w:t>
      </w:r>
    </w:p>
    <w:p w14:paraId="38C6CB22" w14:textId="77777777" w:rsidR="00410A67" w:rsidRDefault="00A54C13" w:rsidP="000F36FD">
      <w:pPr>
        <w:pStyle w:val="ListParagraph"/>
        <w:numPr>
          <w:ilvl w:val="0"/>
          <w:numId w:val="74"/>
        </w:numPr>
        <w:ind w:right="144"/>
      </w:pPr>
      <w:r w:rsidRPr="00410A67">
        <w:t>Contractor</w:t>
      </w:r>
      <w:r w:rsidR="00556612" w:rsidRPr="00410A67">
        <w:t xml:space="preserve"> </w:t>
      </w:r>
      <w:r w:rsidRPr="00410A67">
        <w:t>will</w:t>
      </w:r>
      <w:r w:rsidR="00556612" w:rsidRPr="00410A67">
        <w:t xml:space="preserve"> </w:t>
      </w:r>
      <w:r w:rsidRPr="00410A67">
        <w:t>be</w:t>
      </w:r>
      <w:r w:rsidR="00556612" w:rsidRPr="00410A67">
        <w:t xml:space="preserve"> </w:t>
      </w:r>
      <w:r w:rsidRPr="00410A67">
        <w:t>relieved</w:t>
      </w:r>
      <w:r w:rsidR="00556612" w:rsidRPr="00410A67">
        <w:t xml:space="preserve"> </w:t>
      </w:r>
      <w:r w:rsidRPr="00410A67">
        <w:t>of</w:t>
      </w:r>
      <w:r w:rsidR="00556612" w:rsidRPr="00410A67">
        <w:t xml:space="preserve"> </w:t>
      </w:r>
      <w:r w:rsidRPr="00410A67">
        <w:t>its</w:t>
      </w:r>
      <w:r w:rsidR="00556612" w:rsidRPr="00410A67">
        <w:t xml:space="preserve"> </w:t>
      </w:r>
      <w:r w:rsidRPr="00410A67">
        <w:t>responsibilities</w:t>
      </w:r>
      <w:r w:rsidR="00556612" w:rsidRPr="00410A67">
        <w:t xml:space="preserve"> </w:t>
      </w:r>
      <w:r w:rsidRPr="00410A67">
        <w:t>under</w:t>
      </w:r>
      <w:r w:rsidR="00556612" w:rsidRPr="00410A67">
        <w:t xml:space="preserve"> </w:t>
      </w:r>
      <w:r w:rsidRPr="00410A67">
        <w:t>Subsection</w:t>
      </w:r>
      <w:r w:rsidR="00556612" w:rsidRPr="00410A67">
        <w:t xml:space="preserve"> </w:t>
      </w:r>
      <w:r w:rsidRPr="00410A67">
        <w:t>4.1(</w:t>
      </w:r>
      <w:r w:rsidR="003339B1" w:rsidRPr="00410A67">
        <w:t>A</w:t>
      </w:r>
      <w:r w:rsidRPr="00410A67">
        <w:t>)(</w:t>
      </w:r>
      <w:r w:rsidR="003339B1" w:rsidRPr="00410A67">
        <w:t>1</w:t>
      </w:r>
      <w:r w:rsidRPr="00410A67">
        <w:t>)</w:t>
      </w:r>
      <w:r w:rsidR="00556612" w:rsidRPr="00410A67">
        <w:t xml:space="preserve"> </w:t>
      </w:r>
      <w:r w:rsidRPr="00410A67">
        <w:t>and</w:t>
      </w:r>
      <w:r w:rsidR="00556612" w:rsidRPr="00410A67">
        <w:t xml:space="preserve"> </w:t>
      </w:r>
      <w:r w:rsidRPr="00410A67">
        <w:t>(</w:t>
      </w:r>
      <w:r w:rsidR="003339B1" w:rsidRPr="00410A67">
        <w:t>2</w:t>
      </w:r>
      <w:r w:rsidRPr="00410A67">
        <w:t>)</w:t>
      </w:r>
      <w:r w:rsidR="00556612" w:rsidRPr="00410A67">
        <w:t xml:space="preserve"> </w:t>
      </w:r>
      <w:r w:rsidRPr="00410A67">
        <w:t>for</w:t>
      </w:r>
      <w:r w:rsidR="00556612" w:rsidRPr="00410A67">
        <w:t xml:space="preserve"> </w:t>
      </w:r>
      <w:r w:rsidRPr="00410A67">
        <w:t>any</w:t>
      </w:r>
      <w:r w:rsidR="00556612" w:rsidRPr="00410A67">
        <w:t xml:space="preserve"> </w:t>
      </w:r>
      <w:r w:rsidRPr="00410A67">
        <w:t>claims</w:t>
      </w:r>
      <w:r w:rsidR="00556612" w:rsidRPr="00410A67">
        <w:t xml:space="preserve"> </w:t>
      </w:r>
      <w:r w:rsidRPr="00410A67">
        <w:t>made</w:t>
      </w:r>
      <w:r w:rsidR="00556612" w:rsidRPr="00410A67">
        <w:t xml:space="preserve"> </w:t>
      </w:r>
      <w:r w:rsidRPr="00410A67">
        <w:t>by</w:t>
      </w:r>
      <w:r w:rsidR="00556612" w:rsidRPr="00410A67">
        <w:t xml:space="preserve"> </w:t>
      </w:r>
      <w:r w:rsidRPr="00410A67">
        <w:t>an</w:t>
      </w:r>
      <w:r w:rsidR="00556612" w:rsidRPr="00410A67">
        <w:t xml:space="preserve"> </w:t>
      </w:r>
      <w:r w:rsidRPr="00410A67">
        <w:t>unaffiliated</w:t>
      </w:r>
      <w:r w:rsidR="00556612" w:rsidRPr="00410A67">
        <w:t xml:space="preserve"> </w:t>
      </w:r>
      <w:r w:rsidRPr="00410A67">
        <w:t>third</w:t>
      </w:r>
      <w:r w:rsidR="00556612" w:rsidRPr="00410A67">
        <w:t xml:space="preserve"> </w:t>
      </w:r>
      <w:r w:rsidRPr="00410A67">
        <w:t>party</w:t>
      </w:r>
      <w:r w:rsidR="00556612" w:rsidRPr="00410A67">
        <w:t xml:space="preserve"> </w:t>
      </w:r>
      <w:r w:rsidRPr="00410A67">
        <w:t>that</w:t>
      </w:r>
      <w:r w:rsidR="00556612" w:rsidRPr="00410A67">
        <w:t xml:space="preserve"> </w:t>
      </w:r>
      <w:r w:rsidRPr="00410A67">
        <w:t>arise</w:t>
      </w:r>
      <w:r w:rsidR="00556612" w:rsidRPr="00410A67">
        <w:t xml:space="preserve"> </w:t>
      </w:r>
      <w:r w:rsidRPr="00410A67">
        <w:t>solely</w:t>
      </w:r>
      <w:r w:rsidR="00556612" w:rsidRPr="00410A67">
        <w:t xml:space="preserve"> </w:t>
      </w:r>
      <w:r w:rsidRPr="00410A67">
        <w:t>from</w:t>
      </w:r>
      <w:r w:rsidR="00556612" w:rsidRPr="00410A67">
        <w:t xml:space="preserve"> </w:t>
      </w:r>
      <w:r w:rsidRPr="00410A67">
        <w:t>the</w:t>
      </w:r>
      <w:r w:rsidR="00556612" w:rsidRPr="00410A67">
        <w:t xml:space="preserve"> </w:t>
      </w:r>
      <w:r w:rsidRPr="00410A67">
        <w:t>actions</w:t>
      </w:r>
      <w:r w:rsidR="00556612" w:rsidRPr="00410A67">
        <w:t xml:space="preserve"> </w:t>
      </w:r>
      <w:r w:rsidRPr="00410A67">
        <w:t>or</w:t>
      </w:r>
      <w:r w:rsidR="00556612" w:rsidRPr="00410A67">
        <w:t xml:space="preserve"> </w:t>
      </w:r>
      <w:r w:rsidRPr="00410A67">
        <w:t>omissions</w:t>
      </w:r>
      <w:r w:rsidR="00556612" w:rsidRPr="00410A67">
        <w:t xml:space="preserve"> </w:t>
      </w:r>
      <w:r w:rsidRPr="00410A67">
        <w:t>of</w:t>
      </w:r>
      <w:r w:rsidR="00556612" w:rsidRPr="00410A67">
        <w:t xml:space="preserve"> </w:t>
      </w:r>
      <w:r w:rsidRPr="00410A67">
        <w:t>the</w:t>
      </w:r>
      <w:r w:rsidR="00556612" w:rsidRPr="00410A67">
        <w:t xml:space="preserve"> </w:t>
      </w:r>
      <w:r w:rsidRPr="00410A67">
        <w:t>State,</w:t>
      </w:r>
      <w:r w:rsidR="00556612" w:rsidRPr="00410A67">
        <w:t xml:space="preserve"> </w:t>
      </w:r>
      <w:r w:rsidRPr="00410A67">
        <w:t>its</w:t>
      </w:r>
      <w:r w:rsidR="00556612" w:rsidRPr="00410A67">
        <w:t xml:space="preserve"> </w:t>
      </w:r>
      <w:r w:rsidRPr="00410A67">
        <w:t>officers,</w:t>
      </w:r>
      <w:r w:rsidR="00556612" w:rsidRPr="00410A67">
        <w:t xml:space="preserve"> </w:t>
      </w:r>
      <w:r w:rsidRPr="00410A67">
        <w:t>employees</w:t>
      </w:r>
      <w:r w:rsidR="00556612" w:rsidRPr="00410A67">
        <w:t xml:space="preserve"> </w:t>
      </w:r>
      <w:r w:rsidRPr="00410A67">
        <w:t>or</w:t>
      </w:r>
      <w:r w:rsidR="00556612" w:rsidRPr="00410A67">
        <w:t xml:space="preserve"> </w:t>
      </w:r>
      <w:r w:rsidRPr="00410A67">
        <w:t>agents.</w:t>
      </w:r>
      <w:r w:rsidR="00556612" w:rsidRPr="00410A67">
        <w:t xml:space="preserve"> </w:t>
      </w:r>
    </w:p>
    <w:p w14:paraId="5FF98703" w14:textId="77777777" w:rsidR="00410A67" w:rsidRDefault="00A54C13" w:rsidP="000F36FD">
      <w:pPr>
        <w:pStyle w:val="ListParagraph"/>
        <w:numPr>
          <w:ilvl w:val="0"/>
          <w:numId w:val="74"/>
        </w:numPr>
        <w:ind w:right="144"/>
      </w:pPr>
      <w:r w:rsidRPr="00410A67">
        <w:t>Subject</w:t>
      </w:r>
      <w:r w:rsidR="00556612" w:rsidRPr="00410A67">
        <w:t xml:space="preserve"> </w:t>
      </w:r>
      <w:r w:rsidRPr="00410A67">
        <w:t>to</w:t>
      </w:r>
      <w:r w:rsidR="00556612" w:rsidRPr="00410A67">
        <w:t xml:space="preserve"> </w:t>
      </w:r>
      <w:r w:rsidRPr="00410A67">
        <w:t>the</w:t>
      </w:r>
      <w:r w:rsidR="00556612" w:rsidRPr="00410A67">
        <w:t xml:space="preserve"> </w:t>
      </w:r>
      <w:r w:rsidRPr="00410A67">
        <w:t>New</w:t>
      </w:r>
      <w:r w:rsidR="00556612" w:rsidRPr="00410A67">
        <w:t xml:space="preserve"> </w:t>
      </w:r>
      <w:r w:rsidRPr="00410A67">
        <w:t>Jersey</w:t>
      </w:r>
      <w:r w:rsidR="00556612" w:rsidRPr="00410A67">
        <w:t xml:space="preserve"> </w:t>
      </w:r>
      <w:r w:rsidRPr="00410A67">
        <w:t>Tort</w:t>
      </w:r>
      <w:r w:rsidR="00556612" w:rsidRPr="00410A67">
        <w:t xml:space="preserve"> </w:t>
      </w:r>
      <w:r w:rsidRPr="00410A67">
        <w:t>Claims</w:t>
      </w:r>
      <w:r w:rsidR="00556612" w:rsidRPr="00410A67">
        <w:t xml:space="preserve"> </w:t>
      </w:r>
      <w:r w:rsidRPr="00410A67">
        <w:t>Act</w:t>
      </w:r>
      <w:r w:rsidR="00556612" w:rsidRPr="00410A67">
        <w:t xml:space="preserve"> </w:t>
      </w:r>
      <w:r w:rsidRPr="00410A67">
        <w:t>(N.J.S.A.</w:t>
      </w:r>
      <w:r w:rsidR="00556612" w:rsidRPr="00410A67">
        <w:t xml:space="preserve"> </w:t>
      </w:r>
      <w:r w:rsidRPr="00410A67">
        <w:t>59:1-1</w:t>
      </w:r>
      <w:r w:rsidR="00556612" w:rsidRPr="00410A67">
        <w:t xml:space="preserve"> </w:t>
      </w:r>
      <w:r w:rsidRPr="00410A67">
        <w:rPr>
          <w:lang w:val="x-none"/>
        </w:rPr>
        <w:t>et</w:t>
      </w:r>
      <w:r w:rsidR="00556612" w:rsidRPr="00410A67">
        <w:rPr>
          <w:lang w:val="x-none"/>
        </w:rPr>
        <w:t xml:space="preserve"> </w:t>
      </w:r>
      <w:r w:rsidRPr="00410A67">
        <w:rPr>
          <w:lang w:val="x-none"/>
        </w:rPr>
        <w:t>seq.</w:t>
      </w:r>
      <w:r w:rsidRPr="00410A67">
        <w:t>),</w:t>
      </w:r>
      <w:r w:rsidR="00556612" w:rsidRPr="00410A67">
        <w:t xml:space="preserve"> </w:t>
      </w:r>
      <w:r w:rsidRPr="00410A67">
        <w:t>the</w:t>
      </w:r>
      <w:r w:rsidR="00556612" w:rsidRPr="00410A67">
        <w:t xml:space="preserve"> </w:t>
      </w:r>
      <w:r w:rsidRPr="00410A67">
        <w:t>New</w:t>
      </w:r>
      <w:r w:rsidR="00556612" w:rsidRPr="00410A67">
        <w:t xml:space="preserve"> </w:t>
      </w:r>
      <w:r w:rsidRPr="00410A67">
        <w:t>Jersey</w:t>
      </w:r>
      <w:r w:rsidR="00556612" w:rsidRPr="00410A67">
        <w:t xml:space="preserve"> </w:t>
      </w:r>
      <w:r w:rsidRPr="00410A67">
        <w:t>Contractual</w:t>
      </w:r>
      <w:r w:rsidR="00556612" w:rsidRPr="00410A67">
        <w:t xml:space="preserve"> </w:t>
      </w:r>
      <w:r w:rsidRPr="00410A67">
        <w:t>Liability</w:t>
      </w:r>
      <w:r w:rsidR="00556612" w:rsidRPr="00410A67">
        <w:t xml:space="preserve"> </w:t>
      </w:r>
      <w:r w:rsidRPr="00410A67">
        <w:t>Act</w:t>
      </w:r>
      <w:r w:rsidR="00556612" w:rsidRPr="00410A67">
        <w:t xml:space="preserve"> </w:t>
      </w:r>
      <w:r w:rsidRPr="00410A67">
        <w:t>(N.J.S.A.</w:t>
      </w:r>
      <w:r w:rsidR="00556612" w:rsidRPr="00410A67">
        <w:t xml:space="preserve"> </w:t>
      </w:r>
      <w:r w:rsidRPr="00410A67">
        <w:t>59:13-1</w:t>
      </w:r>
      <w:r w:rsidR="00556612" w:rsidRPr="00410A67">
        <w:t xml:space="preserve"> </w:t>
      </w:r>
      <w:r w:rsidRPr="00410A67">
        <w:rPr>
          <w:lang w:val="x-none"/>
        </w:rPr>
        <w:t>et</w:t>
      </w:r>
      <w:r w:rsidR="00556612" w:rsidRPr="00410A67">
        <w:rPr>
          <w:lang w:val="x-none"/>
        </w:rPr>
        <w:t xml:space="preserve"> </w:t>
      </w:r>
      <w:r w:rsidRPr="00410A67">
        <w:rPr>
          <w:lang w:val="x-none"/>
        </w:rPr>
        <w:t>seq.</w:t>
      </w:r>
      <w:r w:rsidRPr="00410A67">
        <w:t>)</w:t>
      </w:r>
      <w:r w:rsidR="00556612" w:rsidRPr="00410A67">
        <w:t xml:space="preserve"> </w:t>
      </w:r>
      <w:r w:rsidRPr="00410A67">
        <w:t>and</w:t>
      </w:r>
      <w:r w:rsidR="00556612" w:rsidRPr="00410A67">
        <w:t xml:space="preserve"> </w:t>
      </w:r>
      <w:r w:rsidRPr="00410A67">
        <w:t>the</w:t>
      </w:r>
      <w:r w:rsidR="00556612" w:rsidRPr="00410A67">
        <w:t xml:space="preserve"> </w:t>
      </w:r>
      <w:r w:rsidRPr="00410A67">
        <w:t>appropriation</w:t>
      </w:r>
      <w:r w:rsidR="00556612" w:rsidRPr="00410A67">
        <w:t xml:space="preserve"> </w:t>
      </w:r>
      <w:r w:rsidRPr="00410A67">
        <w:t>and</w:t>
      </w:r>
      <w:r w:rsidR="00556612" w:rsidRPr="00410A67">
        <w:t xml:space="preserve"> </w:t>
      </w:r>
      <w:r w:rsidRPr="00410A67">
        <w:t>availability</w:t>
      </w:r>
      <w:r w:rsidR="00556612" w:rsidRPr="00410A67">
        <w:t xml:space="preserve"> </w:t>
      </w:r>
      <w:r w:rsidRPr="00410A67">
        <w:t>of</w:t>
      </w:r>
      <w:r w:rsidR="00556612" w:rsidRPr="00410A67">
        <w:t xml:space="preserve"> </w:t>
      </w:r>
      <w:r w:rsidRPr="00410A67">
        <w:t>funds,</w:t>
      </w:r>
      <w:r w:rsidR="00556612" w:rsidRPr="00410A67">
        <w:t xml:space="preserve"> </w:t>
      </w:r>
      <w:r w:rsidRPr="00410A67">
        <w:t>the</w:t>
      </w:r>
      <w:r w:rsidR="00556612" w:rsidRPr="00410A67">
        <w:t xml:space="preserve"> </w:t>
      </w:r>
      <w:r w:rsidRPr="00410A67">
        <w:t>State</w:t>
      </w:r>
      <w:r w:rsidR="00556612" w:rsidRPr="00410A67">
        <w:t xml:space="preserve"> </w:t>
      </w:r>
      <w:r w:rsidRPr="00410A67">
        <w:t>will</w:t>
      </w:r>
      <w:r w:rsidR="00556612" w:rsidRPr="00410A67">
        <w:t xml:space="preserve"> </w:t>
      </w:r>
      <w:r w:rsidRPr="00410A67">
        <w:t>be</w:t>
      </w:r>
      <w:r w:rsidR="00556612" w:rsidRPr="00410A67">
        <w:t xml:space="preserve"> </w:t>
      </w:r>
      <w:r w:rsidRPr="00410A67">
        <w:t>responsible</w:t>
      </w:r>
      <w:r w:rsidR="00556612" w:rsidRPr="00410A67">
        <w:t xml:space="preserve"> </w:t>
      </w:r>
      <w:r w:rsidRPr="00410A67">
        <w:t>for</w:t>
      </w:r>
      <w:r w:rsidR="00556612" w:rsidRPr="00410A67">
        <w:t xml:space="preserve"> </w:t>
      </w:r>
      <w:r w:rsidRPr="00410A67">
        <w:t>any</w:t>
      </w:r>
      <w:r w:rsidR="00556612" w:rsidRPr="00410A67">
        <w:t xml:space="preserve"> </w:t>
      </w:r>
      <w:r w:rsidRPr="00410A67">
        <w:t>cost</w:t>
      </w:r>
      <w:r w:rsidR="00556612" w:rsidRPr="00410A67">
        <w:t xml:space="preserve"> </w:t>
      </w:r>
      <w:r w:rsidRPr="00410A67">
        <w:t>or</w:t>
      </w:r>
      <w:r w:rsidR="00556612" w:rsidRPr="00410A67">
        <w:t xml:space="preserve"> </w:t>
      </w:r>
      <w:r w:rsidRPr="00410A67">
        <w:t>damage</w:t>
      </w:r>
      <w:r w:rsidR="00556612" w:rsidRPr="00410A67">
        <w:t xml:space="preserve"> </w:t>
      </w:r>
      <w:r w:rsidRPr="00410A67">
        <w:t>arising</w:t>
      </w:r>
      <w:r w:rsidR="00556612" w:rsidRPr="00410A67">
        <w:t xml:space="preserve"> </w:t>
      </w:r>
      <w:r w:rsidRPr="00410A67">
        <w:t>out</w:t>
      </w:r>
      <w:r w:rsidR="00556612" w:rsidRPr="00410A67">
        <w:t xml:space="preserve"> </w:t>
      </w:r>
      <w:r w:rsidRPr="00410A67">
        <w:t>of</w:t>
      </w:r>
      <w:r w:rsidR="00556612" w:rsidRPr="00410A67">
        <w:t xml:space="preserve"> </w:t>
      </w:r>
      <w:r w:rsidRPr="00410A67">
        <w:t>actions</w:t>
      </w:r>
      <w:r w:rsidR="00556612" w:rsidRPr="00410A67">
        <w:t xml:space="preserve"> </w:t>
      </w:r>
      <w:r w:rsidRPr="00410A67">
        <w:t>or</w:t>
      </w:r>
      <w:r w:rsidR="00556612" w:rsidRPr="00410A67">
        <w:t xml:space="preserve"> </w:t>
      </w:r>
      <w:r w:rsidRPr="00410A67">
        <w:t>inactions</w:t>
      </w:r>
      <w:r w:rsidR="00556612" w:rsidRPr="00410A67">
        <w:t xml:space="preserve"> </w:t>
      </w:r>
      <w:r w:rsidRPr="00410A67">
        <w:t>of</w:t>
      </w:r>
      <w:r w:rsidR="00556612" w:rsidRPr="00410A67">
        <w:t xml:space="preserve"> </w:t>
      </w:r>
      <w:r w:rsidRPr="00410A67">
        <w:t>the</w:t>
      </w:r>
      <w:r w:rsidR="00556612" w:rsidRPr="00410A67">
        <w:t xml:space="preserve"> </w:t>
      </w:r>
      <w:r w:rsidRPr="00410A67">
        <w:t>State,</w:t>
      </w:r>
      <w:r w:rsidR="00556612" w:rsidRPr="00410A67">
        <w:t xml:space="preserve"> </w:t>
      </w:r>
      <w:r w:rsidRPr="00410A67">
        <w:t>its</w:t>
      </w:r>
      <w:r w:rsidR="00556612" w:rsidRPr="00410A67">
        <w:t xml:space="preserve"> </w:t>
      </w:r>
      <w:r w:rsidRPr="00410A67">
        <w:t>employees</w:t>
      </w:r>
      <w:r w:rsidR="00556612" w:rsidRPr="00410A67">
        <w:t xml:space="preserve"> </w:t>
      </w:r>
      <w:r w:rsidRPr="00410A67">
        <w:t>or</w:t>
      </w:r>
      <w:r w:rsidR="00556612" w:rsidRPr="00410A67">
        <w:t xml:space="preserve"> </w:t>
      </w:r>
      <w:r w:rsidRPr="00410A67">
        <w:t>agents</w:t>
      </w:r>
      <w:r w:rsidR="00556612" w:rsidRPr="00410A67">
        <w:t xml:space="preserve"> </w:t>
      </w:r>
      <w:r w:rsidRPr="00410A67">
        <w:t>under</w:t>
      </w:r>
      <w:r w:rsidR="00556612" w:rsidRPr="00410A67">
        <w:t xml:space="preserve"> </w:t>
      </w:r>
      <w:r w:rsidRPr="00410A67">
        <w:t>Subsection</w:t>
      </w:r>
      <w:r w:rsidR="00556612" w:rsidRPr="00410A67">
        <w:t xml:space="preserve"> </w:t>
      </w:r>
      <w:r w:rsidRPr="00410A67">
        <w:t>4.1(</w:t>
      </w:r>
      <w:r w:rsidR="003339B1" w:rsidRPr="00410A67">
        <w:t>A</w:t>
      </w:r>
      <w:r w:rsidRPr="00410A67">
        <w:t>)(</w:t>
      </w:r>
      <w:r w:rsidR="003339B1" w:rsidRPr="00410A67">
        <w:t>1</w:t>
      </w:r>
      <w:r w:rsidRPr="00410A67">
        <w:t>)</w:t>
      </w:r>
      <w:r w:rsidR="00556612" w:rsidRPr="00410A67">
        <w:t xml:space="preserve"> </w:t>
      </w:r>
      <w:r w:rsidRPr="00410A67">
        <w:t>and</w:t>
      </w:r>
      <w:r w:rsidR="00556612" w:rsidRPr="00410A67">
        <w:t xml:space="preserve"> </w:t>
      </w:r>
      <w:r w:rsidRPr="00410A67">
        <w:t>(</w:t>
      </w:r>
      <w:r w:rsidR="003339B1" w:rsidRPr="00410A67">
        <w:t>2</w:t>
      </w:r>
      <w:r w:rsidRPr="00410A67">
        <w:t>)</w:t>
      </w:r>
      <w:r w:rsidR="00556612" w:rsidRPr="00410A67">
        <w:t xml:space="preserve"> </w:t>
      </w:r>
      <w:r w:rsidRPr="00410A67">
        <w:t>which</w:t>
      </w:r>
      <w:r w:rsidR="00556612" w:rsidRPr="00410A67">
        <w:t xml:space="preserve"> </w:t>
      </w:r>
      <w:r w:rsidRPr="00410A67">
        <w:t>results</w:t>
      </w:r>
      <w:r w:rsidR="00556612" w:rsidRPr="00410A67">
        <w:t xml:space="preserve"> </w:t>
      </w:r>
      <w:r w:rsidRPr="00410A67">
        <w:t>in</w:t>
      </w:r>
      <w:r w:rsidR="00556612" w:rsidRPr="00410A67">
        <w:t xml:space="preserve"> </w:t>
      </w:r>
      <w:r w:rsidRPr="00410A67">
        <w:t>an</w:t>
      </w:r>
      <w:r w:rsidR="00556612" w:rsidRPr="00410A67">
        <w:t xml:space="preserve"> </w:t>
      </w:r>
      <w:r w:rsidRPr="00410A67">
        <w:t>unaffiliated</w:t>
      </w:r>
      <w:r w:rsidR="00556612" w:rsidRPr="00410A67">
        <w:t xml:space="preserve"> </w:t>
      </w:r>
      <w:r w:rsidRPr="00410A67">
        <w:t>third</w:t>
      </w:r>
      <w:r w:rsidR="00556612" w:rsidRPr="00410A67">
        <w:t xml:space="preserve"> </w:t>
      </w:r>
      <w:r w:rsidRPr="00410A67">
        <w:t>party</w:t>
      </w:r>
      <w:r w:rsidR="00556612" w:rsidRPr="00410A67">
        <w:t xml:space="preserve"> </w:t>
      </w:r>
      <w:r w:rsidRPr="00410A67">
        <w:t>claim.</w:t>
      </w:r>
      <w:r w:rsidR="00556612" w:rsidRPr="00410A67">
        <w:t xml:space="preserve"> </w:t>
      </w:r>
      <w:r w:rsidRPr="00410A67">
        <w:t>This</w:t>
      </w:r>
      <w:r w:rsidR="00556612" w:rsidRPr="00410A67">
        <w:t xml:space="preserve"> </w:t>
      </w:r>
      <w:r w:rsidRPr="00410A67">
        <w:t>is</w:t>
      </w:r>
      <w:r w:rsidR="00556612" w:rsidRPr="00410A67">
        <w:t xml:space="preserve"> </w:t>
      </w:r>
      <w:r w:rsidRPr="00410A67">
        <w:t>Contractor’s</w:t>
      </w:r>
      <w:r w:rsidR="00556612" w:rsidRPr="00410A67">
        <w:t xml:space="preserve"> </w:t>
      </w:r>
      <w:r w:rsidRPr="00410A67">
        <w:t>exclusive</w:t>
      </w:r>
      <w:r w:rsidR="00556612" w:rsidRPr="00410A67">
        <w:t xml:space="preserve"> </w:t>
      </w:r>
      <w:r w:rsidRPr="00410A67">
        <w:t>remedy</w:t>
      </w:r>
      <w:r w:rsidR="00556612" w:rsidRPr="00410A67">
        <w:t xml:space="preserve"> </w:t>
      </w:r>
      <w:r w:rsidRPr="00410A67">
        <w:t>for</w:t>
      </w:r>
      <w:r w:rsidR="00556612" w:rsidRPr="00410A67">
        <w:t xml:space="preserve"> </w:t>
      </w:r>
      <w:r w:rsidRPr="00410A67">
        <w:t>these</w:t>
      </w:r>
      <w:r w:rsidR="00556612" w:rsidRPr="00410A67">
        <w:t xml:space="preserve"> </w:t>
      </w:r>
      <w:r w:rsidRPr="00410A67">
        <w:t>claims;</w:t>
      </w:r>
    </w:p>
    <w:p w14:paraId="4397C96F" w14:textId="77777777" w:rsidR="00410A67" w:rsidRDefault="00A54C13" w:rsidP="000F36FD">
      <w:pPr>
        <w:pStyle w:val="ListParagraph"/>
        <w:numPr>
          <w:ilvl w:val="0"/>
          <w:numId w:val="74"/>
        </w:numPr>
        <w:ind w:right="144"/>
      </w:pPr>
      <w:r w:rsidRPr="00410A67">
        <w:t>This</w:t>
      </w:r>
      <w:r w:rsidR="00556612" w:rsidRPr="00410A67">
        <w:t xml:space="preserve"> </w:t>
      </w:r>
      <w:r w:rsidRPr="00410A67">
        <w:t>section</w:t>
      </w:r>
      <w:r w:rsidR="00556612" w:rsidRPr="00410A67">
        <w:t xml:space="preserve"> </w:t>
      </w:r>
      <w:r w:rsidRPr="00410A67">
        <w:t>states</w:t>
      </w:r>
      <w:r w:rsidR="00556612" w:rsidRPr="00410A67">
        <w:t xml:space="preserve"> </w:t>
      </w:r>
      <w:r w:rsidRPr="00410A67">
        <w:t>the</w:t>
      </w:r>
      <w:r w:rsidR="00556612" w:rsidRPr="00410A67">
        <w:t xml:space="preserve"> </w:t>
      </w:r>
      <w:r w:rsidRPr="00410A67">
        <w:t>entire</w:t>
      </w:r>
      <w:r w:rsidR="00556612" w:rsidRPr="00410A67">
        <w:t xml:space="preserve"> </w:t>
      </w:r>
      <w:r w:rsidRPr="00410A67">
        <w:t>obligation</w:t>
      </w:r>
      <w:r w:rsidR="00556612" w:rsidRPr="00410A67">
        <w:t xml:space="preserve"> </w:t>
      </w:r>
      <w:r w:rsidRPr="00410A67">
        <w:t>of</w:t>
      </w:r>
      <w:r w:rsidR="00556612" w:rsidRPr="00410A67">
        <w:t xml:space="preserve"> </w:t>
      </w:r>
      <w:r w:rsidRPr="00410A67">
        <w:t>Contractor</w:t>
      </w:r>
      <w:r w:rsidR="00556612" w:rsidRPr="00410A67">
        <w:t xml:space="preserve"> </w:t>
      </w:r>
      <w:r w:rsidRPr="00410A67">
        <w:t>and</w:t>
      </w:r>
      <w:r w:rsidR="00556612" w:rsidRPr="00410A67">
        <w:t xml:space="preserve"> </w:t>
      </w:r>
      <w:r w:rsidRPr="00410A67">
        <w:t>its</w:t>
      </w:r>
      <w:r w:rsidR="00556612" w:rsidRPr="00410A67">
        <w:t xml:space="preserve"> </w:t>
      </w:r>
      <w:r w:rsidRPr="00410A67">
        <w:t>suppliers,</w:t>
      </w:r>
      <w:r w:rsidR="00556612" w:rsidRPr="00410A67">
        <w:t xml:space="preserve"> </w:t>
      </w:r>
      <w:r w:rsidRPr="00410A67">
        <w:t>and</w:t>
      </w:r>
      <w:r w:rsidR="00556612" w:rsidRPr="00410A67">
        <w:t xml:space="preserve"> </w:t>
      </w:r>
      <w:r w:rsidRPr="00410A67">
        <w:t>the</w:t>
      </w:r>
      <w:r w:rsidR="00556612" w:rsidRPr="00410A67">
        <w:t xml:space="preserve"> </w:t>
      </w:r>
      <w:r w:rsidRPr="00410A67">
        <w:t>exclusive</w:t>
      </w:r>
      <w:r w:rsidR="00556612" w:rsidRPr="00410A67">
        <w:t xml:space="preserve"> </w:t>
      </w:r>
      <w:r w:rsidRPr="00410A67">
        <w:t>remedy</w:t>
      </w:r>
      <w:r w:rsidR="00556612" w:rsidRPr="00410A67">
        <w:t xml:space="preserve"> </w:t>
      </w:r>
      <w:r w:rsidRPr="00410A67">
        <w:t>of</w:t>
      </w:r>
      <w:r w:rsidR="00556612" w:rsidRPr="00410A67">
        <w:t xml:space="preserve"> </w:t>
      </w:r>
      <w:r w:rsidRPr="00410A67">
        <w:t>the</w:t>
      </w:r>
      <w:r w:rsidR="00556612" w:rsidRPr="00410A67">
        <w:t xml:space="preserve"> </w:t>
      </w:r>
      <w:r w:rsidRPr="00410A67">
        <w:t>State,</w:t>
      </w:r>
      <w:r w:rsidR="00556612" w:rsidRPr="00410A67">
        <w:t xml:space="preserve"> </w:t>
      </w:r>
      <w:r w:rsidRPr="00410A67">
        <w:t>in</w:t>
      </w:r>
      <w:r w:rsidR="00556612" w:rsidRPr="00410A67">
        <w:t xml:space="preserve"> </w:t>
      </w:r>
      <w:r w:rsidRPr="00410A67">
        <w:t>respect</w:t>
      </w:r>
      <w:r w:rsidR="00556612" w:rsidRPr="00410A67">
        <w:t xml:space="preserve"> </w:t>
      </w:r>
      <w:r w:rsidRPr="00410A67">
        <w:t>of</w:t>
      </w:r>
      <w:r w:rsidR="00556612" w:rsidRPr="00410A67">
        <w:t xml:space="preserve"> </w:t>
      </w:r>
      <w:r w:rsidRPr="00410A67">
        <w:t>any</w:t>
      </w:r>
      <w:r w:rsidR="00556612" w:rsidRPr="00410A67">
        <w:t xml:space="preserve"> </w:t>
      </w:r>
      <w:r w:rsidRPr="00410A67">
        <w:t>infringement</w:t>
      </w:r>
      <w:r w:rsidR="00556612" w:rsidRPr="00410A67">
        <w:t xml:space="preserve"> </w:t>
      </w:r>
      <w:r w:rsidRPr="00410A67">
        <w:t>or</w:t>
      </w:r>
      <w:r w:rsidR="00556612" w:rsidRPr="00410A67">
        <w:t xml:space="preserve"> </w:t>
      </w:r>
      <w:r w:rsidRPr="00410A67">
        <w:t>alleged</w:t>
      </w:r>
      <w:r w:rsidR="00556612" w:rsidRPr="00410A67">
        <w:t xml:space="preserve"> </w:t>
      </w:r>
      <w:r w:rsidRPr="00410A67">
        <w:t>infringement</w:t>
      </w:r>
      <w:r w:rsidR="00556612" w:rsidRPr="00410A67">
        <w:t xml:space="preserve"> </w:t>
      </w:r>
      <w:r w:rsidRPr="00410A67">
        <w:t>of</w:t>
      </w:r>
      <w:r w:rsidR="00556612" w:rsidRPr="00410A67">
        <w:t xml:space="preserve"> </w:t>
      </w:r>
      <w:r w:rsidRPr="00410A67">
        <w:t>any</w:t>
      </w:r>
      <w:r w:rsidR="00556612" w:rsidRPr="00410A67">
        <w:t xml:space="preserve"> </w:t>
      </w:r>
      <w:r w:rsidRPr="00410A67">
        <w:t>Intellectual</w:t>
      </w:r>
      <w:r w:rsidR="00556612" w:rsidRPr="00410A67">
        <w:t xml:space="preserve"> </w:t>
      </w:r>
      <w:r w:rsidRPr="00410A67">
        <w:t>Property</w:t>
      </w:r>
      <w:r w:rsidR="00556612" w:rsidRPr="00410A67">
        <w:t xml:space="preserve"> </w:t>
      </w:r>
      <w:r w:rsidRPr="00410A67">
        <w:t>Rights.</w:t>
      </w:r>
      <w:r w:rsidR="00556612" w:rsidRPr="00410A67">
        <w:t xml:space="preserve"> </w:t>
      </w:r>
      <w:r w:rsidRPr="00410A67">
        <w:t>This</w:t>
      </w:r>
      <w:r w:rsidR="00556612" w:rsidRPr="00410A67">
        <w:t xml:space="preserve"> </w:t>
      </w:r>
      <w:r w:rsidRPr="00410A67">
        <w:t>indemnity</w:t>
      </w:r>
      <w:r w:rsidR="00556612" w:rsidRPr="00410A67">
        <w:t xml:space="preserve"> </w:t>
      </w:r>
      <w:r w:rsidRPr="00410A67">
        <w:t>obligation</w:t>
      </w:r>
      <w:r w:rsidR="00556612" w:rsidRPr="00410A67">
        <w:t xml:space="preserve"> </w:t>
      </w:r>
      <w:r w:rsidRPr="00410A67">
        <w:t>and</w:t>
      </w:r>
      <w:r w:rsidR="00556612" w:rsidRPr="00410A67">
        <w:t xml:space="preserve"> </w:t>
      </w:r>
      <w:r w:rsidRPr="00410A67">
        <w:t>remedy</w:t>
      </w:r>
      <w:r w:rsidR="00556612" w:rsidRPr="00410A67">
        <w:t xml:space="preserve"> </w:t>
      </w:r>
      <w:r w:rsidRPr="00410A67">
        <w:t>are</w:t>
      </w:r>
      <w:r w:rsidR="00556612" w:rsidRPr="00410A67">
        <w:t xml:space="preserve"> </w:t>
      </w:r>
      <w:r w:rsidRPr="00410A67">
        <w:t>given</w:t>
      </w:r>
      <w:r w:rsidR="00556612" w:rsidRPr="00410A67">
        <w:t xml:space="preserve"> </w:t>
      </w:r>
      <w:r w:rsidRPr="00410A67">
        <w:t>to</w:t>
      </w:r>
      <w:r w:rsidR="00556612" w:rsidRPr="00410A67">
        <w:t xml:space="preserve"> </w:t>
      </w:r>
      <w:r w:rsidRPr="00410A67">
        <w:t>the</w:t>
      </w:r>
      <w:r w:rsidR="00556612" w:rsidRPr="00410A67">
        <w:t xml:space="preserve"> </w:t>
      </w:r>
      <w:r w:rsidRPr="00410A67">
        <w:t>State</w:t>
      </w:r>
      <w:r w:rsidR="00556612" w:rsidRPr="00410A67">
        <w:t xml:space="preserve"> </w:t>
      </w:r>
      <w:r w:rsidRPr="00410A67">
        <w:t>solely</w:t>
      </w:r>
      <w:r w:rsidR="00556612" w:rsidRPr="00410A67">
        <w:t xml:space="preserve"> </w:t>
      </w:r>
      <w:r w:rsidRPr="00410A67">
        <w:t>for</w:t>
      </w:r>
      <w:r w:rsidR="00556612" w:rsidRPr="00410A67">
        <w:t xml:space="preserve"> </w:t>
      </w:r>
      <w:r w:rsidRPr="00410A67">
        <w:t>its</w:t>
      </w:r>
      <w:r w:rsidR="00556612" w:rsidRPr="00410A67">
        <w:t xml:space="preserve"> </w:t>
      </w:r>
      <w:r w:rsidRPr="00410A67">
        <w:t>benefit</w:t>
      </w:r>
      <w:r w:rsidR="00556612" w:rsidRPr="00410A67">
        <w:t xml:space="preserve"> </w:t>
      </w:r>
      <w:r w:rsidRPr="00410A67">
        <w:t>and</w:t>
      </w:r>
      <w:r w:rsidR="00556612" w:rsidRPr="00410A67">
        <w:t xml:space="preserve"> </w:t>
      </w:r>
      <w:r w:rsidRPr="00410A67">
        <w:t>in</w:t>
      </w:r>
      <w:r w:rsidR="00556612" w:rsidRPr="00410A67">
        <w:t xml:space="preserve"> </w:t>
      </w:r>
      <w:r w:rsidRPr="00410A67">
        <w:t>lieu</w:t>
      </w:r>
      <w:r w:rsidR="00556612" w:rsidRPr="00410A67">
        <w:t xml:space="preserve"> </w:t>
      </w:r>
      <w:r w:rsidRPr="00410A67">
        <w:t>of,</w:t>
      </w:r>
      <w:r w:rsidR="00556612" w:rsidRPr="00410A67">
        <w:t xml:space="preserve"> </w:t>
      </w:r>
      <w:r w:rsidRPr="00410A67">
        <w:t>and</w:t>
      </w:r>
      <w:r w:rsidR="00556612" w:rsidRPr="00410A67">
        <w:t xml:space="preserve"> </w:t>
      </w:r>
      <w:r w:rsidRPr="00410A67">
        <w:t>Contractor</w:t>
      </w:r>
      <w:r w:rsidR="00556612" w:rsidRPr="00410A67">
        <w:t xml:space="preserve"> </w:t>
      </w:r>
      <w:r w:rsidRPr="00410A67">
        <w:t>disclaims,</w:t>
      </w:r>
      <w:r w:rsidR="00556612" w:rsidRPr="00410A67">
        <w:t xml:space="preserve"> </w:t>
      </w:r>
      <w:r w:rsidRPr="00410A67">
        <w:t>all</w:t>
      </w:r>
      <w:r w:rsidR="00556612" w:rsidRPr="00410A67">
        <w:t xml:space="preserve"> </w:t>
      </w:r>
      <w:r w:rsidRPr="00410A67">
        <w:t>warranties,</w:t>
      </w:r>
      <w:r w:rsidR="00556612" w:rsidRPr="00410A67">
        <w:t xml:space="preserve"> </w:t>
      </w:r>
      <w:r w:rsidRPr="00410A67">
        <w:t>conditions</w:t>
      </w:r>
      <w:r w:rsidR="00556612" w:rsidRPr="00410A67">
        <w:t xml:space="preserve"> </w:t>
      </w:r>
      <w:r w:rsidRPr="00410A67">
        <w:t>and</w:t>
      </w:r>
      <w:r w:rsidR="00556612" w:rsidRPr="00410A67">
        <w:t xml:space="preserve"> </w:t>
      </w:r>
      <w:r w:rsidRPr="00410A67">
        <w:t>other</w:t>
      </w:r>
      <w:r w:rsidR="00556612" w:rsidRPr="00410A67">
        <w:t xml:space="preserve"> </w:t>
      </w:r>
      <w:r w:rsidRPr="00410A67">
        <w:t>terms</w:t>
      </w:r>
      <w:r w:rsidR="00556612" w:rsidRPr="00410A67">
        <w:t xml:space="preserve"> </w:t>
      </w:r>
      <w:r w:rsidRPr="00410A67">
        <w:t>of</w:t>
      </w:r>
      <w:r w:rsidR="00556612" w:rsidRPr="00410A67">
        <w:t xml:space="preserve"> </w:t>
      </w:r>
      <w:r w:rsidRPr="00410A67">
        <w:t>non-infringement</w:t>
      </w:r>
      <w:r w:rsidR="00556612" w:rsidRPr="00410A67">
        <w:t xml:space="preserve"> </w:t>
      </w:r>
      <w:r w:rsidRPr="00410A67">
        <w:t>or</w:t>
      </w:r>
      <w:r w:rsidR="00556612" w:rsidRPr="00410A67">
        <w:t xml:space="preserve"> </w:t>
      </w:r>
      <w:r w:rsidRPr="00410A67">
        <w:t>title</w:t>
      </w:r>
      <w:r w:rsidR="00556612" w:rsidRPr="00410A67">
        <w:t xml:space="preserve"> </w:t>
      </w:r>
      <w:r w:rsidRPr="00410A67">
        <w:t>with</w:t>
      </w:r>
      <w:r w:rsidR="00556612" w:rsidRPr="00410A67">
        <w:t xml:space="preserve"> </w:t>
      </w:r>
      <w:r w:rsidRPr="00410A67">
        <w:t>respect</w:t>
      </w:r>
      <w:r w:rsidR="00556612" w:rsidRPr="00410A67">
        <w:t xml:space="preserve"> </w:t>
      </w:r>
      <w:r w:rsidRPr="00410A67">
        <w:t>to</w:t>
      </w:r>
      <w:r w:rsidR="00556612" w:rsidRPr="00410A67">
        <w:t xml:space="preserve"> </w:t>
      </w:r>
      <w:r w:rsidRPr="00410A67">
        <w:t>any</w:t>
      </w:r>
      <w:r w:rsidR="00556612" w:rsidRPr="00410A67">
        <w:t xml:space="preserve"> </w:t>
      </w:r>
      <w:r w:rsidRPr="00410A67">
        <w:t>product;</w:t>
      </w:r>
      <w:r w:rsidR="00556612" w:rsidRPr="00410A67">
        <w:t xml:space="preserve"> </w:t>
      </w:r>
      <w:r w:rsidRPr="00410A67">
        <w:t>and</w:t>
      </w:r>
    </w:p>
    <w:p w14:paraId="763173AD" w14:textId="77777777" w:rsidR="00410A67" w:rsidRDefault="00BF1D97" w:rsidP="000F36FD">
      <w:pPr>
        <w:pStyle w:val="ListParagraph"/>
        <w:numPr>
          <w:ilvl w:val="0"/>
          <w:numId w:val="74"/>
        </w:numPr>
        <w:ind w:right="144"/>
      </w:pPr>
      <w:r w:rsidRPr="00410A67">
        <w:t>Furthermore,</w:t>
      </w:r>
      <w:r w:rsidR="00556612" w:rsidRPr="00410A67">
        <w:t xml:space="preserve"> </w:t>
      </w:r>
      <w:r w:rsidRPr="00410A67">
        <w:t>neither</w:t>
      </w:r>
      <w:r w:rsidR="00556612" w:rsidRPr="00410A67">
        <w:t xml:space="preserve"> </w:t>
      </w:r>
      <w:r w:rsidRPr="00410A67">
        <w:t>Contractor</w:t>
      </w:r>
      <w:r w:rsidR="00556612" w:rsidRPr="00410A67">
        <w:t xml:space="preserve"> </w:t>
      </w:r>
      <w:r w:rsidRPr="00410A67">
        <w:t>nor</w:t>
      </w:r>
      <w:r w:rsidR="00556612" w:rsidRPr="00410A67">
        <w:t xml:space="preserve"> </w:t>
      </w:r>
      <w:r w:rsidRPr="00410A67">
        <w:t>any</w:t>
      </w:r>
      <w:r w:rsidR="00556612" w:rsidRPr="00410A67">
        <w:t xml:space="preserve"> </w:t>
      </w:r>
      <w:r w:rsidRPr="00410A67">
        <w:t>attorney</w:t>
      </w:r>
      <w:r w:rsidR="00556612" w:rsidRPr="00410A67">
        <w:t xml:space="preserve"> </w:t>
      </w:r>
      <w:r w:rsidRPr="00410A67">
        <w:t>engaged</w:t>
      </w:r>
      <w:r w:rsidR="00556612" w:rsidRPr="00410A67">
        <w:t xml:space="preserve"> </w:t>
      </w:r>
      <w:r w:rsidRPr="00410A67">
        <w:t>by</w:t>
      </w:r>
      <w:r w:rsidR="00556612" w:rsidRPr="00410A67">
        <w:t xml:space="preserve"> </w:t>
      </w:r>
      <w:r w:rsidRPr="00410A67">
        <w:t>Contractor</w:t>
      </w:r>
      <w:r w:rsidR="00556612" w:rsidRPr="00410A67">
        <w:t xml:space="preserve"> </w:t>
      </w:r>
      <w:r w:rsidRPr="00410A67">
        <w:t>shall</w:t>
      </w:r>
      <w:r w:rsidR="00556612" w:rsidRPr="00410A67">
        <w:t xml:space="preserve"> </w:t>
      </w:r>
      <w:r w:rsidRPr="00410A67">
        <w:t>defend</w:t>
      </w:r>
      <w:r w:rsidR="00556612" w:rsidRPr="00410A67">
        <w:t xml:space="preserve"> </w:t>
      </w:r>
      <w:r w:rsidRPr="00410A67">
        <w:t>the</w:t>
      </w:r>
      <w:r w:rsidR="00556612" w:rsidRPr="00410A67">
        <w:t xml:space="preserve"> </w:t>
      </w:r>
      <w:r w:rsidRPr="00410A67">
        <w:t>claim</w:t>
      </w:r>
      <w:r w:rsidR="00556612" w:rsidRPr="00410A67">
        <w:t xml:space="preserve"> </w:t>
      </w:r>
      <w:r w:rsidRPr="00410A67">
        <w:t>in</w:t>
      </w:r>
      <w:r w:rsidR="00556612" w:rsidRPr="00410A67">
        <w:t xml:space="preserve"> </w:t>
      </w:r>
      <w:r w:rsidRPr="00410A67">
        <w:t>the</w:t>
      </w:r>
      <w:r w:rsidR="00556612" w:rsidRPr="00410A67">
        <w:t xml:space="preserve"> </w:t>
      </w:r>
      <w:r w:rsidRPr="00410A67">
        <w:t>name</w:t>
      </w:r>
      <w:r w:rsidR="00556612" w:rsidRPr="00410A67">
        <w:t xml:space="preserve"> </w:t>
      </w:r>
      <w:r w:rsidRPr="00410A67">
        <w:t>of</w:t>
      </w:r>
      <w:r w:rsidR="00556612" w:rsidRPr="00410A67">
        <w:t xml:space="preserve"> </w:t>
      </w:r>
      <w:r w:rsidRPr="00410A67">
        <w:t>the</w:t>
      </w:r>
      <w:r w:rsidR="00556612" w:rsidRPr="00410A67">
        <w:t xml:space="preserve"> </w:t>
      </w:r>
      <w:r w:rsidRPr="00410A67">
        <w:t>State</w:t>
      </w:r>
      <w:r w:rsidR="00556612" w:rsidRPr="00410A67">
        <w:t xml:space="preserve"> </w:t>
      </w:r>
      <w:r w:rsidRPr="00410A67">
        <w:t>of</w:t>
      </w:r>
      <w:r w:rsidR="00556612" w:rsidRPr="00410A67">
        <w:t xml:space="preserve"> </w:t>
      </w:r>
      <w:r w:rsidRPr="00410A67">
        <w:t>New</w:t>
      </w:r>
      <w:r w:rsidR="00556612" w:rsidRPr="00410A67">
        <w:t xml:space="preserve"> </w:t>
      </w:r>
      <w:r w:rsidRPr="00410A67">
        <w:t>Jersey</w:t>
      </w:r>
      <w:r w:rsidR="00556612" w:rsidRPr="00410A67">
        <w:t xml:space="preserve"> </w:t>
      </w:r>
      <w:r w:rsidRPr="00410A67">
        <w:t>or</w:t>
      </w:r>
      <w:r w:rsidR="00556612" w:rsidRPr="00410A67">
        <w:t xml:space="preserve"> </w:t>
      </w:r>
      <w:r w:rsidRPr="00410A67">
        <w:t>any</w:t>
      </w:r>
      <w:r w:rsidR="00556612" w:rsidRPr="00410A67">
        <w:t xml:space="preserve"> </w:t>
      </w:r>
      <w:r w:rsidRPr="00410A67">
        <w:t>Authorized</w:t>
      </w:r>
      <w:r w:rsidR="00556612" w:rsidRPr="00410A67">
        <w:t xml:space="preserve"> </w:t>
      </w:r>
      <w:r w:rsidRPr="00410A67">
        <w:t>Purchaser,</w:t>
      </w:r>
      <w:r w:rsidR="00556612" w:rsidRPr="00410A67">
        <w:t xml:space="preserve"> </w:t>
      </w:r>
      <w:r w:rsidRPr="00410A67">
        <w:t>nor</w:t>
      </w:r>
      <w:r w:rsidR="00556612" w:rsidRPr="00410A67">
        <w:t xml:space="preserve"> </w:t>
      </w:r>
      <w:r w:rsidRPr="00410A67">
        <w:t>purport</w:t>
      </w:r>
      <w:r w:rsidR="00556612" w:rsidRPr="00410A67">
        <w:t xml:space="preserve"> </w:t>
      </w:r>
      <w:r w:rsidRPr="00410A67">
        <w:t>to</w:t>
      </w:r>
      <w:r w:rsidR="00556612" w:rsidRPr="00410A67">
        <w:t xml:space="preserve"> </w:t>
      </w:r>
      <w:r w:rsidRPr="00410A67">
        <w:t>act</w:t>
      </w:r>
      <w:r w:rsidR="00556612" w:rsidRPr="00410A67">
        <w:t xml:space="preserve"> </w:t>
      </w:r>
      <w:r w:rsidRPr="00410A67">
        <w:t>as</w:t>
      </w:r>
      <w:r w:rsidR="00556612" w:rsidRPr="00410A67">
        <w:t xml:space="preserve"> </w:t>
      </w:r>
      <w:r w:rsidRPr="00410A67">
        <w:t>legal</w:t>
      </w:r>
      <w:r w:rsidR="00556612" w:rsidRPr="00410A67">
        <w:t xml:space="preserve"> </w:t>
      </w:r>
      <w:r w:rsidRPr="00410A67">
        <w:t>representative</w:t>
      </w:r>
      <w:r w:rsidR="00556612" w:rsidRPr="00410A67">
        <w:t xml:space="preserve"> </w:t>
      </w:r>
      <w:r w:rsidRPr="00410A67">
        <w:t>of</w:t>
      </w:r>
      <w:r w:rsidR="00556612" w:rsidRPr="00410A67">
        <w:t xml:space="preserve"> </w:t>
      </w:r>
      <w:r w:rsidRPr="00410A67">
        <w:t>the</w:t>
      </w:r>
      <w:r w:rsidR="00556612" w:rsidRPr="00410A67">
        <w:t xml:space="preserve"> </w:t>
      </w:r>
      <w:r w:rsidRPr="00410A67">
        <w:t>State</w:t>
      </w:r>
      <w:r w:rsidR="00556612" w:rsidRPr="00410A67">
        <w:t xml:space="preserve"> </w:t>
      </w:r>
      <w:r w:rsidRPr="00410A67">
        <w:t>of</w:t>
      </w:r>
      <w:r w:rsidR="00556612" w:rsidRPr="00410A67">
        <w:t xml:space="preserve"> </w:t>
      </w:r>
      <w:r w:rsidRPr="00410A67">
        <w:t>New</w:t>
      </w:r>
      <w:r w:rsidR="00556612" w:rsidRPr="00410A67">
        <w:t xml:space="preserve"> </w:t>
      </w:r>
      <w:r w:rsidRPr="00410A67">
        <w:t>Jersey</w:t>
      </w:r>
      <w:r w:rsidR="00556612" w:rsidRPr="00410A67">
        <w:t xml:space="preserve"> </w:t>
      </w:r>
      <w:r w:rsidRPr="00410A67">
        <w:t>or</w:t>
      </w:r>
      <w:r w:rsidR="00556612" w:rsidRPr="00410A67">
        <w:t xml:space="preserve"> </w:t>
      </w:r>
      <w:r w:rsidRPr="00410A67">
        <w:t>any</w:t>
      </w:r>
      <w:r w:rsidR="00556612" w:rsidRPr="00410A67">
        <w:t xml:space="preserve"> </w:t>
      </w:r>
      <w:r w:rsidRPr="00410A67">
        <w:t>Authorized</w:t>
      </w:r>
      <w:r w:rsidR="00556612" w:rsidRPr="00410A67">
        <w:t xml:space="preserve"> </w:t>
      </w:r>
      <w:r w:rsidRPr="00410A67">
        <w:t>Purchaser,</w:t>
      </w:r>
      <w:r w:rsidR="00556612" w:rsidRPr="00410A67">
        <w:t xml:space="preserve"> </w:t>
      </w:r>
      <w:r w:rsidRPr="00410A67">
        <w:t>without</w:t>
      </w:r>
      <w:r w:rsidR="00556612" w:rsidRPr="00410A67">
        <w:t xml:space="preserve"> </w:t>
      </w:r>
      <w:r w:rsidRPr="00410A67">
        <w:t>having</w:t>
      </w:r>
      <w:r w:rsidR="00556612" w:rsidRPr="00410A67">
        <w:t xml:space="preserve"> </w:t>
      </w:r>
      <w:r w:rsidRPr="00410A67">
        <w:t>provided</w:t>
      </w:r>
      <w:r w:rsidR="00556612" w:rsidRPr="00410A67">
        <w:t xml:space="preserve"> </w:t>
      </w:r>
      <w:r w:rsidRPr="00410A67">
        <w:t>notice</w:t>
      </w:r>
      <w:r w:rsidR="00556612" w:rsidRPr="00410A67">
        <w:t xml:space="preserve"> </w:t>
      </w:r>
      <w:r w:rsidRPr="00410A67">
        <w:t>to</w:t>
      </w:r>
      <w:r w:rsidR="00556612" w:rsidRPr="00410A67">
        <w:t xml:space="preserve"> </w:t>
      </w:r>
      <w:r w:rsidRPr="00410A67">
        <w:t>the</w:t>
      </w:r>
      <w:r w:rsidR="00556612" w:rsidRPr="00410A67">
        <w:t xml:space="preserve"> </w:t>
      </w:r>
      <w:r w:rsidRPr="00410A67">
        <w:t>Director</w:t>
      </w:r>
      <w:r w:rsidR="00556612" w:rsidRPr="00410A67">
        <w:t xml:space="preserve"> </w:t>
      </w:r>
      <w:r w:rsidRPr="00410A67">
        <w:t>of</w:t>
      </w:r>
      <w:r w:rsidR="00556612" w:rsidRPr="00410A67">
        <w:t xml:space="preserve"> </w:t>
      </w:r>
      <w:r w:rsidRPr="00410A67">
        <w:t>the</w:t>
      </w:r>
      <w:r w:rsidR="00556612" w:rsidRPr="00410A67">
        <w:t xml:space="preserve"> </w:t>
      </w:r>
      <w:r w:rsidRPr="00410A67">
        <w:t>Division</w:t>
      </w:r>
      <w:r w:rsidR="00556612" w:rsidRPr="00410A67">
        <w:t xml:space="preserve"> </w:t>
      </w:r>
      <w:r w:rsidRPr="00410A67">
        <w:t>of</w:t>
      </w:r>
      <w:r w:rsidR="00556612" w:rsidRPr="00410A67">
        <w:t xml:space="preserve"> </w:t>
      </w:r>
      <w:r w:rsidRPr="00410A67">
        <w:t>Law</w:t>
      </w:r>
      <w:r w:rsidR="00556612" w:rsidRPr="00410A67">
        <w:t xml:space="preserve"> </w:t>
      </w:r>
      <w:r w:rsidRPr="00410A67">
        <w:t>in</w:t>
      </w:r>
      <w:r w:rsidR="00556612" w:rsidRPr="00410A67">
        <w:t xml:space="preserve"> </w:t>
      </w:r>
      <w:r w:rsidRPr="00410A67">
        <w:t>the</w:t>
      </w:r>
      <w:r w:rsidR="00556612" w:rsidRPr="00410A67">
        <w:t xml:space="preserve"> </w:t>
      </w:r>
      <w:r w:rsidRPr="00410A67">
        <w:t>Department</w:t>
      </w:r>
      <w:r w:rsidR="00556612" w:rsidRPr="00410A67">
        <w:t xml:space="preserve"> </w:t>
      </w:r>
      <w:r w:rsidRPr="00410A67">
        <w:t>of</w:t>
      </w:r>
      <w:r w:rsidR="00556612" w:rsidRPr="00410A67">
        <w:t xml:space="preserve"> </w:t>
      </w:r>
      <w:r w:rsidRPr="00410A67">
        <w:t>Law</w:t>
      </w:r>
      <w:r w:rsidR="00556612" w:rsidRPr="00410A67">
        <w:t xml:space="preserve"> </w:t>
      </w:r>
      <w:r w:rsidRPr="00410A67">
        <w:t>and</w:t>
      </w:r>
      <w:r w:rsidR="00556612" w:rsidRPr="00410A67">
        <w:t xml:space="preserve"> </w:t>
      </w:r>
      <w:r w:rsidRPr="00410A67">
        <w:t>Public</w:t>
      </w:r>
      <w:r w:rsidR="00556612" w:rsidRPr="00410A67">
        <w:t xml:space="preserve"> </w:t>
      </w:r>
      <w:r w:rsidRPr="00410A67">
        <w:t>Safety</w:t>
      </w:r>
      <w:r w:rsidR="00556612" w:rsidRPr="00410A67">
        <w:t xml:space="preserve"> </w:t>
      </w:r>
      <w:r w:rsidRPr="00410A67">
        <w:t>and</w:t>
      </w:r>
      <w:r w:rsidR="00556612" w:rsidRPr="00410A67">
        <w:t xml:space="preserve"> </w:t>
      </w:r>
      <w:r w:rsidRPr="00410A67">
        <w:t>to</w:t>
      </w:r>
      <w:r w:rsidR="00556612" w:rsidRPr="00410A67">
        <w:t xml:space="preserve"> </w:t>
      </w:r>
      <w:r w:rsidRPr="00410A67">
        <w:t>the</w:t>
      </w:r>
      <w:r w:rsidR="00556612" w:rsidRPr="00410A67">
        <w:t xml:space="preserve"> </w:t>
      </w:r>
      <w:r w:rsidRPr="00410A67">
        <w:t>Director</w:t>
      </w:r>
      <w:r w:rsidR="00556612" w:rsidRPr="00410A67">
        <w:t xml:space="preserve"> </w:t>
      </w:r>
      <w:r w:rsidRPr="00410A67">
        <w:t>of</w:t>
      </w:r>
      <w:r w:rsidR="00556612" w:rsidRPr="00410A67">
        <w:t xml:space="preserve"> </w:t>
      </w:r>
      <w:r w:rsidRPr="00410A67">
        <w:t>the</w:t>
      </w:r>
      <w:r w:rsidR="00556612" w:rsidRPr="00410A67">
        <w:t xml:space="preserve"> </w:t>
      </w:r>
      <w:r w:rsidRPr="00410A67">
        <w:t>Division</w:t>
      </w:r>
      <w:r w:rsidR="00556612" w:rsidRPr="00410A67">
        <w:t xml:space="preserve"> </w:t>
      </w:r>
      <w:r w:rsidRPr="00410A67">
        <w:t>of</w:t>
      </w:r>
      <w:r w:rsidR="00556612" w:rsidRPr="00410A67">
        <w:t xml:space="preserve"> </w:t>
      </w:r>
      <w:r w:rsidRPr="00410A67">
        <w:t>Purchase</w:t>
      </w:r>
      <w:r w:rsidR="00556612" w:rsidRPr="00410A67">
        <w:t xml:space="preserve"> </w:t>
      </w:r>
      <w:r w:rsidRPr="00410A67">
        <w:t>and</w:t>
      </w:r>
      <w:r w:rsidR="00556612" w:rsidRPr="00410A67">
        <w:t xml:space="preserve"> </w:t>
      </w:r>
      <w:r w:rsidRPr="00410A67">
        <w:t>Property.</w:t>
      </w:r>
      <w:r w:rsidR="00556612" w:rsidRPr="00410A67">
        <w:t xml:space="preserve"> </w:t>
      </w:r>
      <w:r w:rsidRPr="00410A67">
        <w:t>The</w:t>
      </w:r>
      <w:r w:rsidR="00556612" w:rsidRPr="00410A67">
        <w:t xml:space="preserve"> </w:t>
      </w:r>
      <w:r w:rsidRPr="00410A67">
        <w:t>State</w:t>
      </w:r>
      <w:r w:rsidR="00556612" w:rsidRPr="00410A67">
        <w:t xml:space="preserve"> </w:t>
      </w:r>
      <w:r w:rsidRPr="00410A67">
        <w:t>of</w:t>
      </w:r>
      <w:r w:rsidR="00556612" w:rsidRPr="00410A67">
        <w:t xml:space="preserve"> </w:t>
      </w:r>
      <w:r w:rsidRPr="00410A67">
        <w:t>New</w:t>
      </w:r>
      <w:r w:rsidR="00556612" w:rsidRPr="00410A67">
        <w:t xml:space="preserve"> </w:t>
      </w:r>
      <w:r w:rsidRPr="00410A67">
        <w:t>Jersey</w:t>
      </w:r>
      <w:r w:rsidR="00556612" w:rsidRPr="00410A67">
        <w:t xml:space="preserve"> </w:t>
      </w:r>
      <w:r w:rsidRPr="00410A67">
        <w:t>may,</w:t>
      </w:r>
      <w:r w:rsidR="00556612" w:rsidRPr="00410A67">
        <w:t xml:space="preserve"> </w:t>
      </w:r>
      <w:r w:rsidRPr="00410A67">
        <w:t>at</w:t>
      </w:r>
      <w:r w:rsidR="00556612" w:rsidRPr="00410A67">
        <w:t xml:space="preserve"> </w:t>
      </w:r>
      <w:r w:rsidRPr="00410A67">
        <w:t>its</w:t>
      </w:r>
      <w:r w:rsidR="00556612" w:rsidRPr="00410A67">
        <w:t xml:space="preserve"> </w:t>
      </w:r>
      <w:r w:rsidRPr="00410A67">
        <w:t>election</w:t>
      </w:r>
      <w:r w:rsidR="00556612" w:rsidRPr="00410A67">
        <w:t xml:space="preserve"> </w:t>
      </w:r>
      <w:r w:rsidRPr="00410A67">
        <w:t>and</w:t>
      </w:r>
      <w:r w:rsidR="00556612" w:rsidRPr="00410A67">
        <w:t xml:space="preserve"> </w:t>
      </w:r>
      <w:r w:rsidRPr="00410A67">
        <w:t>expense,</w:t>
      </w:r>
      <w:r w:rsidR="00556612" w:rsidRPr="00410A67">
        <w:t xml:space="preserve"> </w:t>
      </w:r>
      <w:r w:rsidRPr="00410A67">
        <w:t>assume</w:t>
      </w:r>
      <w:r w:rsidR="00556612" w:rsidRPr="00410A67">
        <w:t xml:space="preserve"> </w:t>
      </w:r>
      <w:r w:rsidRPr="00410A67">
        <w:t>its</w:t>
      </w:r>
      <w:r w:rsidR="00556612" w:rsidRPr="00410A67">
        <w:t xml:space="preserve"> </w:t>
      </w:r>
      <w:r w:rsidRPr="00410A67">
        <w:t>own</w:t>
      </w:r>
      <w:r w:rsidR="00556612" w:rsidRPr="00410A67">
        <w:t xml:space="preserve"> </w:t>
      </w:r>
      <w:r w:rsidRPr="00410A67">
        <w:t>defense</w:t>
      </w:r>
      <w:r w:rsidR="00556612" w:rsidRPr="00410A67">
        <w:t xml:space="preserve"> </w:t>
      </w:r>
      <w:r w:rsidRPr="00410A67">
        <w:t>and</w:t>
      </w:r>
      <w:r w:rsidR="00556612" w:rsidRPr="00410A67">
        <w:t xml:space="preserve"> </w:t>
      </w:r>
      <w:r w:rsidRPr="00410A67">
        <w:t>settlement;</w:t>
      </w:r>
      <w:r w:rsidR="00556612" w:rsidRPr="00410A67">
        <w:t xml:space="preserve"> </w:t>
      </w:r>
      <w:r w:rsidRPr="00410A67">
        <w:t>and</w:t>
      </w:r>
    </w:p>
    <w:p w14:paraId="2B6ACD59" w14:textId="36BFC691" w:rsidR="00A54C13" w:rsidRPr="00410A67" w:rsidRDefault="00A54C13" w:rsidP="000F36FD">
      <w:pPr>
        <w:pStyle w:val="ListParagraph"/>
        <w:numPr>
          <w:ilvl w:val="0"/>
          <w:numId w:val="74"/>
        </w:numPr>
        <w:ind w:right="144"/>
      </w:pPr>
      <w:r w:rsidRPr="00410A67">
        <w:t>The</w:t>
      </w:r>
      <w:r w:rsidR="00556612" w:rsidRPr="00410A67">
        <w:t xml:space="preserve"> </w:t>
      </w:r>
      <w:r w:rsidRPr="00410A67">
        <w:t>State</w:t>
      </w:r>
      <w:r w:rsidR="00556612" w:rsidRPr="00410A67">
        <w:t xml:space="preserve"> </w:t>
      </w:r>
      <w:r w:rsidRPr="00410A67">
        <w:t>of</w:t>
      </w:r>
      <w:r w:rsidR="00556612" w:rsidRPr="00410A67">
        <w:t xml:space="preserve"> </w:t>
      </w:r>
      <w:r w:rsidRPr="00410A67">
        <w:t>New</w:t>
      </w:r>
      <w:r w:rsidR="00556612" w:rsidRPr="00410A67">
        <w:t xml:space="preserve"> </w:t>
      </w:r>
      <w:r w:rsidRPr="00410A67">
        <w:t>Jersey</w:t>
      </w:r>
      <w:r w:rsidR="00556612" w:rsidRPr="00410A67">
        <w:t xml:space="preserve"> </w:t>
      </w:r>
      <w:r w:rsidRPr="00410A67">
        <w:t>will</w:t>
      </w:r>
      <w:r w:rsidR="00556612" w:rsidRPr="00410A67">
        <w:t xml:space="preserve"> </w:t>
      </w:r>
      <w:r w:rsidRPr="00410A67">
        <w:t>not</w:t>
      </w:r>
      <w:r w:rsidR="00556612" w:rsidRPr="00410A67">
        <w:t xml:space="preserve"> </w:t>
      </w:r>
      <w:r w:rsidRPr="00410A67">
        <w:t>indemnify,</w:t>
      </w:r>
      <w:r w:rsidR="00556612" w:rsidRPr="00410A67">
        <w:t xml:space="preserve"> </w:t>
      </w:r>
      <w:r w:rsidRPr="00410A67">
        <w:t>defend,</w:t>
      </w:r>
      <w:r w:rsidR="00556612" w:rsidRPr="00410A67">
        <w:t xml:space="preserve"> </w:t>
      </w:r>
      <w:r w:rsidRPr="00410A67">
        <w:t>pay</w:t>
      </w:r>
      <w:r w:rsidR="00556612" w:rsidRPr="00410A67">
        <w:t xml:space="preserve"> </w:t>
      </w:r>
      <w:r w:rsidRPr="00410A67">
        <w:t>or</w:t>
      </w:r>
      <w:r w:rsidR="00556612" w:rsidRPr="00410A67">
        <w:t xml:space="preserve"> </w:t>
      </w:r>
      <w:r w:rsidRPr="00410A67">
        <w:t>reimburse</w:t>
      </w:r>
      <w:r w:rsidR="00556612" w:rsidRPr="00410A67">
        <w:t xml:space="preserve"> </w:t>
      </w:r>
      <w:r w:rsidRPr="00410A67">
        <w:t>for</w:t>
      </w:r>
      <w:r w:rsidR="00556612" w:rsidRPr="00410A67">
        <w:t xml:space="preserve"> </w:t>
      </w:r>
      <w:r w:rsidRPr="00410A67">
        <w:t>claims</w:t>
      </w:r>
      <w:r w:rsidR="00556612" w:rsidRPr="00410A67">
        <w:t xml:space="preserve"> </w:t>
      </w:r>
      <w:r w:rsidRPr="00410A67">
        <w:t>or</w:t>
      </w:r>
      <w:r w:rsidR="00556612" w:rsidRPr="00410A67">
        <w:t xml:space="preserve"> </w:t>
      </w:r>
      <w:r w:rsidRPr="00410A67">
        <w:t>take</w:t>
      </w:r>
      <w:r w:rsidR="00556612" w:rsidRPr="00410A67">
        <w:t xml:space="preserve"> </w:t>
      </w:r>
      <w:r w:rsidRPr="00410A67">
        <w:t>similar</w:t>
      </w:r>
      <w:r w:rsidR="00556612" w:rsidRPr="00410A67">
        <w:t xml:space="preserve"> </w:t>
      </w:r>
      <w:r w:rsidRPr="00410A67">
        <w:t>actions</w:t>
      </w:r>
      <w:r w:rsidR="00556612" w:rsidRPr="00410A67">
        <w:t xml:space="preserve"> </w:t>
      </w:r>
      <w:r w:rsidRPr="00410A67">
        <w:t>on</w:t>
      </w:r>
      <w:r w:rsidR="00556612" w:rsidRPr="00410A67">
        <w:t xml:space="preserve"> </w:t>
      </w:r>
      <w:r w:rsidRPr="00410A67">
        <w:t>behalf</w:t>
      </w:r>
      <w:r w:rsidR="00556612" w:rsidRPr="00410A67">
        <w:t xml:space="preserve"> </w:t>
      </w:r>
      <w:r w:rsidRPr="00410A67">
        <w:t>of</w:t>
      </w:r>
      <w:r w:rsidR="00556612" w:rsidRPr="00410A67">
        <w:t xml:space="preserve"> </w:t>
      </w:r>
      <w:r w:rsidRPr="00410A67">
        <w:t>the</w:t>
      </w:r>
      <w:r w:rsidR="00556612" w:rsidRPr="00410A67">
        <w:t xml:space="preserve"> </w:t>
      </w:r>
      <w:r w:rsidRPr="00410A67">
        <w:t>Contractor.</w:t>
      </w:r>
    </w:p>
    <w:p w14:paraId="3B459C2C" w14:textId="06550CA2" w:rsidR="00E81C45" w:rsidRPr="0084189F" w:rsidRDefault="00105729" w:rsidP="000F36FD">
      <w:pPr>
        <w:pStyle w:val="Heading2"/>
      </w:pPr>
      <w:bookmarkStart w:id="77" w:name="_Toc217391568"/>
      <w:r w:rsidRPr="0084189F">
        <w:t>Insurance</w:t>
      </w:r>
      <w:bookmarkEnd w:id="77"/>
    </w:p>
    <w:p w14:paraId="3C31E892" w14:textId="30AB8F88" w:rsidR="00331B97" w:rsidRPr="00C57651" w:rsidRDefault="00105729" w:rsidP="000F36FD">
      <w:pPr>
        <w:pStyle w:val="Heading3"/>
      </w:pPr>
      <w:bookmarkStart w:id="78" w:name="_Toc400531536"/>
      <w:bookmarkStart w:id="79" w:name="_Toc428534007"/>
      <w:bookmarkStart w:id="80" w:name="_Toc32310729"/>
      <w:r w:rsidRPr="00C57651">
        <w:t>Professional Liability Insurance</w:t>
      </w:r>
      <w:bookmarkEnd w:id="78"/>
      <w:bookmarkEnd w:id="79"/>
      <w:bookmarkEnd w:id="80"/>
    </w:p>
    <w:p w14:paraId="17B6AA66" w14:textId="77777777" w:rsidR="00EB38BE" w:rsidRPr="006E2974" w:rsidRDefault="003A12F1" w:rsidP="000F36FD">
      <w:r w:rsidRPr="006E2974">
        <w:t>Section</w:t>
      </w:r>
      <w:r w:rsidR="00556612" w:rsidRPr="006E2974">
        <w:t xml:space="preserve"> </w:t>
      </w:r>
      <w:r w:rsidRPr="006E2974">
        <w:t>4.2</w:t>
      </w:r>
      <w:r w:rsidR="00556612" w:rsidRPr="006E2974">
        <w:t xml:space="preserve"> </w:t>
      </w:r>
      <w:r w:rsidRPr="006E2974">
        <w:t>of</w:t>
      </w:r>
      <w:r w:rsidR="00556612" w:rsidRPr="006E2974">
        <w:t xml:space="preserve"> </w:t>
      </w:r>
      <w:r w:rsidRPr="006E2974">
        <w:t>the</w:t>
      </w:r>
      <w:r w:rsidR="00556612" w:rsidRPr="006E2974">
        <w:t xml:space="preserve"> </w:t>
      </w:r>
      <w:r w:rsidRPr="006E2974">
        <w:t>SSTC</w:t>
      </w:r>
      <w:r w:rsidR="00556612" w:rsidRPr="006E2974">
        <w:t xml:space="preserve"> </w:t>
      </w:r>
      <w:r w:rsidR="00331B97" w:rsidRPr="006E2974">
        <w:t>is</w:t>
      </w:r>
      <w:r w:rsidR="00556612" w:rsidRPr="006E2974">
        <w:t xml:space="preserve"> </w:t>
      </w:r>
      <w:r w:rsidRPr="006E2974">
        <w:t>supplemented</w:t>
      </w:r>
      <w:r w:rsidR="00556612" w:rsidRPr="006E2974">
        <w:t xml:space="preserve"> </w:t>
      </w:r>
      <w:r w:rsidRPr="006E2974">
        <w:t>with</w:t>
      </w:r>
      <w:r w:rsidR="00556612" w:rsidRPr="006E2974">
        <w:t xml:space="preserve"> </w:t>
      </w:r>
      <w:r w:rsidRPr="006E2974">
        <w:t>the</w:t>
      </w:r>
      <w:r w:rsidR="00556612" w:rsidRPr="006E2974">
        <w:t xml:space="preserve"> </w:t>
      </w:r>
      <w:r w:rsidRPr="006E2974">
        <w:t>following:</w:t>
      </w:r>
      <w:r w:rsidR="00556612" w:rsidRPr="006E2974">
        <w:t xml:space="preserve"> </w:t>
      </w:r>
    </w:p>
    <w:p w14:paraId="67E0C882" w14:textId="329BA286" w:rsidR="00331B97" w:rsidRPr="006E2974" w:rsidRDefault="00331B97" w:rsidP="000F36FD">
      <w:r w:rsidRPr="006E2974">
        <w:t>Professional</w:t>
      </w:r>
      <w:r w:rsidR="00556612" w:rsidRPr="006E2974">
        <w:t xml:space="preserve"> </w:t>
      </w:r>
      <w:r w:rsidRPr="006E2974">
        <w:t>Liability</w:t>
      </w:r>
      <w:r w:rsidR="00556612" w:rsidRPr="006E2974">
        <w:t xml:space="preserve"> </w:t>
      </w:r>
      <w:r w:rsidRPr="006E2974">
        <w:t>Insurance:</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shall</w:t>
      </w:r>
      <w:r w:rsidR="00556612" w:rsidRPr="006E2974">
        <w:t xml:space="preserve"> </w:t>
      </w:r>
      <w:r w:rsidRPr="006E2974">
        <w:t>carry</w:t>
      </w:r>
      <w:r w:rsidR="00556612" w:rsidRPr="006E2974">
        <w:t xml:space="preserve"> </w:t>
      </w:r>
      <w:r w:rsidRPr="006E2974">
        <w:t>Errors</w:t>
      </w:r>
      <w:r w:rsidR="00556612" w:rsidRPr="006E2974">
        <w:t xml:space="preserve"> </w:t>
      </w:r>
      <w:r w:rsidRPr="006E2974">
        <w:t>and</w:t>
      </w:r>
      <w:r w:rsidR="00556612" w:rsidRPr="006E2974">
        <w:t xml:space="preserve"> </w:t>
      </w:r>
      <w:r w:rsidRPr="006E2974">
        <w:t>Omissions,</w:t>
      </w:r>
      <w:r w:rsidR="00556612" w:rsidRPr="006E2974">
        <w:t xml:space="preserve"> </w:t>
      </w:r>
      <w:r w:rsidRPr="006E2974">
        <w:t>Professional</w:t>
      </w:r>
      <w:r w:rsidR="00556612" w:rsidRPr="006E2974">
        <w:t xml:space="preserve"> </w:t>
      </w:r>
      <w:r w:rsidRPr="006E2974">
        <w:t>Liability</w:t>
      </w:r>
      <w:r w:rsidR="00556612" w:rsidRPr="006E2974">
        <w:t xml:space="preserve"> </w:t>
      </w:r>
      <w:r w:rsidRPr="006E2974">
        <w:t>Insurance,</w:t>
      </w:r>
      <w:r w:rsidR="00556612" w:rsidRPr="006E2974">
        <w:t xml:space="preserve"> </w:t>
      </w:r>
      <w:r w:rsidRPr="006E2974">
        <w:t>and/or</w:t>
      </w:r>
      <w:r w:rsidR="00556612" w:rsidRPr="006E2974">
        <w:t xml:space="preserve"> </w:t>
      </w:r>
      <w:r w:rsidRPr="006E2974">
        <w:t>Professional</w:t>
      </w:r>
      <w:r w:rsidR="00556612" w:rsidRPr="006E2974">
        <w:t xml:space="preserve"> </w:t>
      </w:r>
      <w:r w:rsidRPr="006E2974">
        <w:t>Liability</w:t>
      </w:r>
      <w:r w:rsidR="00556612" w:rsidRPr="006E2974">
        <w:t xml:space="preserve"> </w:t>
      </w:r>
      <w:r w:rsidRPr="006E2974">
        <w:t>Malpractice</w:t>
      </w:r>
      <w:r w:rsidR="00556612" w:rsidRPr="006E2974">
        <w:t xml:space="preserve"> </w:t>
      </w:r>
      <w:r w:rsidRPr="006E2974">
        <w:t>Insurance</w:t>
      </w:r>
      <w:r w:rsidR="00556612" w:rsidRPr="006E2974">
        <w:t xml:space="preserve"> </w:t>
      </w:r>
      <w:r w:rsidRPr="006E2974">
        <w:t>sufficient</w:t>
      </w:r>
      <w:r w:rsidR="00556612" w:rsidRPr="006E2974">
        <w:t xml:space="preserve"> </w:t>
      </w:r>
      <w:r w:rsidRPr="006E2974">
        <w:t>to</w:t>
      </w:r>
      <w:r w:rsidR="00556612" w:rsidRPr="006E2974">
        <w:t xml:space="preserve"> </w:t>
      </w:r>
      <w:r w:rsidRPr="006E2974">
        <w:t>protect</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from</w:t>
      </w:r>
      <w:r w:rsidR="00556612" w:rsidRPr="006E2974">
        <w:t xml:space="preserve"> </w:t>
      </w:r>
      <w:r w:rsidRPr="006E2974">
        <w:t>any</w:t>
      </w:r>
      <w:r w:rsidR="00556612" w:rsidRPr="006E2974">
        <w:t xml:space="preserve"> </w:t>
      </w:r>
      <w:r w:rsidRPr="006E2974">
        <w:t>liability</w:t>
      </w:r>
      <w:r w:rsidR="00556612" w:rsidRPr="006E2974">
        <w:t xml:space="preserve"> </w:t>
      </w:r>
      <w:r w:rsidRPr="006E2974">
        <w:t>arising</w:t>
      </w:r>
      <w:r w:rsidR="00556612" w:rsidRPr="006E2974">
        <w:t xml:space="preserve"> </w:t>
      </w:r>
      <w:r w:rsidRPr="006E2974">
        <w:t>out</w:t>
      </w:r>
      <w:r w:rsidR="00556612" w:rsidRPr="006E2974">
        <w:t xml:space="preserve"> </w:t>
      </w:r>
      <w:r w:rsidR="0066508B" w:rsidRPr="006E2974">
        <w:t>of</w:t>
      </w:r>
      <w:r w:rsidR="00556612" w:rsidRPr="006E2974">
        <w:t xml:space="preserve"> </w:t>
      </w:r>
      <w:r w:rsidRPr="006E2974">
        <w:t>the</w:t>
      </w:r>
      <w:r w:rsidR="00556612" w:rsidRPr="006E2974">
        <w:t xml:space="preserve"> </w:t>
      </w:r>
      <w:r w:rsidRPr="006E2974">
        <w:t>professional</w:t>
      </w:r>
      <w:r w:rsidR="00556612" w:rsidRPr="006E2974">
        <w:t xml:space="preserve"> </w:t>
      </w:r>
      <w:r w:rsidRPr="006E2974">
        <w:t>obligations</w:t>
      </w:r>
      <w:r w:rsidR="00556612" w:rsidRPr="006E2974">
        <w:t xml:space="preserve"> </w:t>
      </w:r>
      <w:r w:rsidRPr="006E2974">
        <w:t>performed</w:t>
      </w:r>
      <w:r w:rsidR="00556612" w:rsidRPr="006E2974">
        <w:t xml:space="preserve"> </w:t>
      </w:r>
      <w:r w:rsidRPr="006E2974">
        <w:t>pursuant</w:t>
      </w:r>
      <w:r w:rsidR="00556612" w:rsidRPr="006E2974">
        <w:t xml:space="preserve"> </w:t>
      </w:r>
      <w:r w:rsidRPr="006E2974">
        <w:t>to</w:t>
      </w:r>
      <w:r w:rsidR="00556612" w:rsidRPr="006E2974">
        <w:t xml:space="preserve"> </w:t>
      </w:r>
      <w:r w:rsidRPr="006E2974">
        <w:t>the</w:t>
      </w:r>
      <w:r w:rsidR="00556612" w:rsidRPr="006E2974">
        <w:t xml:space="preserve"> </w:t>
      </w:r>
      <w:r w:rsidRPr="006E2974">
        <w:t>requirements</w:t>
      </w:r>
      <w:r w:rsidR="00556612" w:rsidRPr="006E2974">
        <w:t xml:space="preserve"> </w:t>
      </w:r>
      <w:r w:rsidRPr="006E2974">
        <w:t>of</w:t>
      </w:r>
      <w:r w:rsidR="00556612" w:rsidRPr="006E2974">
        <w:t xml:space="preserve"> </w:t>
      </w:r>
      <w:r w:rsidRPr="006E2974">
        <w:t>this</w:t>
      </w:r>
      <w:r w:rsidR="00556612" w:rsidRPr="006E2974">
        <w:t xml:space="preserve"> </w:t>
      </w:r>
      <w:r w:rsidRPr="006E2974">
        <w:rPr>
          <w:color w:val="000000"/>
        </w:rPr>
        <w:t>Contract.</w:t>
      </w:r>
      <w:r w:rsidR="00556612" w:rsidRPr="006E2974">
        <w:t xml:space="preserve"> </w:t>
      </w:r>
      <w:r w:rsidRPr="006E2974">
        <w:t>The</w:t>
      </w:r>
      <w:r w:rsidR="00556612" w:rsidRPr="006E2974">
        <w:t xml:space="preserve"> </w:t>
      </w:r>
      <w:r w:rsidRPr="006E2974">
        <w:t>insurance</w:t>
      </w:r>
      <w:r w:rsidR="00556612" w:rsidRPr="006E2974">
        <w:t xml:space="preserve"> </w:t>
      </w:r>
      <w:r w:rsidRPr="006E2974">
        <w:t>shall</w:t>
      </w:r>
      <w:r w:rsidR="00556612" w:rsidRPr="006E2974">
        <w:t xml:space="preserve"> </w:t>
      </w:r>
      <w:r w:rsidRPr="006E2974">
        <w:t>be</w:t>
      </w:r>
      <w:r w:rsidR="00556612" w:rsidRPr="006E2974">
        <w:t xml:space="preserve"> </w:t>
      </w:r>
      <w:r w:rsidRPr="006E2974">
        <w:t>in</w:t>
      </w:r>
      <w:r w:rsidR="00556612" w:rsidRPr="006E2974">
        <w:t xml:space="preserve"> </w:t>
      </w:r>
      <w:r w:rsidRPr="006E2974">
        <w:t>the</w:t>
      </w:r>
      <w:r w:rsidR="00556612" w:rsidRPr="006E2974">
        <w:t xml:space="preserve"> </w:t>
      </w:r>
      <w:r w:rsidRPr="006E2974">
        <w:t>amount</w:t>
      </w:r>
      <w:r w:rsidR="00556612" w:rsidRPr="006E2974">
        <w:t xml:space="preserve"> </w:t>
      </w:r>
      <w:r w:rsidRPr="006E2974">
        <w:t>of</w:t>
      </w:r>
      <w:r w:rsidR="00556612" w:rsidRPr="006E2974">
        <w:t xml:space="preserve"> </w:t>
      </w:r>
      <w:r w:rsidRPr="006E2974">
        <w:t>not</w:t>
      </w:r>
      <w:r w:rsidR="00556612" w:rsidRPr="006E2974">
        <w:t xml:space="preserve"> </w:t>
      </w:r>
      <w:r w:rsidRPr="006E2974">
        <w:t>less</w:t>
      </w:r>
      <w:r w:rsidR="00556612" w:rsidRPr="006E2974">
        <w:t xml:space="preserve"> </w:t>
      </w:r>
      <w:r w:rsidRPr="0089023B">
        <w:t>than</w:t>
      </w:r>
      <w:r w:rsidR="00556612" w:rsidRPr="0089023B">
        <w:t xml:space="preserve"> </w:t>
      </w:r>
      <w:r w:rsidRPr="0089023B">
        <w:t>$1,000,000</w:t>
      </w:r>
      <w:r w:rsidR="00556612" w:rsidRPr="0089023B">
        <w:t xml:space="preserve"> </w:t>
      </w:r>
      <w:r w:rsidR="008730EE" w:rsidRPr="0089023B">
        <w:t>or</w:t>
      </w:r>
      <w:r w:rsidR="00556612" w:rsidRPr="0089023B">
        <w:t xml:space="preserve"> </w:t>
      </w:r>
      <w:r w:rsidR="008730EE" w:rsidRPr="0089023B">
        <w:t>higher</w:t>
      </w:r>
      <w:r w:rsidR="00556612" w:rsidRPr="0089023B">
        <w:t xml:space="preserve"> </w:t>
      </w:r>
      <w:r w:rsidR="008730EE" w:rsidRPr="0089023B">
        <w:t>if</w:t>
      </w:r>
      <w:r w:rsidR="00556612" w:rsidRPr="0089023B">
        <w:t xml:space="preserve"> </w:t>
      </w:r>
      <w:r w:rsidR="008730EE" w:rsidRPr="0089023B">
        <w:t>appropriate</w:t>
      </w:r>
      <w:r w:rsidR="00556612" w:rsidRPr="0089023B">
        <w:t xml:space="preserve"> </w:t>
      </w:r>
      <w:r w:rsidR="008A68F3" w:rsidRPr="0089023B">
        <w:t>per</w:t>
      </w:r>
      <w:r w:rsidR="00556612" w:rsidRPr="006E2974">
        <w:t xml:space="preserve"> </w:t>
      </w:r>
      <w:r w:rsidR="008A68F3" w:rsidRPr="006E2974">
        <w:t>each</w:t>
      </w:r>
      <w:r w:rsidR="00556612" w:rsidRPr="006E2974">
        <w:t xml:space="preserve"> </w:t>
      </w:r>
      <w:r w:rsidR="008A68F3" w:rsidRPr="006E2974">
        <w:t>occurrence</w:t>
      </w:r>
      <w:r w:rsidR="00556612" w:rsidRPr="006E2974">
        <w:t xml:space="preserve"> </w:t>
      </w:r>
      <w:r w:rsidRPr="006E2974">
        <w:t>and</w:t>
      </w:r>
      <w:r w:rsidR="00556612" w:rsidRPr="006E2974">
        <w:t xml:space="preserve"> </w:t>
      </w:r>
      <w:r w:rsidRPr="006E2974">
        <w:t>in</w:t>
      </w:r>
      <w:r w:rsidR="00556612" w:rsidRPr="006E2974">
        <w:t xml:space="preserve"> </w:t>
      </w:r>
      <w:r w:rsidRPr="006E2974">
        <w:t>such</w:t>
      </w:r>
      <w:r w:rsidR="00556612" w:rsidRPr="006E2974">
        <w:t xml:space="preserve"> </w:t>
      </w:r>
      <w:proofErr w:type="gramStart"/>
      <w:r w:rsidRPr="006E2974">
        <w:t>policy</w:t>
      </w:r>
      <w:proofErr w:type="gramEnd"/>
      <w:r w:rsidR="00556612" w:rsidRPr="006E2974">
        <w:t xml:space="preserve"> </w:t>
      </w:r>
      <w:r w:rsidRPr="006E2974">
        <w:t>forms</w:t>
      </w:r>
      <w:r w:rsidR="00556612" w:rsidRPr="006E2974">
        <w:t xml:space="preserve"> </w:t>
      </w:r>
      <w:r w:rsidRPr="006E2974">
        <w:t>as</w:t>
      </w:r>
      <w:r w:rsidR="00556612" w:rsidRPr="006E2974">
        <w:t xml:space="preserve"> </w:t>
      </w:r>
      <w:r w:rsidRPr="006E2974">
        <w:t>shall</w:t>
      </w:r>
      <w:r w:rsidR="00556612" w:rsidRPr="006E2974">
        <w:t xml:space="preserve"> </w:t>
      </w:r>
      <w:r w:rsidRPr="006E2974">
        <w:t>be</w:t>
      </w:r>
      <w:r w:rsidR="00556612" w:rsidRPr="006E2974">
        <w:t xml:space="preserve"> </w:t>
      </w:r>
      <w:r w:rsidRPr="006E2974">
        <w:t>approved</w:t>
      </w:r>
      <w:r w:rsidR="00556612" w:rsidRPr="006E2974">
        <w:t xml:space="preserve"> </w:t>
      </w:r>
      <w:r w:rsidRPr="006E2974">
        <w:t>by</w:t>
      </w:r>
      <w:r w:rsidR="00556612" w:rsidRPr="006E2974">
        <w:t xml:space="preserve"> </w:t>
      </w:r>
      <w:r w:rsidRPr="006E2974">
        <w:t>the</w:t>
      </w:r>
      <w:r w:rsidR="00556612" w:rsidRPr="006E2974">
        <w:t xml:space="preserve"> </w:t>
      </w:r>
      <w:r w:rsidRPr="006E2974">
        <w:t>State.</w:t>
      </w:r>
      <w:r w:rsidR="00556612" w:rsidRPr="006E2974">
        <w:t xml:space="preserve"> </w:t>
      </w:r>
      <w:r w:rsidRPr="006E2974">
        <w:t>If</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has</w:t>
      </w:r>
      <w:r w:rsidR="00556612" w:rsidRPr="006E2974">
        <w:t xml:space="preserve"> </w:t>
      </w:r>
      <w:r w:rsidRPr="006E2974">
        <w:t>claims-made</w:t>
      </w:r>
      <w:r w:rsidR="00556612" w:rsidRPr="006E2974">
        <w:t xml:space="preserve"> </w:t>
      </w:r>
      <w:r w:rsidRPr="006E2974">
        <w:t>coverage</w:t>
      </w:r>
      <w:r w:rsidR="00556612" w:rsidRPr="006E2974">
        <w:t xml:space="preserve"> </w:t>
      </w:r>
      <w:r w:rsidRPr="006E2974">
        <w:t>and</w:t>
      </w:r>
      <w:r w:rsidR="00556612" w:rsidRPr="006E2974">
        <w:t xml:space="preserve"> </w:t>
      </w:r>
      <w:r w:rsidRPr="006E2974">
        <w:t>subsequently</w:t>
      </w:r>
      <w:r w:rsidR="00556612" w:rsidRPr="006E2974">
        <w:t xml:space="preserve"> </w:t>
      </w:r>
      <w:r w:rsidRPr="006E2974">
        <w:t>changes</w:t>
      </w:r>
      <w:r w:rsidR="00556612" w:rsidRPr="006E2974">
        <w:t xml:space="preserve"> </w:t>
      </w:r>
      <w:r w:rsidRPr="006E2974">
        <w:t>carriers</w:t>
      </w:r>
      <w:r w:rsidR="00556612" w:rsidRPr="006E2974">
        <w:t xml:space="preserve"> </w:t>
      </w:r>
      <w:r w:rsidRPr="006E2974">
        <w:t>during</w:t>
      </w:r>
      <w:r w:rsidR="00556612" w:rsidRPr="006E2974">
        <w:t xml:space="preserve"> </w:t>
      </w:r>
      <w:r w:rsidRPr="006E2974">
        <w:t>the</w:t>
      </w:r>
      <w:r w:rsidR="00556612" w:rsidRPr="006E2974">
        <w:t xml:space="preserve"> </w:t>
      </w:r>
      <w:r w:rsidRPr="006E2974">
        <w:t>term</w:t>
      </w:r>
      <w:r w:rsidR="00556612" w:rsidRPr="006E2974">
        <w:t xml:space="preserve"> </w:t>
      </w:r>
      <w:r w:rsidRPr="006E2974">
        <w:t>of</w:t>
      </w:r>
      <w:r w:rsidR="00556612" w:rsidRPr="006E2974">
        <w:t xml:space="preserve"> </w:t>
      </w:r>
      <w:r w:rsidRPr="006E2974">
        <w:t>this</w:t>
      </w:r>
      <w:r w:rsidR="00556612" w:rsidRPr="006E2974">
        <w:t xml:space="preserve"> </w:t>
      </w:r>
      <w:r w:rsidRPr="006E2974">
        <w:rPr>
          <w:color w:val="000000"/>
        </w:rPr>
        <w:t>Contract</w:t>
      </w:r>
      <w:r w:rsidRPr="006E2974">
        <w:t>,</w:t>
      </w:r>
      <w:r w:rsidR="00556612" w:rsidRPr="006E2974">
        <w:t xml:space="preserve"> </w:t>
      </w:r>
      <w:r w:rsidRPr="006E2974">
        <w:t>it</w:t>
      </w:r>
      <w:r w:rsidR="00556612" w:rsidRPr="006E2974">
        <w:t xml:space="preserve"> </w:t>
      </w:r>
      <w:r w:rsidRPr="006E2974">
        <w:t>shall</w:t>
      </w:r>
      <w:r w:rsidR="00556612" w:rsidRPr="006E2974">
        <w:t xml:space="preserve"> </w:t>
      </w:r>
      <w:r w:rsidRPr="006E2974">
        <w:t>obtain</w:t>
      </w:r>
      <w:r w:rsidR="00556612" w:rsidRPr="006E2974">
        <w:t xml:space="preserve"> </w:t>
      </w:r>
      <w:r w:rsidRPr="006E2974">
        <w:t>from</w:t>
      </w:r>
      <w:r w:rsidR="00556612" w:rsidRPr="006E2974">
        <w:t xml:space="preserve"> </w:t>
      </w:r>
      <w:r w:rsidRPr="006E2974">
        <w:t>its</w:t>
      </w:r>
      <w:r w:rsidR="00556612" w:rsidRPr="006E2974">
        <w:t xml:space="preserve"> </w:t>
      </w:r>
      <w:r w:rsidRPr="006E2974">
        <w:t>new</w:t>
      </w:r>
      <w:r w:rsidR="00556612" w:rsidRPr="006E2974">
        <w:t xml:space="preserve"> </w:t>
      </w:r>
      <w:r w:rsidRPr="006E2974">
        <w:t>Errors</w:t>
      </w:r>
      <w:r w:rsidR="00556612" w:rsidRPr="006E2974">
        <w:t xml:space="preserve"> </w:t>
      </w:r>
      <w:r w:rsidRPr="006E2974">
        <w:t>and</w:t>
      </w:r>
      <w:r w:rsidR="00556612" w:rsidRPr="006E2974">
        <w:t xml:space="preserve"> </w:t>
      </w:r>
      <w:r w:rsidRPr="006E2974">
        <w:t>Omissions,</w:t>
      </w:r>
      <w:r w:rsidR="00556612" w:rsidRPr="006E2974">
        <w:t xml:space="preserve"> </w:t>
      </w:r>
      <w:r w:rsidRPr="006E2974">
        <w:t>Professional</w:t>
      </w:r>
      <w:r w:rsidR="00556612" w:rsidRPr="006E2974">
        <w:t xml:space="preserve"> </w:t>
      </w:r>
      <w:r w:rsidRPr="006E2974">
        <w:t>Liability</w:t>
      </w:r>
      <w:r w:rsidR="00556612" w:rsidRPr="006E2974">
        <w:t xml:space="preserve"> </w:t>
      </w:r>
      <w:r w:rsidRPr="006E2974">
        <w:t>Insurance,</w:t>
      </w:r>
      <w:r w:rsidR="00556612" w:rsidRPr="006E2974">
        <w:t xml:space="preserve"> </w:t>
      </w:r>
      <w:r w:rsidRPr="006E2974">
        <w:t>and/or</w:t>
      </w:r>
      <w:r w:rsidR="00556612" w:rsidRPr="006E2974">
        <w:t xml:space="preserve"> </w:t>
      </w:r>
      <w:r w:rsidRPr="006E2974">
        <w:t>Professional</w:t>
      </w:r>
      <w:r w:rsidR="00556612" w:rsidRPr="006E2974">
        <w:t xml:space="preserve"> </w:t>
      </w:r>
      <w:r w:rsidRPr="006E2974">
        <w:t>Malpractice</w:t>
      </w:r>
      <w:r w:rsidR="00556612" w:rsidRPr="006E2974">
        <w:t xml:space="preserve"> </w:t>
      </w:r>
      <w:r w:rsidRPr="006E2974">
        <w:t>Insurance</w:t>
      </w:r>
      <w:r w:rsidR="00556612" w:rsidRPr="006E2974">
        <w:t xml:space="preserve"> </w:t>
      </w:r>
      <w:r w:rsidRPr="006E2974">
        <w:t>carrier</w:t>
      </w:r>
      <w:r w:rsidR="00556612" w:rsidRPr="006E2974">
        <w:t xml:space="preserve"> </w:t>
      </w:r>
      <w:r w:rsidRPr="006E2974">
        <w:t>an</w:t>
      </w:r>
      <w:r w:rsidR="00556612" w:rsidRPr="006E2974">
        <w:t xml:space="preserve"> </w:t>
      </w:r>
      <w:r w:rsidRPr="006E2974">
        <w:t>endorsement</w:t>
      </w:r>
      <w:r w:rsidR="00556612" w:rsidRPr="006E2974">
        <w:t xml:space="preserve"> </w:t>
      </w:r>
      <w:r w:rsidRPr="006E2974">
        <w:t>for</w:t>
      </w:r>
      <w:r w:rsidR="00556612" w:rsidRPr="006E2974">
        <w:t xml:space="preserve"> </w:t>
      </w:r>
      <w:r w:rsidRPr="006E2974">
        <w:t>retroactive</w:t>
      </w:r>
      <w:r w:rsidR="00556612" w:rsidRPr="006E2974">
        <w:t xml:space="preserve"> </w:t>
      </w:r>
      <w:r w:rsidRPr="006E2974">
        <w:t>coverage.</w:t>
      </w:r>
    </w:p>
    <w:p w14:paraId="74C92A52" w14:textId="3F943181" w:rsidR="00331B97" w:rsidRPr="0084189F" w:rsidRDefault="00105729" w:rsidP="000F36FD">
      <w:pPr>
        <w:pStyle w:val="Heading3"/>
      </w:pPr>
      <w:bookmarkStart w:id="81" w:name="_Toc32310730"/>
      <w:r w:rsidRPr="0084189F">
        <w:t>Cyber</w:t>
      </w:r>
      <w:r>
        <w:t xml:space="preserve"> </w:t>
      </w:r>
      <w:r w:rsidRPr="0084189F">
        <w:t>Breach</w:t>
      </w:r>
      <w:r>
        <w:t xml:space="preserve"> </w:t>
      </w:r>
      <w:r w:rsidRPr="0084189F">
        <w:t>Insurance</w:t>
      </w:r>
      <w:bookmarkEnd w:id="81"/>
    </w:p>
    <w:p w14:paraId="3EABA2CB" w14:textId="77777777" w:rsidR="00EB38BE" w:rsidRPr="006E2974" w:rsidRDefault="00331B97" w:rsidP="000F36FD">
      <w:r w:rsidRPr="006E2974">
        <w:t>Section</w:t>
      </w:r>
      <w:r w:rsidR="00556612" w:rsidRPr="006E2974">
        <w:t xml:space="preserve"> </w:t>
      </w:r>
      <w:r w:rsidRPr="006E2974">
        <w:t>4.2</w:t>
      </w:r>
      <w:r w:rsidR="00556612" w:rsidRPr="006E2974">
        <w:t xml:space="preserve"> </w:t>
      </w:r>
      <w:r w:rsidRPr="006E2974">
        <w:t>of</w:t>
      </w:r>
      <w:r w:rsidR="00556612" w:rsidRPr="006E2974">
        <w:t xml:space="preserve"> </w:t>
      </w:r>
      <w:r w:rsidRPr="006E2974">
        <w:t>the</w:t>
      </w:r>
      <w:r w:rsidR="00556612" w:rsidRPr="006E2974">
        <w:t xml:space="preserve"> </w:t>
      </w:r>
      <w:r w:rsidRPr="006E2974">
        <w:t>SSTC</w:t>
      </w:r>
      <w:r w:rsidR="00556612" w:rsidRPr="006E2974">
        <w:t xml:space="preserve"> </w:t>
      </w:r>
      <w:r w:rsidR="003A12F1" w:rsidRPr="006E2974">
        <w:t>supplemented</w:t>
      </w:r>
      <w:r w:rsidR="00556612" w:rsidRPr="006E2974">
        <w:t xml:space="preserve"> </w:t>
      </w:r>
      <w:r w:rsidR="003A12F1" w:rsidRPr="006E2974">
        <w:t>with</w:t>
      </w:r>
      <w:r w:rsidR="00556612" w:rsidRPr="006E2974">
        <w:t xml:space="preserve"> </w:t>
      </w:r>
      <w:r w:rsidR="003A12F1" w:rsidRPr="006E2974">
        <w:t>the</w:t>
      </w:r>
      <w:r w:rsidR="00556612" w:rsidRPr="006E2974">
        <w:t xml:space="preserve"> </w:t>
      </w:r>
      <w:r w:rsidR="003A12F1" w:rsidRPr="006E2974">
        <w:t>following:</w:t>
      </w:r>
      <w:r w:rsidR="00556612" w:rsidRPr="006E2974">
        <w:t xml:space="preserve"> </w:t>
      </w:r>
    </w:p>
    <w:p w14:paraId="311EFC06" w14:textId="20305180" w:rsidR="00EB38BE" w:rsidRPr="006E2974" w:rsidRDefault="00331B97" w:rsidP="000F36FD">
      <w:r w:rsidRPr="006E2974">
        <w:t>Cyber</w:t>
      </w:r>
      <w:r w:rsidR="00556612" w:rsidRPr="006E2974">
        <w:t xml:space="preserve"> </w:t>
      </w:r>
      <w:r w:rsidRPr="006E2974">
        <w:t>Breach</w:t>
      </w:r>
      <w:r w:rsidR="00556612" w:rsidRPr="006E2974">
        <w:t xml:space="preserve"> </w:t>
      </w:r>
      <w:r w:rsidRPr="006E2974">
        <w:t>Insurance:</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shall</w:t>
      </w:r>
      <w:r w:rsidR="00556612" w:rsidRPr="006E2974">
        <w:t xml:space="preserve"> </w:t>
      </w:r>
      <w:r w:rsidRPr="006E2974">
        <w:t>carry</w:t>
      </w:r>
      <w:r w:rsidR="00556612" w:rsidRPr="006E2974">
        <w:t xml:space="preserve"> </w:t>
      </w:r>
      <w:r w:rsidRPr="006E2974">
        <w:t>Cyber</w:t>
      </w:r>
      <w:r w:rsidR="00556612" w:rsidRPr="006E2974">
        <w:t xml:space="preserve"> </w:t>
      </w:r>
      <w:r w:rsidRPr="006E2974">
        <w:t>Breach</w:t>
      </w:r>
      <w:r w:rsidR="00556612" w:rsidRPr="006E2974">
        <w:t xml:space="preserve"> </w:t>
      </w:r>
      <w:r w:rsidRPr="006E2974">
        <w:t>Insurance</w:t>
      </w:r>
      <w:r w:rsidR="00556612" w:rsidRPr="006E2974">
        <w:t xml:space="preserve"> </w:t>
      </w:r>
      <w:r w:rsidRPr="006E2974">
        <w:t>in</w:t>
      </w:r>
      <w:r w:rsidR="00556612" w:rsidRPr="006E2974">
        <w:t xml:space="preserve"> </w:t>
      </w:r>
      <w:r w:rsidR="008C362F" w:rsidRPr="006E2974">
        <w:t>an</w:t>
      </w:r>
      <w:r w:rsidR="00556612" w:rsidRPr="006E2974">
        <w:t xml:space="preserve"> </w:t>
      </w:r>
      <w:r w:rsidR="008C362F" w:rsidRPr="006E2974">
        <w:t>amount</w:t>
      </w:r>
      <w:r w:rsidR="00556612" w:rsidRPr="006E2974">
        <w:t xml:space="preserve"> </w:t>
      </w:r>
      <w:r w:rsidRPr="006E2974">
        <w:t>sufficient</w:t>
      </w:r>
      <w:r w:rsidR="00556612" w:rsidRPr="006E2974">
        <w:t xml:space="preserve"> </w:t>
      </w:r>
      <w:r w:rsidRPr="006E2974">
        <w:t>to</w:t>
      </w:r>
      <w:r w:rsidR="00556612" w:rsidRPr="006E2974">
        <w:t xml:space="preserve"> </w:t>
      </w:r>
      <w:r w:rsidRPr="006E2974">
        <w:t>protect</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from</w:t>
      </w:r>
      <w:r w:rsidR="00556612" w:rsidRPr="006E2974">
        <w:t xml:space="preserve"> </w:t>
      </w:r>
      <w:r w:rsidRPr="006E2974">
        <w:t>any</w:t>
      </w:r>
      <w:r w:rsidR="00556612" w:rsidRPr="006E2974">
        <w:t xml:space="preserve"> </w:t>
      </w:r>
      <w:r w:rsidRPr="006E2974">
        <w:t>liability</w:t>
      </w:r>
      <w:r w:rsidR="00556612" w:rsidRPr="006E2974">
        <w:t xml:space="preserve"> </w:t>
      </w:r>
      <w:r w:rsidRPr="006E2974">
        <w:t>arising</w:t>
      </w:r>
      <w:r w:rsidR="00556612" w:rsidRPr="006E2974">
        <w:t xml:space="preserve"> </w:t>
      </w:r>
      <w:r w:rsidRPr="006E2974">
        <w:t>out</w:t>
      </w:r>
      <w:r w:rsidR="00556612" w:rsidRPr="006E2974">
        <w:t xml:space="preserve"> </w:t>
      </w:r>
      <w:r w:rsidRPr="006E2974">
        <w:t>of</w:t>
      </w:r>
      <w:r w:rsidR="00556612" w:rsidRPr="006E2974">
        <w:t xml:space="preserve"> </w:t>
      </w:r>
      <w:r w:rsidRPr="006E2974">
        <w:t>its</w:t>
      </w:r>
      <w:r w:rsidR="00556612" w:rsidRPr="006E2974">
        <w:t xml:space="preserve"> </w:t>
      </w:r>
      <w:r w:rsidRPr="006E2974">
        <w:t>performance</w:t>
      </w:r>
      <w:r w:rsidR="00556612" w:rsidRPr="006E2974">
        <w:t xml:space="preserve"> </w:t>
      </w:r>
      <w:r w:rsidRPr="006E2974">
        <w:t>pursuant</w:t>
      </w:r>
      <w:r w:rsidR="00556612" w:rsidRPr="006E2974">
        <w:t xml:space="preserve"> </w:t>
      </w:r>
      <w:r w:rsidRPr="006E2974">
        <w:t>to</w:t>
      </w:r>
      <w:r w:rsidR="00556612" w:rsidRPr="006E2974">
        <w:t xml:space="preserve"> </w:t>
      </w:r>
      <w:r w:rsidRPr="006E2974">
        <w:t>the</w:t>
      </w:r>
      <w:r w:rsidR="00556612" w:rsidRPr="006E2974">
        <w:t xml:space="preserve"> </w:t>
      </w:r>
      <w:r w:rsidRPr="006E2974">
        <w:t>requirements</w:t>
      </w:r>
      <w:r w:rsidR="00556612" w:rsidRPr="006E2974">
        <w:t xml:space="preserve"> </w:t>
      </w:r>
      <w:r w:rsidRPr="006E2974">
        <w:t>of</w:t>
      </w:r>
      <w:r w:rsidR="00556612" w:rsidRPr="006E2974">
        <w:t xml:space="preserve"> </w:t>
      </w:r>
      <w:r w:rsidRPr="006E2974">
        <w:t>this</w:t>
      </w:r>
      <w:r w:rsidR="00556612" w:rsidRPr="006E2974">
        <w:t xml:space="preserve"> </w:t>
      </w:r>
      <w:r w:rsidRPr="006E2974">
        <w:rPr>
          <w:color w:val="000000"/>
        </w:rPr>
        <w:t>Contract</w:t>
      </w:r>
      <w:r w:rsidR="00F8322F" w:rsidRPr="006E2974">
        <w:rPr>
          <w:color w:val="000000"/>
        </w:rPr>
        <w:t>.</w:t>
      </w:r>
      <w:r w:rsidR="00556612" w:rsidRPr="006E2974">
        <w:t xml:space="preserve"> </w:t>
      </w:r>
      <w:r w:rsidRPr="006E2974">
        <w:t>The</w:t>
      </w:r>
      <w:r w:rsidR="00556612" w:rsidRPr="006E2974">
        <w:t xml:space="preserve"> </w:t>
      </w:r>
      <w:r w:rsidRPr="006E2974">
        <w:t>insurance</w:t>
      </w:r>
      <w:r w:rsidR="00556612" w:rsidRPr="006E2974">
        <w:t xml:space="preserve"> </w:t>
      </w:r>
      <w:r w:rsidRPr="006E2974">
        <w:t>shall</w:t>
      </w:r>
      <w:r w:rsidR="00556612" w:rsidRPr="006E2974">
        <w:t xml:space="preserve"> </w:t>
      </w:r>
      <w:r w:rsidRPr="006E2974">
        <w:t>be</w:t>
      </w:r>
      <w:r w:rsidR="00556612" w:rsidRPr="006E2974">
        <w:t xml:space="preserve"> </w:t>
      </w:r>
      <w:r w:rsidRPr="006E2974">
        <w:t>in</w:t>
      </w:r>
      <w:r w:rsidR="00556612" w:rsidRPr="006E2974">
        <w:t xml:space="preserve"> </w:t>
      </w:r>
      <w:r w:rsidRPr="006E2974">
        <w:t>an</w:t>
      </w:r>
      <w:r w:rsidR="00556612" w:rsidRPr="006E2974">
        <w:t xml:space="preserve"> </w:t>
      </w:r>
      <w:r w:rsidRPr="006E2974">
        <w:t>amount</w:t>
      </w:r>
      <w:r w:rsidR="00556612" w:rsidRPr="006E2974">
        <w:t xml:space="preserve"> </w:t>
      </w:r>
      <w:r w:rsidRPr="006E2974">
        <w:t>of</w:t>
      </w:r>
      <w:r w:rsidR="00556612" w:rsidRPr="006E2974">
        <w:t xml:space="preserve"> </w:t>
      </w:r>
      <w:r w:rsidRPr="006E2974">
        <w:t>not</w:t>
      </w:r>
      <w:r w:rsidR="00556612" w:rsidRPr="006E2974">
        <w:t xml:space="preserve"> </w:t>
      </w:r>
      <w:r w:rsidRPr="006E2974">
        <w:t>less</w:t>
      </w:r>
      <w:r w:rsidR="00556612" w:rsidRPr="006E2974">
        <w:t xml:space="preserve"> </w:t>
      </w:r>
      <w:r w:rsidRPr="006E2974">
        <w:t>than</w:t>
      </w:r>
      <w:r w:rsidR="00556612" w:rsidRPr="006E2974">
        <w:t xml:space="preserve"> </w:t>
      </w:r>
      <w:r w:rsidRPr="0089023B">
        <w:t>$2,000,000</w:t>
      </w:r>
      <w:r w:rsidR="00556612" w:rsidRPr="0089023B">
        <w:t xml:space="preserve"> </w:t>
      </w:r>
      <w:r w:rsidRPr="0089023B">
        <w:t>or</w:t>
      </w:r>
      <w:r w:rsidR="00556612" w:rsidRPr="0089023B">
        <w:t xml:space="preserve"> </w:t>
      </w:r>
      <w:r w:rsidRPr="0089023B">
        <w:t>higher</w:t>
      </w:r>
      <w:r w:rsidR="00556612" w:rsidRPr="0089023B">
        <w:t xml:space="preserve"> </w:t>
      </w:r>
      <w:r w:rsidRPr="0089023B">
        <w:t>if</w:t>
      </w:r>
      <w:r w:rsidR="00556612" w:rsidRPr="0089023B">
        <w:t xml:space="preserve"> </w:t>
      </w:r>
      <w:r w:rsidRPr="0089023B">
        <w:t>appropriate</w:t>
      </w:r>
      <w:r w:rsidR="00556612" w:rsidRPr="006E2974">
        <w:t xml:space="preserve"> </w:t>
      </w:r>
      <w:r w:rsidR="008A68F3" w:rsidRPr="006E2974">
        <w:t>per</w:t>
      </w:r>
      <w:r w:rsidR="00556612" w:rsidRPr="006E2974">
        <w:t xml:space="preserve"> </w:t>
      </w:r>
      <w:r w:rsidR="008A68F3" w:rsidRPr="006E2974">
        <w:t>each</w:t>
      </w:r>
      <w:r w:rsidR="00556612" w:rsidRPr="006E2974">
        <w:t xml:space="preserve"> </w:t>
      </w:r>
      <w:r w:rsidR="008A68F3" w:rsidRPr="006E2974">
        <w:t>occurrence</w:t>
      </w:r>
      <w:r w:rsidR="00556612" w:rsidRPr="006E2974">
        <w:t xml:space="preserve"> </w:t>
      </w:r>
      <w:r w:rsidRPr="006E2974">
        <w:t>and</w:t>
      </w:r>
      <w:r w:rsidR="00556612" w:rsidRPr="006E2974">
        <w:t xml:space="preserve"> </w:t>
      </w:r>
      <w:r w:rsidRPr="006E2974">
        <w:t>in</w:t>
      </w:r>
      <w:r w:rsidR="00556612" w:rsidRPr="006E2974">
        <w:t xml:space="preserve"> </w:t>
      </w:r>
      <w:r w:rsidRPr="006E2974">
        <w:t>such</w:t>
      </w:r>
      <w:r w:rsidR="00556612" w:rsidRPr="006E2974">
        <w:t xml:space="preserve"> </w:t>
      </w:r>
      <w:proofErr w:type="gramStart"/>
      <w:r w:rsidRPr="006E2974">
        <w:t>policy</w:t>
      </w:r>
      <w:proofErr w:type="gramEnd"/>
      <w:r w:rsidR="00556612" w:rsidRPr="006E2974">
        <w:t xml:space="preserve"> </w:t>
      </w:r>
      <w:r w:rsidRPr="006E2974">
        <w:t>forms</w:t>
      </w:r>
      <w:r w:rsidR="00556612" w:rsidRPr="006E2974">
        <w:t xml:space="preserve"> </w:t>
      </w:r>
      <w:r w:rsidRPr="006E2974">
        <w:t>as</w:t>
      </w:r>
      <w:r w:rsidR="00556612" w:rsidRPr="006E2974">
        <w:t xml:space="preserve"> </w:t>
      </w:r>
      <w:r w:rsidRPr="006E2974">
        <w:t>shall</w:t>
      </w:r>
      <w:r w:rsidR="00556612" w:rsidRPr="006E2974">
        <w:t xml:space="preserve"> </w:t>
      </w:r>
      <w:r w:rsidRPr="006E2974">
        <w:t>be</w:t>
      </w:r>
      <w:r w:rsidR="00556612" w:rsidRPr="006E2974">
        <w:t xml:space="preserve"> </w:t>
      </w:r>
      <w:r w:rsidRPr="006E2974">
        <w:t>approved</w:t>
      </w:r>
      <w:r w:rsidR="00556612" w:rsidRPr="006E2974">
        <w:t xml:space="preserve"> </w:t>
      </w:r>
      <w:r w:rsidRPr="006E2974">
        <w:t>by</w:t>
      </w:r>
      <w:r w:rsidR="00556612" w:rsidRPr="006E2974">
        <w:t xml:space="preserve"> </w:t>
      </w:r>
      <w:r w:rsidRPr="006E2974">
        <w:t>the</w:t>
      </w:r>
      <w:r w:rsidR="00556612" w:rsidRPr="006E2974">
        <w:t xml:space="preserve"> </w:t>
      </w:r>
      <w:r w:rsidRPr="006E2974">
        <w:t>State.</w:t>
      </w:r>
      <w:r w:rsidR="00556612" w:rsidRPr="006E2974">
        <w:t xml:space="preserve"> </w:t>
      </w:r>
      <w:r w:rsidRPr="006E2974">
        <w:t>The</w:t>
      </w:r>
      <w:r w:rsidR="00556612" w:rsidRPr="006E2974">
        <w:t xml:space="preserve"> </w:t>
      </w:r>
      <w:r w:rsidRPr="006E2974">
        <w:t>insurance</w:t>
      </w:r>
      <w:r w:rsidR="00556612" w:rsidRPr="006E2974">
        <w:t xml:space="preserve"> </w:t>
      </w:r>
      <w:r w:rsidRPr="006E2974">
        <w:t>shall</w:t>
      </w:r>
      <w:r w:rsidR="00556612" w:rsidRPr="006E2974">
        <w:t xml:space="preserve"> </w:t>
      </w:r>
      <w:r w:rsidRPr="006E2974">
        <w:t>at</w:t>
      </w:r>
      <w:r w:rsidR="00556612" w:rsidRPr="006E2974">
        <w:t xml:space="preserve"> </w:t>
      </w:r>
      <w:r w:rsidRPr="006E2974">
        <w:t>a</w:t>
      </w:r>
      <w:r w:rsidR="00556612" w:rsidRPr="006E2974">
        <w:t xml:space="preserve"> </w:t>
      </w:r>
      <w:r w:rsidRPr="006E2974">
        <w:t>minimum</w:t>
      </w:r>
      <w:r w:rsidR="00556612" w:rsidRPr="006E2974">
        <w:t xml:space="preserve"> </w:t>
      </w:r>
      <w:r w:rsidRPr="006E2974">
        <w:t>cover</w:t>
      </w:r>
      <w:r w:rsidR="00556612" w:rsidRPr="006E2974">
        <w:t xml:space="preserve"> </w:t>
      </w:r>
      <w:r w:rsidRPr="006E2974">
        <w:t>the</w:t>
      </w:r>
      <w:r w:rsidR="00556612" w:rsidRPr="006E2974">
        <w:t xml:space="preserve"> </w:t>
      </w:r>
      <w:r w:rsidRPr="006E2974">
        <w:t>following:</w:t>
      </w:r>
      <w:r w:rsidR="00556612" w:rsidRPr="006E2974">
        <w:t xml:space="preserve"> </w:t>
      </w:r>
      <w:r w:rsidRPr="006E2974">
        <w:t>Data</w:t>
      </w:r>
      <w:r w:rsidR="00556612" w:rsidRPr="006E2974">
        <w:t xml:space="preserve"> </w:t>
      </w:r>
      <w:r w:rsidRPr="006E2974">
        <w:t>loss,</w:t>
      </w:r>
      <w:r w:rsidR="00556612" w:rsidRPr="006E2974">
        <w:t xml:space="preserve"> </w:t>
      </w:r>
      <w:r w:rsidR="008A68F3" w:rsidRPr="006E2974">
        <w:t>malware,</w:t>
      </w:r>
      <w:r w:rsidR="00556612" w:rsidRPr="006E2974">
        <w:t xml:space="preserve"> </w:t>
      </w:r>
      <w:r w:rsidRPr="006E2974">
        <w:t>ransomware</w:t>
      </w:r>
      <w:r w:rsidR="00556612" w:rsidRPr="006E2974">
        <w:t xml:space="preserve"> </w:t>
      </w:r>
      <w:r w:rsidRPr="006E2974">
        <w:t>and</w:t>
      </w:r>
      <w:r w:rsidR="00556612" w:rsidRPr="006E2974">
        <w:t xml:space="preserve"> </w:t>
      </w:r>
      <w:r w:rsidRPr="006E2974">
        <w:t>similar</w:t>
      </w:r>
      <w:r w:rsidR="00556612" w:rsidRPr="006E2974">
        <w:t xml:space="preserve"> </w:t>
      </w:r>
      <w:r w:rsidRPr="006E2974">
        <w:t>breaches</w:t>
      </w:r>
      <w:r w:rsidR="00556612" w:rsidRPr="006E2974">
        <w:t xml:space="preserve"> </w:t>
      </w:r>
      <w:r w:rsidRPr="006E2974">
        <w:t>to</w:t>
      </w:r>
      <w:r w:rsidR="00556612" w:rsidRPr="006E2974">
        <w:t xml:space="preserve"> </w:t>
      </w:r>
      <w:r w:rsidRPr="006E2974">
        <w:t>computers,</w:t>
      </w:r>
      <w:r w:rsidR="00556612" w:rsidRPr="006E2974">
        <w:t xml:space="preserve"> </w:t>
      </w:r>
      <w:r w:rsidRPr="006E2974">
        <w:t>servers</w:t>
      </w:r>
      <w:r w:rsidR="00556612" w:rsidRPr="006E2974">
        <w:t xml:space="preserve"> </w:t>
      </w:r>
      <w:r w:rsidRPr="006E2974">
        <w:t>and</w:t>
      </w:r>
      <w:r w:rsidR="00556612" w:rsidRPr="006E2974">
        <w:t xml:space="preserve"> </w:t>
      </w:r>
      <w:r w:rsidRPr="006E2974">
        <w:t>software;</w:t>
      </w:r>
      <w:r w:rsidR="00556612" w:rsidRPr="006E2974">
        <w:t xml:space="preserve"> </w:t>
      </w:r>
      <w:r w:rsidRPr="006E2974">
        <w:t>Protection</w:t>
      </w:r>
      <w:r w:rsidR="00556612" w:rsidRPr="006E2974">
        <w:t xml:space="preserve"> </w:t>
      </w:r>
      <w:r w:rsidRPr="006E2974">
        <w:t>against</w:t>
      </w:r>
      <w:r w:rsidR="00556612" w:rsidRPr="006E2974">
        <w:t xml:space="preserve"> </w:t>
      </w:r>
      <w:r w:rsidRPr="006E2974">
        <w:t>third-party</w:t>
      </w:r>
      <w:r w:rsidR="00556612" w:rsidRPr="006E2974">
        <w:t xml:space="preserve"> </w:t>
      </w:r>
      <w:r w:rsidRPr="006E2974">
        <w:t>claims;</w:t>
      </w:r>
      <w:r w:rsidR="00556612" w:rsidRPr="006E2974">
        <w:t xml:space="preserve"> </w:t>
      </w:r>
      <w:r w:rsidRPr="006E2974">
        <w:t>cost</w:t>
      </w:r>
      <w:r w:rsidR="00556612" w:rsidRPr="006E2974">
        <w:t xml:space="preserve"> </w:t>
      </w:r>
      <w:r w:rsidRPr="006E2974">
        <w:t>of</w:t>
      </w:r>
      <w:r w:rsidR="00556612" w:rsidRPr="006E2974">
        <w:t xml:space="preserve"> </w:t>
      </w:r>
      <w:r w:rsidRPr="006E2974">
        <w:t>notifying</w:t>
      </w:r>
      <w:r w:rsidR="00556612" w:rsidRPr="006E2974">
        <w:t xml:space="preserve"> </w:t>
      </w:r>
      <w:r w:rsidRPr="006E2974">
        <w:t>affected</w:t>
      </w:r>
      <w:r w:rsidR="00556612" w:rsidRPr="006E2974">
        <w:t xml:space="preserve"> </w:t>
      </w:r>
      <w:r w:rsidRPr="006E2974">
        <w:t>parties;</w:t>
      </w:r>
      <w:r w:rsidR="00556612" w:rsidRPr="006E2974">
        <w:t xml:space="preserve"> </w:t>
      </w:r>
      <w:r w:rsidRPr="006E2974">
        <w:t>cost</w:t>
      </w:r>
      <w:r w:rsidR="00556612" w:rsidRPr="006E2974">
        <w:t xml:space="preserve"> </w:t>
      </w:r>
      <w:r w:rsidRPr="006E2974">
        <w:t>of</w:t>
      </w:r>
      <w:r w:rsidR="00556612" w:rsidRPr="006E2974">
        <w:t xml:space="preserve"> </w:t>
      </w:r>
      <w:r w:rsidRPr="006E2974">
        <w:t>providing</w:t>
      </w:r>
      <w:r w:rsidR="00556612" w:rsidRPr="006E2974">
        <w:t xml:space="preserve"> </w:t>
      </w:r>
      <w:r w:rsidRPr="006E2974">
        <w:t>credit</w:t>
      </w:r>
      <w:r w:rsidR="00556612" w:rsidRPr="006E2974">
        <w:t xml:space="preserve"> </w:t>
      </w:r>
      <w:r w:rsidRPr="006E2974">
        <w:t>monitoring</w:t>
      </w:r>
      <w:r w:rsidR="00556612" w:rsidRPr="006E2974">
        <w:t xml:space="preserve"> </w:t>
      </w:r>
      <w:r w:rsidRPr="006E2974">
        <w:t>to</w:t>
      </w:r>
      <w:r w:rsidR="00556612" w:rsidRPr="006E2974">
        <w:t xml:space="preserve"> </w:t>
      </w:r>
      <w:r w:rsidRPr="006E2974">
        <w:t>affected</w:t>
      </w:r>
      <w:r w:rsidR="00556612" w:rsidRPr="006E2974">
        <w:t xml:space="preserve"> </w:t>
      </w:r>
      <w:r w:rsidRPr="006E2974">
        <w:t>parties;</w:t>
      </w:r>
      <w:r w:rsidR="00556612" w:rsidRPr="006E2974">
        <w:t xml:space="preserve"> </w:t>
      </w:r>
      <w:r w:rsidRPr="006E2974">
        <w:t>forensics;</w:t>
      </w:r>
      <w:r w:rsidR="00556612" w:rsidRPr="006E2974">
        <w:t xml:space="preserve"> </w:t>
      </w:r>
      <w:r w:rsidRPr="006E2974">
        <w:t>cost</w:t>
      </w:r>
      <w:r w:rsidR="00556612" w:rsidRPr="006E2974">
        <w:t xml:space="preserve"> </w:t>
      </w:r>
      <w:r w:rsidRPr="006E2974">
        <w:t>of</w:t>
      </w:r>
      <w:r w:rsidR="00556612" w:rsidRPr="006E2974">
        <w:t xml:space="preserve"> </w:t>
      </w:r>
      <w:r w:rsidRPr="006E2974">
        <w:t>public</w:t>
      </w:r>
      <w:r w:rsidR="00556612" w:rsidRPr="006E2974">
        <w:t xml:space="preserve"> </w:t>
      </w:r>
      <w:r w:rsidRPr="006E2974">
        <w:t>relations</w:t>
      </w:r>
      <w:r w:rsidR="00556612" w:rsidRPr="006E2974">
        <w:t xml:space="preserve"> </w:t>
      </w:r>
      <w:r w:rsidRPr="006E2974">
        <w:lastRenderedPageBreak/>
        <w:t>consultants;</w:t>
      </w:r>
      <w:r w:rsidR="00556612" w:rsidRPr="006E2974">
        <w:t xml:space="preserve"> </w:t>
      </w:r>
      <w:r w:rsidRPr="006E2974">
        <w:t>regulatory</w:t>
      </w:r>
      <w:r w:rsidR="00556612" w:rsidRPr="006E2974">
        <w:t xml:space="preserve"> </w:t>
      </w:r>
      <w:r w:rsidRPr="006E2974">
        <w:t>compliance</w:t>
      </w:r>
      <w:r w:rsidR="00556612" w:rsidRPr="006E2974">
        <w:t xml:space="preserve"> </w:t>
      </w:r>
      <w:r w:rsidRPr="006E2974">
        <w:t>costs;</w:t>
      </w:r>
      <w:r w:rsidR="00556612" w:rsidRPr="006E2974">
        <w:t xml:space="preserve"> </w:t>
      </w:r>
      <w:r w:rsidRPr="006E2974">
        <w:t>costs</w:t>
      </w:r>
      <w:r w:rsidR="00556612" w:rsidRPr="006E2974">
        <w:t xml:space="preserve"> </w:t>
      </w:r>
      <w:r w:rsidRPr="006E2974">
        <w:t>to</w:t>
      </w:r>
      <w:r w:rsidR="00556612" w:rsidRPr="006E2974">
        <w:t xml:space="preserve"> </w:t>
      </w:r>
      <w:r w:rsidRPr="006E2974">
        <w:t>pursue</w:t>
      </w:r>
      <w:r w:rsidR="00556612" w:rsidRPr="006E2974">
        <w:t xml:space="preserve"> </w:t>
      </w:r>
      <w:r w:rsidRPr="006E2974">
        <w:t>indemnity</w:t>
      </w:r>
      <w:r w:rsidR="00556612" w:rsidRPr="006E2974">
        <w:t xml:space="preserve"> </w:t>
      </w:r>
      <w:r w:rsidRPr="006E2974">
        <w:t>rights;</w:t>
      </w:r>
      <w:r w:rsidR="00556612" w:rsidRPr="006E2974">
        <w:t xml:space="preserve"> </w:t>
      </w:r>
      <w:r w:rsidRPr="006E2974">
        <w:t>costs</w:t>
      </w:r>
      <w:r w:rsidR="00556612" w:rsidRPr="006E2974">
        <w:t xml:space="preserve"> </w:t>
      </w:r>
      <w:r w:rsidRPr="006E2974">
        <w:t>to</w:t>
      </w:r>
      <w:r w:rsidR="00556612" w:rsidRPr="006E2974">
        <w:t xml:space="preserve"> </w:t>
      </w:r>
      <w:r w:rsidRPr="006E2974">
        <w:t>Data</w:t>
      </w:r>
      <w:r w:rsidR="00556612" w:rsidRPr="006E2974">
        <w:t xml:space="preserve"> </w:t>
      </w:r>
      <w:r w:rsidRPr="006E2974">
        <w:t>Breach</w:t>
      </w:r>
      <w:r w:rsidR="00556612" w:rsidRPr="006E2974">
        <w:t xml:space="preserve"> </w:t>
      </w:r>
      <w:r w:rsidRPr="006E2974">
        <w:t>and</w:t>
      </w:r>
      <w:r w:rsidR="00556612" w:rsidRPr="006E2974">
        <w:t xml:space="preserve"> </w:t>
      </w:r>
      <w:r w:rsidRPr="006E2974">
        <w:t>Credit</w:t>
      </w:r>
      <w:r w:rsidR="00556612" w:rsidRPr="006E2974">
        <w:t xml:space="preserve"> </w:t>
      </w:r>
      <w:r w:rsidRPr="006E2974">
        <w:t>Monitoring</w:t>
      </w:r>
      <w:r w:rsidR="00556612" w:rsidRPr="006E2974">
        <w:t xml:space="preserve"> </w:t>
      </w:r>
      <w:r w:rsidRPr="006E2974">
        <w:t>Services</w:t>
      </w:r>
      <w:r w:rsidR="00556612" w:rsidRPr="006E2974">
        <w:t xml:space="preserve"> </w:t>
      </w:r>
      <w:r w:rsidRPr="006E2974">
        <w:t>analyze</w:t>
      </w:r>
      <w:r w:rsidR="00556612" w:rsidRPr="006E2974">
        <w:t xml:space="preserve"> </w:t>
      </w:r>
      <w:r w:rsidRPr="006E2974">
        <w:t>the</w:t>
      </w:r>
      <w:r w:rsidR="00556612" w:rsidRPr="006E2974">
        <w:t xml:space="preserve"> </w:t>
      </w:r>
      <w:r w:rsidRPr="006E2974">
        <w:t>insured’s</w:t>
      </w:r>
      <w:r w:rsidR="00556612" w:rsidRPr="006E2974">
        <w:t xml:space="preserve"> </w:t>
      </w:r>
      <w:r w:rsidRPr="006E2974">
        <w:t>legal</w:t>
      </w:r>
      <w:r w:rsidR="00556612" w:rsidRPr="006E2974">
        <w:t xml:space="preserve"> </w:t>
      </w:r>
      <w:r w:rsidRPr="006E2974">
        <w:t>response</w:t>
      </w:r>
      <w:r w:rsidR="00556612" w:rsidRPr="006E2974">
        <w:t xml:space="preserve"> </w:t>
      </w:r>
      <w:r w:rsidRPr="006E2974">
        <w:t>obligations;</w:t>
      </w:r>
      <w:r w:rsidR="00556612" w:rsidRPr="006E2974">
        <w:t xml:space="preserve"> </w:t>
      </w:r>
      <w:r w:rsidRPr="006E2974">
        <w:t>costs</w:t>
      </w:r>
      <w:r w:rsidR="00556612" w:rsidRPr="006E2974">
        <w:t xml:space="preserve"> </w:t>
      </w:r>
      <w:r w:rsidRPr="006E2974">
        <w:t>of</w:t>
      </w:r>
      <w:r w:rsidR="00556612" w:rsidRPr="006E2974">
        <w:t xml:space="preserve"> </w:t>
      </w:r>
      <w:r w:rsidRPr="006E2974">
        <w:t>defending</w:t>
      </w:r>
      <w:r w:rsidR="00556612" w:rsidRPr="006E2974">
        <w:t xml:space="preserve"> </w:t>
      </w:r>
      <w:r w:rsidRPr="006E2974">
        <w:t>lawsuits;</w:t>
      </w:r>
      <w:r w:rsidR="00556612" w:rsidRPr="006E2974">
        <w:t xml:space="preserve"> </w:t>
      </w:r>
      <w:r w:rsidRPr="006E2974">
        <w:t>judgments</w:t>
      </w:r>
      <w:r w:rsidR="00556612" w:rsidRPr="006E2974">
        <w:t xml:space="preserve"> </w:t>
      </w:r>
      <w:r w:rsidRPr="006E2974">
        <w:t>and</w:t>
      </w:r>
      <w:r w:rsidR="00556612" w:rsidRPr="006E2974">
        <w:t xml:space="preserve"> </w:t>
      </w:r>
      <w:r w:rsidRPr="006E2974">
        <w:t>settlements;</w:t>
      </w:r>
      <w:r w:rsidR="00556612" w:rsidRPr="006E2974">
        <w:t xml:space="preserve"> </w:t>
      </w:r>
      <w:r w:rsidRPr="006E2974">
        <w:t>regulatory</w:t>
      </w:r>
      <w:r w:rsidR="00556612" w:rsidRPr="006E2974">
        <w:t xml:space="preserve"> </w:t>
      </w:r>
      <w:r w:rsidRPr="006E2974">
        <w:t>response</w:t>
      </w:r>
      <w:r w:rsidR="00556612" w:rsidRPr="006E2974">
        <w:t xml:space="preserve"> </w:t>
      </w:r>
      <w:r w:rsidRPr="006E2974">
        <w:t>costs;</w:t>
      </w:r>
      <w:r w:rsidR="00556612" w:rsidRPr="006E2974">
        <w:t xml:space="preserve"> </w:t>
      </w:r>
      <w:r w:rsidRPr="006E2974">
        <w:t>costs</w:t>
      </w:r>
      <w:r w:rsidR="00556612" w:rsidRPr="006E2974">
        <w:t xml:space="preserve"> </w:t>
      </w:r>
      <w:r w:rsidRPr="006E2974">
        <w:t>of</w:t>
      </w:r>
      <w:r w:rsidR="00556612" w:rsidRPr="006E2974">
        <w:t xml:space="preserve"> </w:t>
      </w:r>
      <w:r w:rsidRPr="006E2974">
        <w:t>responding</w:t>
      </w:r>
      <w:r w:rsidR="00556612" w:rsidRPr="006E2974">
        <w:t xml:space="preserve"> </w:t>
      </w:r>
      <w:r w:rsidRPr="006E2974">
        <w:t>to</w:t>
      </w:r>
      <w:r w:rsidR="00556612" w:rsidRPr="006E2974">
        <w:t xml:space="preserve"> </w:t>
      </w:r>
      <w:r w:rsidRPr="006E2974">
        <w:t>regulatory</w:t>
      </w:r>
      <w:r w:rsidR="00556612" w:rsidRPr="006E2974">
        <w:t xml:space="preserve"> </w:t>
      </w:r>
      <w:r w:rsidRPr="006E2974">
        <w:t>investigations;</w:t>
      </w:r>
      <w:r w:rsidR="00556612" w:rsidRPr="006E2974">
        <w:t xml:space="preserve"> </w:t>
      </w:r>
      <w:r w:rsidRPr="006E2974">
        <w:t>and</w:t>
      </w:r>
      <w:r w:rsidR="00556612" w:rsidRPr="006E2974">
        <w:t xml:space="preserve"> </w:t>
      </w:r>
      <w:r w:rsidRPr="006E2974">
        <w:t>costs</w:t>
      </w:r>
      <w:r w:rsidR="00556612" w:rsidRPr="006E2974">
        <w:t xml:space="preserve"> </w:t>
      </w:r>
      <w:r w:rsidRPr="006E2974">
        <w:t>of</w:t>
      </w:r>
      <w:r w:rsidR="00556612" w:rsidRPr="006E2974">
        <w:t xml:space="preserve"> </w:t>
      </w:r>
      <w:r w:rsidRPr="006E2974">
        <w:t>settling</w:t>
      </w:r>
      <w:r w:rsidR="00556612" w:rsidRPr="006E2974">
        <w:t xml:space="preserve"> </w:t>
      </w:r>
      <w:r w:rsidRPr="006E2974">
        <w:t>regulatory</w:t>
      </w:r>
      <w:r w:rsidR="00556612" w:rsidRPr="006E2974">
        <w:t xml:space="preserve"> </w:t>
      </w:r>
      <w:r w:rsidRPr="006E2974">
        <w:t>claims.</w:t>
      </w:r>
      <w:r w:rsidR="00556612" w:rsidRPr="006E2974">
        <w:t xml:space="preserve"> </w:t>
      </w:r>
    </w:p>
    <w:p w14:paraId="2419FD5C" w14:textId="239D09C4" w:rsidR="00E81C45" w:rsidRPr="0084189F" w:rsidRDefault="00105729" w:rsidP="000F36FD">
      <w:pPr>
        <w:pStyle w:val="Heading3"/>
      </w:pPr>
      <w:r w:rsidRPr="0084189F">
        <w:t>Limitation</w:t>
      </w:r>
      <w:r>
        <w:t xml:space="preserve"> o</w:t>
      </w:r>
      <w:r w:rsidRPr="0084189F">
        <w:t>f</w:t>
      </w:r>
      <w:r>
        <w:t xml:space="preserve"> Liability </w:t>
      </w:r>
      <w:r w:rsidRPr="0084189F">
        <w:t>Options</w:t>
      </w:r>
    </w:p>
    <w:p w14:paraId="3590C311" w14:textId="77777777" w:rsidR="00EB38BE" w:rsidRPr="006E2974" w:rsidRDefault="00C413D5" w:rsidP="000F36FD">
      <w:r w:rsidRPr="006E2974">
        <w:t>Section</w:t>
      </w:r>
      <w:r w:rsidR="00556612" w:rsidRPr="006E2974">
        <w:t xml:space="preserve"> </w:t>
      </w:r>
      <w:r w:rsidRPr="006E2974">
        <w:t>4.0</w:t>
      </w:r>
      <w:r w:rsidR="00556612" w:rsidRPr="006E2974">
        <w:t xml:space="preserve"> </w:t>
      </w:r>
      <w:r w:rsidRPr="006E2974">
        <w:t>of</w:t>
      </w:r>
      <w:r w:rsidR="00556612" w:rsidRPr="006E2974">
        <w:t xml:space="preserve"> </w:t>
      </w:r>
      <w:r w:rsidRPr="006E2974">
        <w:t>the</w:t>
      </w:r>
      <w:r w:rsidR="00556612" w:rsidRPr="006E2974">
        <w:t xml:space="preserve"> </w:t>
      </w:r>
      <w:r w:rsidRPr="006E2974">
        <w:t>SSTC</w:t>
      </w:r>
      <w:r w:rsidR="00556612" w:rsidRPr="006E2974">
        <w:t xml:space="preserve"> </w:t>
      </w:r>
      <w:r w:rsidRPr="006E2974">
        <w:t>is</w:t>
      </w:r>
      <w:r w:rsidR="00556612" w:rsidRPr="006E2974">
        <w:t xml:space="preserve"> </w:t>
      </w:r>
      <w:r w:rsidRPr="00105729">
        <w:rPr>
          <w:i/>
          <w:iCs/>
        </w:rPr>
        <w:t>supplemented</w:t>
      </w:r>
      <w:r w:rsidR="00556612" w:rsidRPr="00105729">
        <w:rPr>
          <w:i/>
          <w:iCs/>
        </w:rPr>
        <w:t xml:space="preserve"> </w:t>
      </w:r>
      <w:r w:rsidRPr="006E2974">
        <w:t>with</w:t>
      </w:r>
      <w:r w:rsidR="00556612" w:rsidRPr="006E2974">
        <w:t xml:space="preserve"> </w:t>
      </w:r>
      <w:r w:rsidRPr="006E2974">
        <w:t>the</w:t>
      </w:r>
      <w:r w:rsidR="00556612" w:rsidRPr="006E2974">
        <w:t xml:space="preserve"> </w:t>
      </w:r>
      <w:r w:rsidRPr="006E2974">
        <w:t>following:</w:t>
      </w:r>
    </w:p>
    <w:p w14:paraId="126DEC90" w14:textId="52173C3C" w:rsidR="00C413D5" w:rsidRPr="006E2974" w:rsidRDefault="00F44227" w:rsidP="000F36FD">
      <w:pPr>
        <w:pStyle w:val="Heading4"/>
        <w:numPr>
          <w:ilvl w:val="0"/>
          <w:numId w:val="0"/>
        </w:numPr>
        <w:ind w:left="864" w:hanging="864"/>
        <w:rPr>
          <w:sz w:val="22"/>
          <w:szCs w:val="22"/>
        </w:rPr>
      </w:pPr>
      <w:r w:rsidRPr="006E2974">
        <w:t xml:space="preserve">4.3 Limitation </w:t>
      </w:r>
      <w:r>
        <w:t>o</w:t>
      </w:r>
      <w:r w:rsidRPr="006E2974">
        <w:t>f Liability</w:t>
      </w:r>
    </w:p>
    <w:p w14:paraId="1E1910E7" w14:textId="1A8E7440" w:rsidR="00C413D5" w:rsidRPr="006E2974" w:rsidRDefault="00C413D5" w:rsidP="000F36FD">
      <w:pPr>
        <w:rPr>
          <w:rFonts w:cstheme="minorHAnsi"/>
        </w:rPr>
      </w:pPr>
      <w:r w:rsidRPr="006E2974">
        <w:rPr>
          <w:rFonts w:cstheme="minorHAnsi"/>
        </w:rPr>
        <w:t>The</w:t>
      </w:r>
      <w:r w:rsidR="00556612" w:rsidRPr="006E2974">
        <w:rPr>
          <w:rFonts w:cstheme="minorHAnsi"/>
        </w:rPr>
        <w:t xml:space="preserve"> </w:t>
      </w:r>
      <w:r w:rsidRPr="006E2974">
        <w:rPr>
          <w:rFonts w:cstheme="minorHAnsi"/>
        </w:rPr>
        <w:t>Contractor’s</w:t>
      </w:r>
      <w:r w:rsidR="00556612" w:rsidRPr="006E2974">
        <w:rPr>
          <w:rFonts w:cstheme="minorHAnsi"/>
        </w:rPr>
        <w:t xml:space="preserve"> </w:t>
      </w:r>
      <w:r w:rsidRPr="006E2974">
        <w:rPr>
          <w:rFonts w:cstheme="minorHAnsi"/>
        </w:rPr>
        <w:t>liability</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actual,</w:t>
      </w:r>
      <w:r w:rsidR="00556612" w:rsidRPr="006E2974">
        <w:rPr>
          <w:rFonts w:cstheme="minorHAnsi"/>
        </w:rPr>
        <w:t xml:space="preserve"> </w:t>
      </w:r>
      <w:r w:rsidRPr="006E2974">
        <w:rPr>
          <w:rFonts w:cstheme="minorHAnsi"/>
        </w:rPr>
        <w:t>direct</w:t>
      </w:r>
      <w:r w:rsidR="00556612" w:rsidRPr="006E2974">
        <w:rPr>
          <w:rFonts w:cstheme="minorHAnsi"/>
        </w:rPr>
        <w:t xml:space="preserve"> </w:t>
      </w:r>
      <w:proofErr w:type="gramStart"/>
      <w:r w:rsidRPr="006E2974">
        <w:rPr>
          <w:rFonts w:cstheme="minorHAnsi"/>
        </w:rPr>
        <w:t>damages</w:t>
      </w:r>
      <w:proofErr w:type="gramEnd"/>
      <w:r w:rsidR="00556612" w:rsidRPr="006E2974">
        <w:rPr>
          <w:rFonts w:cstheme="minorHAnsi"/>
        </w:rPr>
        <w:t xml:space="preserve"> </w:t>
      </w:r>
      <w:r w:rsidRPr="006E2974">
        <w:rPr>
          <w:rFonts w:cstheme="minorHAnsi"/>
        </w:rPr>
        <w:t>resulting</w:t>
      </w:r>
      <w:r w:rsidR="00556612" w:rsidRPr="006E2974">
        <w:rPr>
          <w:rFonts w:cstheme="minorHAnsi"/>
        </w:rPr>
        <w:t xml:space="preserve"> </w:t>
      </w:r>
      <w:r w:rsidRPr="006E2974">
        <w:rPr>
          <w:rFonts w:cstheme="minorHAnsi"/>
        </w:rPr>
        <w:t>from</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Contractor’s</w:t>
      </w:r>
      <w:r w:rsidR="00556612" w:rsidRPr="006E2974">
        <w:rPr>
          <w:rFonts w:cstheme="minorHAnsi"/>
        </w:rPr>
        <w:t xml:space="preserve"> </w:t>
      </w:r>
      <w:r w:rsidRPr="006E2974">
        <w:rPr>
          <w:rFonts w:cstheme="minorHAnsi"/>
        </w:rPr>
        <w:t>performance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non-performance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manner</w:t>
      </w:r>
      <w:r w:rsidR="00556612" w:rsidRPr="006E2974">
        <w:rPr>
          <w:rFonts w:cstheme="minorHAnsi"/>
        </w:rPr>
        <w:t xml:space="preserve"> </w:t>
      </w:r>
      <w:r w:rsidRPr="006E2974">
        <w:rPr>
          <w:rFonts w:cstheme="minorHAnsi"/>
        </w:rPr>
        <w:t>related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this</w:t>
      </w:r>
      <w:r w:rsidR="00556612" w:rsidRPr="006E2974">
        <w:rPr>
          <w:rFonts w:cstheme="minorHAnsi"/>
        </w:rPr>
        <w:t xml:space="preserve"> </w:t>
      </w:r>
      <w:r w:rsidRPr="006E2974">
        <w:rPr>
          <w:rFonts w:cstheme="minorHAnsi"/>
          <w:color w:val="000000"/>
        </w:rPr>
        <w:t>Contract</w:t>
      </w:r>
      <w:r w:rsidR="00E42FA3" w:rsidRPr="006E2974">
        <w:rPr>
          <w:rFonts w:cstheme="minorHAnsi"/>
          <w:color w:val="000000"/>
        </w:rPr>
        <w:t>,</w:t>
      </w:r>
      <w:r w:rsidR="00556612" w:rsidRPr="006E2974">
        <w:rPr>
          <w:rFonts w:cstheme="minorHAnsi"/>
        </w:rPr>
        <w:t xml:space="preserve"> </w:t>
      </w:r>
      <w:r w:rsidRPr="006E2974">
        <w:rPr>
          <w:rFonts w:cstheme="minorHAnsi"/>
        </w:rPr>
        <w:t>for</w:t>
      </w:r>
      <w:r w:rsidR="00556612" w:rsidRPr="006E2974">
        <w:rPr>
          <w:rFonts w:cstheme="minorHAnsi"/>
        </w:rPr>
        <w:t xml:space="preserve"> </w:t>
      </w:r>
      <w:proofErr w:type="gramStart"/>
      <w:r w:rsidRPr="006E2974">
        <w:rPr>
          <w:rFonts w:cstheme="minorHAnsi"/>
        </w:rPr>
        <w:t>any</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all</w:t>
      </w:r>
      <w:proofErr w:type="gramEnd"/>
      <w:r w:rsidR="00556612" w:rsidRPr="006E2974">
        <w:rPr>
          <w:rFonts w:cstheme="minorHAnsi"/>
        </w:rPr>
        <w:t xml:space="preserve"> </w:t>
      </w:r>
      <w:r w:rsidRPr="006E2974">
        <w:rPr>
          <w:rFonts w:cstheme="minorHAnsi"/>
        </w:rPr>
        <w:t>claims,</w:t>
      </w:r>
      <w:r w:rsidR="00556612" w:rsidRPr="006E2974">
        <w:rPr>
          <w:rFonts w:cstheme="minorHAnsi"/>
        </w:rPr>
        <w:t xml:space="preserve"> </w:t>
      </w:r>
      <w:r w:rsidRPr="006E2974">
        <w:rPr>
          <w:rFonts w:cstheme="minorHAnsi"/>
        </w:rPr>
        <w:t>shall</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limited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aggregate</w:t>
      </w:r>
      <w:r w:rsidR="00556612" w:rsidRPr="006E2974">
        <w:rPr>
          <w:rFonts w:cstheme="minorHAnsi"/>
        </w:rPr>
        <w:t xml:space="preserve"> </w:t>
      </w:r>
      <w:r w:rsidRPr="006E2974">
        <w:rPr>
          <w:rFonts w:cstheme="minorHAnsi"/>
        </w:rPr>
        <w:t>to</w:t>
      </w:r>
      <w:r w:rsidR="00556612" w:rsidRPr="006E2974">
        <w:rPr>
          <w:rFonts w:cstheme="minorHAnsi"/>
        </w:rPr>
        <w:t xml:space="preserve"> </w:t>
      </w:r>
      <w:r w:rsidR="008730EE" w:rsidRPr="0089023B">
        <w:rPr>
          <w:rFonts w:cstheme="minorHAnsi"/>
        </w:rPr>
        <w:t>200</w:t>
      </w:r>
      <w:r w:rsidRPr="0089023B">
        <w:rPr>
          <w:rFonts w:cstheme="minorHAnsi"/>
        </w:rPr>
        <w:t>%</w:t>
      </w:r>
      <w:r w:rsidR="00556612" w:rsidRPr="0089023B">
        <w:rPr>
          <w:rFonts w:cstheme="minorHAnsi"/>
        </w:rPr>
        <w:t xml:space="preserve"> </w:t>
      </w:r>
      <w:r w:rsidRPr="0089023B">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fees</w:t>
      </w:r>
      <w:r w:rsidR="00556612" w:rsidRPr="006E2974">
        <w:rPr>
          <w:rFonts w:cstheme="minorHAnsi"/>
        </w:rPr>
        <w:t xml:space="preserve"> </w:t>
      </w:r>
      <w:r w:rsidRPr="006E2974">
        <w:rPr>
          <w:rFonts w:cstheme="minorHAnsi"/>
        </w:rPr>
        <w:t>paid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Contractor</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or</w:t>
      </w:r>
      <w:r w:rsidR="00556612" w:rsidRPr="006E2974">
        <w:rPr>
          <w:rFonts w:cstheme="minorHAnsi"/>
        </w:rPr>
        <w:t xml:space="preserve"> </w:t>
      </w:r>
      <w:proofErr w:type="gramStart"/>
      <w:r w:rsidRPr="006E2974">
        <w:rPr>
          <w:rFonts w:cstheme="minorHAnsi"/>
        </w:rPr>
        <w:t>Services</w:t>
      </w:r>
      <w:r w:rsidR="00556612" w:rsidRPr="006E2974">
        <w:rPr>
          <w:rFonts w:cstheme="minorHAnsi"/>
        </w:rPr>
        <w:t xml:space="preserve"> </w:t>
      </w:r>
      <w:r w:rsidRPr="006E2974">
        <w:rPr>
          <w:rFonts w:cstheme="minorHAnsi"/>
        </w:rPr>
        <w:t>giving</w:t>
      </w:r>
      <w:proofErr w:type="gramEnd"/>
      <w:r w:rsidR="00556612" w:rsidRPr="006E2974">
        <w:rPr>
          <w:rFonts w:cstheme="minorHAnsi"/>
        </w:rPr>
        <w:t xml:space="preserve"> </w:t>
      </w:r>
      <w:r w:rsidRPr="006E2974">
        <w:rPr>
          <w:rFonts w:cstheme="minorHAnsi"/>
        </w:rPr>
        <w:t>rise</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such</w:t>
      </w:r>
      <w:r w:rsidR="00556612" w:rsidRPr="006E2974">
        <w:rPr>
          <w:rFonts w:cstheme="minorHAnsi"/>
        </w:rPr>
        <w:t xml:space="preserve"> </w:t>
      </w:r>
      <w:proofErr w:type="gramStart"/>
      <w:r w:rsidRPr="006E2974">
        <w:rPr>
          <w:rFonts w:cstheme="minorHAnsi"/>
        </w:rPr>
        <w:t>damages</w:t>
      </w:r>
      <w:proofErr w:type="gramEnd"/>
      <w:r w:rsidR="00E42FA3" w:rsidRPr="006E2974">
        <w:rPr>
          <w:rFonts w:cstheme="minorHAnsi"/>
        </w:rPr>
        <w:t>.</w:t>
      </w:r>
      <w:r w:rsidR="00556612" w:rsidRPr="006E2974">
        <w:rPr>
          <w:rFonts w:cstheme="minorHAnsi"/>
        </w:rPr>
        <w:t xml:space="preserve"> </w:t>
      </w:r>
      <w:r w:rsidR="00E42FA3" w:rsidRPr="006E2974">
        <w:rPr>
          <w:rFonts w:cstheme="minorHAnsi"/>
          <w:color w:val="000000"/>
        </w:rPr>
        <w:t>This</w:t>
      </w:r>
      <w:r w:rsidR="00556612" w:rsidRPr="006E2974">
        <w:rPr>
          <w:rFonts w:cstheme="minorHAnsi"/>
        </w:rPr>
        <w:t xml:space="preserve"> </w:t>
      </w:r>
      <w:r w:rsidRPr="006E2974">
        <w:rPr>
          <w:rFonts w:cstheme="minorHAnsi"/>
        </w:rPr>
        <w:t>limitation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liability</w:t>
      </w:r>
      <w:r w:rsidR="00556612" w:rsidRPr="006E2974">
        <w:rPr>
          <w:rFonts w:cstheme="minorHAnsi"/>
        </w:rPr>
        <w:t xml:space="preserve"> </w:t>
      </w:r>
      <w:r w:rsidRPr="006E2974">
        <w:rPr>
          <w:rFonts w:cstheme="minorHAnsi"/>
        </w:rPr>
        <w:t>shall</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apply</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following:</w:t>
      </w:r>
    </w:p>
    <w:p w14:paraId="42AA376C" w14:textId="13C69188" w:rsidR="00C413D5" w:rsidRPr="00105729" w:rsidRDefault="00C413D5" w:rsidP="000F36FD">
      <w:pPr>
        <w:pStyle w:val="ListParagraph"/>
        <w:numPr>
          <w:ilvl w:val="0"/>
          <w:numId w:val="62"/>
        </w:numPr>
      </w:pPr>
      <w:r w:rsidRPr="00105729">
        <w:t>The</w:t>
      </w:r>
      <w:r w:rsidR="00556612" w:rsidRPr="00105729">
        <w:t xml:space="preserve"> </w:t>
      </w:r>
      <w:r w:rsidRPr="00105729">
        <w:t>Contractor</w:t>
      </w:r>
      <w:r w:rsidR="00B81873" w:rsidRPr="00105729">
        <w:t>’</w:t>
      </w:r>
      <w:r w:rsidRPr="00105729">
        <w:t>s</w:t>
      </w:r>
      <w:r w:rsidR="00556612" w:rsidRPr="00105729">
        <w:t xml:space="preserve"> </w:t>
      </w:r>
      <w:r w:rsidRPr="00105729">
        <w:t>indemnification</w:t>
      </w:r>
      <w:r w:rsidR="00556612" w:rsidRPr="00105729">
        <w:t xml:space="preserve"> </w:t>
      </w:r>
      <w:r w:rsidRPr="00105729">
        <w:t>obligations</w:t>
      </w:r>
      <w:r w:rsidR="00556612" w:rsidRPr="00105729">
        <w:t xml:space="preserve"> </w:t>
      </w:r>
      <w:r w:rsidRPr="00105729">
        <w:t>as</w:t>
      </w:r>
      <w:r w:rsidR="00556612" w:rsidRPr="00105729">
        <w:t xml:space="preserve"> </w:t>
      </w:r>
      <w:r w:rsidRPr="00105729">
        <w:t>described</w:t>
      </w:r>
      <w:r w:rsidR="00556612" w:rsidRPr="00105729">
        <w:t xml:space="preserve"> </w:t>
      </w:r>
      <w:r w:rsidRPr="00105729">
        <w:t>in</w:t>
      </w:r>
      <w:r w:rsidR="00556612" w:rsidRPr="00105729">
        <w:t xml:space="preserve"> </w:t>
      </w:r>
      <w:r w:rsidRPr="00105729">
        <w:t>the</w:t>
      </w:r>
      <w:r w:rsidR="00556612" w:rsidRPr="00105729">
        <w:t xml:space="preserve"> </w:t>
      </w:r>
      <w:r w:rsidRPr="00105729">
        <w:t>SSTC</w:t>
      </w:r>
      <w:r w:rsidR="00556612" w:rsidRPr="00105729">
        <w:t xml:space="preserve"> </w:t>
      </w:r>
      <w:r w:rsidRPr="00105729">
        <w:t>Section</w:t>
      </w:r>
      <w:r w:rsidR="00556612" w:rsidRPr="00105729">
        <w:t xml:space="preserve"> </w:t>
      </w:r>
      <w:r w:rsidRPr="00105729">
        <w:t>4.1;</w:t>
      </w:r>
      <w:r w:rsidR="00556612" w:rsidRPr="00105729">
        <w:t xml:space="preserve"> </w:t>
      </w:r>
      <w:r w:rsidRPr="00105729">
        <w:t>and</w:t>
      </w:r>
    </w:p>
    <w:p w14:paraId="171D0B58" w14:textId="44F19CC0" w:rsidR="00B81873" w:rsidRPr="00105729" w:rsidRDefault="00C413D5" w:rsidP="000F36FD">
      <w:pPr>
        <w:pStyle w:val="ListParagraph"/>
        <w:numPr>
          <w:ilvl w:val="0"/>
          <w:numId w:val="62"/>
        </w:numPr>
      </w:pPr>
      <w:r w:rsidRPr="00105729">
        <w:t>The</w:t>
      </w:r>
      <w:r w:rsidR="00556612" w:rsidRPr="00105729">
        <w:t xml:space="preserve"> </w:t>
      </w:r>
      <w:r w:rsidRPr="00105729">
        <w:t>Contractor’s</w:t>
      </w:r>
      <w:r w:rsidR="00556612" w:rsidRPr="00105729">
        <w:t xml:space="preserve"> </w:t>
      </w:r>
      <w:r w:rsidRPr="00105729">
        <w:t>breach</w:t>
      </w:r>
      <w:r w:rsidR="00556612" w:rsidRPr="00105729">
        <w:t xml:space="preserve"> </w:t>
      </w:r>
      <w:r w:rsidRPr="00105729">
        <w:t>of</w:t>
      </w:r>
      <w:r w:rsidR="00556612" w:rsidRPr="00105729">
        <w:t xml:space="preserve"> </w:t>
      </w:r>
      <w:r w:rsidRPr="00105729">
        <w:t>its</w:t>
      </w:r>
      <w:r w:rsidR="00556612" w:rsidRPr="00105729">
        <w:t xml:space="preserve"> </w:t>
      </w:r>
      <w:r w:rsidRPr="00105729">
        <w:t>obligations</w:t>
      </w:r>
      <w:r w:rsidR="00556612" w:rsidRPr="00105729">
        <w:t xml:space="preserve"> </w:t>
      </w:r>
      <w:r w:rsidRPr="00105729">
        <w:t>of</w:t>
      </w:r>
      <w:r w:rsidR="00556612" w:rsidRPr="00105729">
        <w:t xml:space="preserve"> </w:t>
      </w:r>
      <w:r w:rsidRPr="00105729">
        <w:t>confidentiality</w:t>
      </w:r>
      <w:r w:rsidR="00556612" w:rsidRPr="00105729">
        <w:t xml:space="preserve"> </w:t>
      </w:r>
      <w:r w:rsidRPr="00105729">
        <w:t>described</w:t>
      </w:r>
      <w:r w:rsidR="00556612" w:rsidRPr="00105729">
        <w:t xml:space="preserve"> </w:t>
      </w:r>
      <w:r w:rsidRPr="00105729">
        <w:t>in</w:t>
      </w:r>
      <w:r w:rsidR="00556612" w:rsidRPr="00105729">
        <w:t xml:space="preserve"> </w:t>
      </w:r>
      <w:r w:rsidR="00B81873" w:rsidRPr="00105729">
        <w:t>this</w:t>
      </w:r>
      <w:r w:rsidR="00556612" w:rsidRPr="00105729">
        <w:t xml:space="preserve"> </w:t>
      </w:r>
      <w:r w:rsidR="00B45443" w:rsidRPr="00105729">
        <w:t>RFQ</w:t>
      </w:r>
      <w:r w:rsidR="00B81873" w:rsidRPr="00105729">
        <w:t>;</w:t>
      </w:r>
      <w:r w:rsidR="00556612" w:rsidRPr="00105729">
        <w:t xml:space="preserve"> </w:t>
      </w:r>
      <w:r w:rsidRPr="00105729">
        <w:t>and</w:t>
      </w:r>
    </w:p>
    <w:p w14:paraId="5048F207" w14:textId="1A732982" w:rsidR="00E42FA3" w:rsidRPr="006E2974" w:rsidRDefault="00E42FA3" w:rsidP="000F36FD">
      <w:pPr>
        <w:rPr>
          <w:rFonts w:cstheme="minorHAnsi"/>
        </w:rPr>
      </w:pPr>
      <w:r w:rsidRPr="006E2974">
        <w:rPr>
          <w:rFonts w:cstheme="minorHAnsi"/>
        </w:rPr>
        <w:t>The</w:t>
      </w:r>
      <w:r w:rsidR="00556612" w:rsidRPr="006E2974">
        <w:rPr>
          <w:rFonts w:cstheme="minorHAnsi"/>
        </w:rPr>
        <w:t xml:space="preserve"> </w:t>
      </w:r>
      <w:r w:rsidRPr="006E2974">
        <w:rPr>
          <w:rFonts w:cstheme="minorHAnsi"/>
        </w:rPr>
        <w:t>Contractor’s</w:t>
      </w:r>
      <w:r w:rsidR="00556612" w:rsidRPr="006E2974">
        <w:rPr>
          <w:rFonts w:cstheme="minorHAnsi"/>
        </w:rPr>
        <w:t xml:space="preserve"> </w:t>
      </w:r>
      <w:r w:rsidRPr="006E2974">
        <w:rPr>
          <w:rFonts w:cstheme="minorHAnsi"/>
        </w:rPr>
        <w:t>indemnification</w:t>
      </w:r>
      <w:r w:rsidR="00556612" w:rsidRPr="006E2974">
        <w:rPr>
          <w:rFonts w:cstheme="minorHAnsi"/>
        </w:rPr>
        <w:t xml:space="preserve"> </w:t>
      </w:r>
      <w:r w:rsidRPr="006E2974">
        <w:rPr>
          <w:rFonts w:cstheme="minorHAnsi"/>
        </w:rPr>
        <w:t>obligation</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limited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but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addition</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insurance</w:t>
      </w:r>
      <w:r w:rsidR="00556612" w:rsidRPr="006E2974">
        <w:rPr>
          <w:rFonts w:cstheme="minorHAnsi"/>
        </w:rPr>
        <w:t xml:space="preserve"> </w:t>
      </w:r>
      <w:r w:rsidRPr="006E2974">
        <w:rPr>
          <w:rFonts w:cstheme="minorHAnsi"/>
        </w:rPr>
        <w:t>obligations.</w:t>
      </w:r>
      <w:r w:rsidR="00556612" w:rsidRPr="006E2974">
        <w:rPr>
          <w:rFonts w:cstheme="minorHAnsi"/>
        </w:rPr>
        <w:t xml:space="preserve"> </w:t>
      </w:r>
    </w:p>
    <w:p w14:paraId="1979E630" w14:textId="4DD4143B" w:rsidR="00E42FA3" w:rsidRPr="006E2974" w:rsidRDefault="00E42FA3" w:rsidP="000F36FD">
      <w:pPr>
        <w:rPr>
          <w:rFonts w:cstheme="minorHAnsi"/>
        </w:rPr>
      </w:pPr>
      <w:r w:rsidRPr="006E2974">
        <w:rPr>
          <w:rFonts w:cstheme="minorHAnsi"/>
        </w:rPr>
        <w:t>The</w:t>
      </w:r>
      <w:r w:rsidR="00556612" w:rsidRPr="006E2974">
        <w:rPr>
          <w:rFonts w:cstheme="minorHAnsi"/>
        </w:rPr>
        <w:t xml:space="preserve"> </w:t>
      </w:r>
      <w:r w:rsidRPr="006E2974">
        <w:rPr>
          <w:rFonts w:cstheme="minorHAnsi"/>
        </w:rPr>
        <w:t>Contractor</w:t>
      </w:r>
      <w:r w:rsidR="00556612" w:rsidRPr="006E2974">
        <w:rPr>
          <w:rFonts w:cstheme="minorHAnsi"/>
        </w:rPr>
        <w:t xml:space="preserve"> </w:t>
      </w:r>
      <w:r w:rsidRPr="006E2974">
        <w:rPr>
          <w:rFonts w:cstheme="minorHAnsi"/>
        </w:rPr>
        <w:t>shall</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liable</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special,</w:t>
      </w:r>
      <w:r w:rsidR="00556612" w:rsidRPr="006E2974">
        <w:rPr>
          <w:rFonts w:cstheme="minorHAnsi"/>
        </w:rPr>
        <w:t xml:space="preserve"> </w:t>
      </w:r>
      <w:r w:rsidRPr="006E2974">
        <w:rPr>
          <w:rFonts w:cstheme="minorHAnsi"/>
        </w:rPr>
        <w:t>consequential,</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incidental</w:t>
      </w:r>
      <w:r w:rsidR="00556612" w:rsidRPr="006E2974">
        <w:rPr>
          <w:rFonts w:cstheme="minorHAnsi"/>
        </w:rPr>
        <w:t xml:space="preserve"> </w:t>
      </w:r>
      <w:r w:rsidRPr="006E2974">
        <w:rPr>
          <w:rFonts w:cstheme="minorHAnsi"/>
        </w:rPr>
        <w:t>damages.</w:t>
      </w:r>
    </w:p>
    <w:p w14:paraId="1EFFC405" w14:textId="56D14399" w:rsidR="00CC4C3A" w:rsidRPr="00033C17" w:rsidRDefault="00CC4C3A" w:rsidP="000F36FD">
      <w:r w:rsidRPr="006E2974">
        <w:rPr>
          <w:rFonts w:cstheme="minorHAnsi"/>
          <w:b/>
        </w:rPr>
        <w:br w:type="page"/>
      </w:r>
    </w:p>
    <w:p w14:paraId="6140934A" w14:textId="1B4DD25D" w:rsidR="00EB38BE" w:rsidRDefault="00C46923" w:rsidP="000F36FD">
      <w:pPr>
        <w:pStyle w:val="Heading1"/>
      </w:pPr>
      <w:bookmarkStart w:id="82" w:name="_Toc217391569"/>
      <w:r w:rsidRPr="0084189F">
        <w:lastRenderedPageBreak/>
        <w:t>Quote</w:t>
      </w:r>
      <w:r>
        <w:t xml:space="preserve"> </w:t>
      </w:r>
      <w:r w:rsidRPr="0084189F">
        <w:t>Evaluation</w:t>
      </w:r>
      <w:r>
        <w:t xml:space="preserve"> a</w:t>
      </w:r>
      <w:r w:rsidRPr="0084189F">
        <w:t>nd</w:t>
      </w:r>
      <w:r>
        <w:t xml:space="preserve"> </w:t>
      </w:r>
      <w:r w:rsidRPr="0084189F">
        <w:t>Award</w:t>
      </w:r>
      <w:bookmarkEnd w:id="82"/>
    </w:p>
    <w:p w14:paraId="63603B39" w14:textId="3C5489F5" w:rsidR="00623441" w:rsidRPr="0084189F" w:rsidRDefault="00C46923" w:rsidP="000F36FD">
      <w:pPr>
        <w:pStyle w:val="Heading2"/>
      </w:pPr>
      <w:bookmarkStart w:id="83" w:name="_Toc217391570"/>
      <w:r w:rsidRPr="0084189F">
        <w:t>Reciprocity</w:t>
      </w:r>
      <w:r>
        <w:t xml:space="preserve"> f</w:t>
      </w:r>
      <w:r w:rsidRPr="0084189F">
        <w:t>or</w:t>
      </w:r>
      <w:r>
        <w:t xml:space="preserve"> </w:t>
      </w:r>
      <w:r w:rsidRPr="0084189F">
        <w:t>Jurisdictional</w:t>
      </w:r>
      <w:r>
        <w:t xml:space="preserve"> </w:t>
      </w:r>
      <w:r w:rsidRPr="0084189F">
        <w:t>Bidder</w:t>
      </w:r>
      <w:r>
        <w:t xml:space="preserve"> </w:t>
      </w:r>
      <w:r w:rsidRPr="0084189F">
        <w:t>Preference</w:t>
      </w:r>
      <w:bookmarkEnd w:id="83"/>
    </w:p>
    <w:p w14:paraId="3A415181" w14:textId="77777777" w:rsidR="00EB38BE" w:rsidRPr="006E2974" w:rsidRDefault="00623441" w:rsidP="000F36FD">
      <w:pPr>
        <w:keepNext/>
        <w:rPr>
          <w:rFonts w:cstheme="minorHAnsi"/>
        </w:rPr>
      </w:pPr>
      <w:r w:rsidRPr="006E2974">
        <w:rPr>
          <w:rFonts w:cstheme="minorHAnsi"/>
        </w:rPr>
        <w:t>In</w:t>
      </w:r>
      <w:r w:rsidR="00556612" w:rsidRPr="006E2974">
        <w:rPr>
          <w:rFonts w:cstheme="minorHAnsi"/>
        </w:rPr>
        <w:t xml:space="preserve"> </w:t>
      </w:r>
      <w:r w:rsidRPr="006E2974">
        <w:rPr>
          <w:rFonts w:cstheme="minorHAnsi"/>
        </w:rPr>
        <w:t>accordance</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N.J.S.A.</w:t>
      </w:r>
      <w:r w:rsidR="00556612" w:rsidRPr="006E2974">
        <w:rPr>
          <w:rFonts w:cstheme="minorHAnsi"/>
        </w:rPr>
        <w:t xml:space="preserve"> </w:t>
      </w:r>
      <w:r w:rsidRPr="006E2974">
        <w:rPr>
          <w:rFonts w:cstheme="minorHAnsi"/>
        </w:rPr>
        <w:t>52:32-1.4,</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Jersey</w:t>
      </w:r>
      <w:r w:rsidR="00556612" w:rsidRPr="006E2974">
        <w:rPr>
          <w:rFonts w:cstheme="minorHAnsi"/>
        </w:rPr>
        <w:t xml:space="preserve"> </w:t>
      </w:r>
      <w:r w:rsidRPr="006E2974">
        <w:rPr>
          <w:rFonts w:cstheme="minorHAnsi"/>
        </w:rPr>
        <w:t>will</w:t>
      </w:r>
      <w:r w:rsidR="00556612" w:rsidRPr="006E2974">
        <w:rPr>
          <w:rFonts w:cstheme="minorHAnsi"/>
        </w:rPr>
        <w:t xml:space="preserve"> </w:t>
      </w:r>
      <w:r w:rsidRPr="006E2974">
        <w:rPr>
          <w:rFonts w:cstheme="minorHAnsi"/>
        </w:rPr>
        <w:t>invoke</w:t>
      </w:r>
      <w:r w:rsidR="00556612" w:rsidRPr="006E2974">
        <w:rPr>
          <w:rFonts w:cstheme="minorHAnsi"/>
        </w:rPr>
        <w:t xml:space="preserve"> </w:t>
      </w:r>
      <w:r w:rsidRPr="006E2974">
        <w:rPr>
          <w:rFonts w:cstheme="minorHAnsi"/>
        </w:rPr>
        <w:t>reciprocal</w:t>
      </w:r>
      <w:r w:rsidR="00556612" w:rsidRPr="006E2974">
        <w:rPr>
          <w:rFonts w:cstheme="minorHAnsi"/>
        </w:rPr>
        <w:t xml:space="preserve"> </w:t>
      </w:r>
      <w:r w:rsidRPr="006E2974">
        <w:rPr>
          <w:rFonts w:cstheme="minorHAnsi"/>
        </w:rPr>
        <w:t>action</w:t>
      </w:r>
      <w:r w:rsidR="00556612" w:rsidRPr="006E2974">
        <w:rPr>
          <w:rFonts w:cstheme="minorHAnsi"/>
        </w:rPr>
        <w:t xml:space="preserve"> </w:t>
      </w:r>
      <w:r w:rsidRPr="006E2974">
        <w:rPr>
          <w:rFonts w:cstheme="minorHAnsi"/>
        </w:rPr>
        <w:t>against</w:t>
      </w:r>
      <w:r w:rsidR="00556612" w:rsidRPr="006E2974">
        <w:rPr>
          <w:rFonts w:cstheme="minorHAnsi"/>
        </w:rPr>
        <w:t xml:space="preserve"> </w:t>
      </w:r>
      <w:r w:rsidRPr="006E2974">
        <w:rPr>
          <w:rFonts w:cstheme="minorHAnsi"/>
        </w:rPr>
        <w:t>an</w:t>
      </w:r>
      <w:r w:rsidR="00556612" w:rsidRPr="006E2974">
        <w:rPr>
          <w:rFonts w:cstheme="minorHAnsi"/>
        </w:rPr>
        <w:t xml:space="preserve"> </w:t>
      </w:r>
      <w:r w:rsidRPr="006E2974">
        <w:rPr>
          <w:rFonts w:cstheme="minorHAnsi"/>
        </w:rPr>
        <w:t>out-of-State</w:t>
      </w:r>
      <w:r w:rsidR="00556612" w:rsidRPr="006E2974">
        <w:rPr>
          <w:rFonts w:cstheme="minorHAnsi"/>
        </w:rPr>
        <w:t xml:space="preserve"> </w:t>
      </w:r>
      <w:r w:rsidRPr="006E2974">
        <w:rPr>
          <w:rFonts w:cstheme="minorHAnsi"/>
        </w:rPr>
        <w:t>Bidder</w:t>
      </w:r>
      <w:r w:rsidR="00556612" w:rsidRPr="006E2974">
        <w:rPr>
          <w:rFonts w:cstheme="minorHAnsi"/>
        </w:rPr>
        <w:t xml:space="preserve"> </w:t>
      </w:r>
      <w:r w:rsidRPr="006E2974">
        <w:rPr>
          <w:rFonts w:cstheme="minorHAnsi"/>
        </w:rPr>
        <w:t>whose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locality</w:t>
      </w:r>
      <w:r w:rsidR="00556612" w:rsidRPr="006E2974">
        <w:rPr>
          <w:rFonts w:cstheme="minorHAnsi"/>
        </w:rPr>
        <w:t xml:space="preserve"> </w:t>
      </w:r>
      <w:r w:rsidRPr="006E2974">
        <w:rPr>
          <w:rFonts w:cstheme="minorHAnsi"/>
        </w:rPr>
        <w:t>maintains</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preference</w:t>
      </w:r>
      <w:r w:rsidR="00556612" w:rsidRPr="006E2974">
        <w:rPr>
          <w:rFonts w:cstheme="minorHAnsi"/>
        </w:rPr>
        <w:t xml:space="preserve"> </w:t>
      </w:r>
      <w:r w:rsidRPr="006E2974">
        <w:rPr>
          <w:rFonts w:cstheme="minorHAnsi"/>
        </w:rPr>
        <w:t>practice</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its</w:t>
      </w:r>
      <w:r w:rsidR="00556612" w:rsidRPr="006E2974">
        <w:rPr>
          <w:rFonts w:cstheme="minorHAnsi"/>
        </w:rPr>
        <w:t xml:space="preserve"> </w:t>
      </w:r>
      <w:r w:rsidRPr="006E2974">
        <w:rPr>
          <w:rFonts w:cstheme="minorHAnsi"/>
        </w:rPr>
        <w:t>in-state</w:t>
      </w:r>
      <w:r w:rsidR="00556612" w:rsidRPr="006E2974">
        <w:rPr>
          <w:rFonts w:cstheme="minorHAnsi"/>
        </w:rPr>
        <w:t xml:space="preserve"> </w:t>
      </w:r>
      <w:r w:rsidRPr="006E2974">
        <w:rPr>
          <w:rFonts w:cstheme="minorHAnsi"/>
        </w:rPr>
        <w:t>Bidders.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Jersey</w:t>
      </w:r>
      <w:r w:rsidR="00556612" w:rsidRPr="006E2974">
        <w:rPr>
          <w:rFonts w:cstheme="minorHAnsi"/>
        </w:rPr>
        <w:t xml:space="preserve"> </w:t>
      </w:r>
      <w:r w:rsidRPr="006E2974">
        <w:rPr>
          <w:rFonts w:cstheme="minorHAnsi"/>
        </w:rPr>
        <w:t>will</w:t>
      </w:r>
      <w:r w:rsidR="00556612" w:rsidRPr="006E2974">
        <w:rPr>
          <w:rFonts w:cstheme="minorHAnsi"/>
        </w:rPr>
        <w:t xml:space="preserve"> </w:t>
      </w:r>
      <w:r w:rsidRPr="006E2974">
        <w:rPr>
          <w:rFonts w:cstheme="minorHAnsi"/>
        </w:rPr>
        <w:t>use</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annual</w:t>
      </w:r>
      <w:r w:rsidR="00556612" w:rsidRPr="006E2974">
        <w:rPr>
          <w:rFonts w:cstheme="minorHAnsi"/>
        </w:rPr>
        <w:t xml:space="preserve"> </w:t>
      </w:r>
      <w:r w:rsidRPr="006E2974">
        <w:rPr>
          <w:rFonts w:cstheme="minorHAnsi"/>
        </w:rPr>
        <w:t>surveys</w:t>
      </w:r>
      <w:r w:rsidR="00556612" w:rsidRPr="006E2974">
        <w:rPr>
          <w:rFonts w:cstheme="minorHAnsi"/>
        </w:rPr>
        <w:t xml:space="preserve"> </w:t>
      </w:r>
      <w:r w:rsidRPr="006E2974">
        <w:rPr>
          <w:rFonts w:cstheme="minorHAnsi"/>
        </w:rPr>
        <w:t>compiled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Council</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Governments,</w:t>
      </w:r>
      <w:r w:rsidR="00556612" w:rsidRPr="006E2974">
        <w:rPr>
          <w:rFonts w:cstheme="minorHAnsi"/>
        </w:rPr>
        <w:t xml:space="preserve"> </w:t>
      </w:r>
      <w:r w:rsidRPr="006E2974">
        <w:rPr>
          <w:rFonts w:cstheme="minorHAnsi"/>
        </w:rPr>
        <w:t>National</w:t>
      </w:r>
      <w:r w:rsidR="00556612" w:rsidRPr="006E2974">
        <w:rPr>
          <w:rFonts w:cstheme="minorHAnsi"/>
        </w:rPr>
        <w:t xml:space="preserve"> </w:t>
      </w:r>
      <w:r w:rsidRPr="006E2974">
        <w:rPr>
          <w:rFonts w:cstheme="minorHAnsi"/>
        </w:rPr>
        <w:t>Association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Procurement</w:t>
      </w:r>
      <w:r w:rsidR="00556612" w:rsidRPr="006E2974">
        <w:rPr>
          <w:rFonts w:cstheme="minorHAnsi"/>
        </w:rPr>
        <w:t xml:space="preserve"> </w:t>
      </w:r>
      <w:r w:rsidRPr="006E2974">
        <w:rPr>
          <w:rFonts w:cstheme="minorHAnsi"/>
        </w:rPr>
        <w:t>Officials,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National</w:t>
      </w:r>
      <w:r w:rsidR="00556612" w:rsidRPr="006E2974">
        <w:rPr>
          <w:rFonts w:cstheme="minorHAnsi"/>
        </w:rPr>
        <w:t xml:space="preserve"> </w:t>
      </w:r>
      <w:r w:rsidRPr="006E2974">
        <w:rPr>
          <w:rFonts w:cstheme="minorHAnsi"/>
        </w:rPr>
        <w:t>Institute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Governmental</w:t>
      </w:r>
      <w:r w:rsidR="00556612" w:rsidRPr="006E2974">
        <w:rPr>
          <w:rFonts w:cstheme="minorHAnsi"/>
        </w:rPr>
        <w:t xml:space="preserve"> </w:t>
      </w:r>
      <w:r w:rsidRPr="006E2974">
        <w:rPr>
          <w:rFonts w:cstheme="minorHAnsi"/>
        </w:rPr>
        <w:t>Purchasing</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State’s</w:t>
      </w:r>
      <w:r w:rsidR="00556612" w:rsidRPr="006E2974">
        <w:rPr>
          <w:rFonts w:cstheme="minorHAnsi"/>
        </w:rPr>
        <w:t xml:space="preserve"> </w:t>
      </w:r>
      <w:r w:rsidRPr="006E2974">
        <w:rPr>
          <w:rFonts w:cstheme="minorHAnsi"/>
        </w:rPr>
        <w:t>statutes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regulations</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identify</w:t>
      </w:r>
      <w:r w:rsidR="00556612" w:rsidRPr="006E2974">
        <w:rPr>
          <w:rFonts w:cstheme="minorHAnsi"/>
        </w:rPr>
        <w:t xml:space="preserve"> </w:t>
      </w:r>
      <w:r w:rsidRPr="006E2974">
        <w:rPr>
          <w:rFonts w:cstheme="minorHAnsi"/>
        </w:rPr>
        <w:t>States</w:t>
      </w:r>
      <w:r w:rsidR="00556612" w:rsidRPr="006E2974">
        <w:rPr>
          <w:rFonts w:cstheme="minorHAnsi"/>
        </w:rPr>
        <w:t xml:space="preserve"> </w:t>
      </w:r>
      <w:r w:rsidRPr="006E2974">
        <w:rPr>
          <w:rFonts w:cstheme="minorHAnsi"/>
        </w:rPr>
        <w:t>having</w:t>
      </w:r>
      <w:r w:rsidR="00556612" w:rsidRPr="006E2974">
        <w:rPr>
          <w:rFonts w:cstheme="minorHAnsi"/>
        </w:rPr>
        <w:t xml:space="preserve"> </w:t>
      </w:r>
      <w:r w:rsidRPr="006E2974">
        <w:rPr>
          <w:rFonts w:cstheme="minorHAnsi"/>
        </w:rPr>
        <w:t>preference</w:t>
      </w:r>
      <w:r w:rsidR="00556612" w:rsidRPr="006E2974">
        <w:rPr>
          <w:rFonts w:cstheme="minorHAnsi"/>
        </w:rPr>
        <w:t xml:space="preserve"> </w:t>
      </w:r>
      <w:r w:rsidRPr="006E2974">
        <w:rPr>
          <w:rFonts w:cstheme="minorHAnsi"/>
        </w:rPr>
        <w:t>laws,</w:t>
      </w:r>
      <w:r w:rsidR="00556612" w:rsidRPr="006E2974">
        <w:rPr>
          <w:rFonts w:cstheme="minorHAnsi"/>
        </w:rPr>
        <w:t xml:space="preserve"> </w:t>
      </w:r>
      <w:r w:rsidRPr="006E2974">
        <w:rPr>
          <w:rFonts w:cstheme="minorHAnsi"/>
        </w:rPr>
        <w:t>regulations,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practices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invoke</w:t>
      </w:r>
      <w:r w:rsidR="00556612" w:rsidRPr="006E2974">
        <w:rPr>
          <w:rFonts w:cstheme="minorHAnsi"/>
        </w:rPr>
        <w:t xml:space="preserve"> </w:t>
      </w:r>
      <w:r w:rsidRPr="006E2974">
        <w:rPr>
          <w:rFonts w:cstheme="minorHAnsi"/>
        </w:rPr>
        <w:t>reciprocal</w:t>
      </w:r>
      <w:r w:rsidR="00556612" w:rsidRPr="006E2974">
        <w:rPr>
          <w:rFonts w:cstheme="minorHAnsi"/>
        </w:rPr>
        <w:t xml:space="preserve"> </w:t>
      </w:r>
      <w:r w:rsidRPr="006E2974">
        <w:rPr>
          <w:rFonts w:cstheme="minorHAnsi"/>
        </w:rPr>
        <w:t>actions.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Jersey</w:t>
      </w:r>
      <w:r w:rsidR="00556612" w:rsidRPr="006E2974">
        <w:rPr>
          <w:rFonts w:cstheme="minorHAnsi"/>
        </w:rPr>
        <w:t xml:space="preserve"> </w:t>
      </w:r>
      <w:r w:rsidRPr="006E2974">
        <w:rPr>
          <w:rFonts w:cstheme="minorHAnsi"/>
        </w:rPr>
        <w:t>may</w:t>
      </w:r>
      <w:r w:rsidR="00556612" w:rsidRPr="006E2974">
        <w:rPr>
          <w:rFonts w:cstheme="minorHAnsi"/>
        </w:rPr>
        <w:t xml:space="preserve"> </w:t>
      </w:r>
      <w:r w:rsidRPr="006E2974">
        <w:rPr>
          <w:rFonts w:cstheme="minorHAnsi"/>
        </w:rPr>
        <w:t>obtain</w:t>
      </w:r>
      <w:r w:rsidR="00556612" w:rsidRPr="006E2974">
        <w:rPr>
          <w:rFonts w:cstheme="minorHAnsi"/>
        </w:rPr>
        <w:t xml:space="preserve"> </w:t>
      </w:r>
      <w:r w:rsidRPr="006E2974">
        <w:rPr>
          <w:rFonts w:cstheme="minorHAnsi"/>
        </w:rPr>
        <w:t>additional</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it</w:t>
      </w:r>
      <w:r w:rsidR="00556612" w:rsidRPr="006E2974">
        <w:rPr>
          <w:rFonts w:cstheme="minorHAnsi"/>
        </w:rPr>
        <w:t xml:space="preserve"> </w:t>
      </w:r>
      <w:r w:rsidRPr="006E2974">
        <w:rPr>
          <w:rFonts w:cstheme="minorHAnsi"/>
        </w:rPr>
        <w:t>deems</w:t>
      </w:r>
      <w:r w:rsidR="00556612" w:rsidRPr="006E2974">
        <w:rPr>
          <w:rFonts w:cstheme="minorHAnsi"/>
        </w:rPr>
        <w:t xml:space="preserve"> </w:t>
      </w:r>
      <w:r w:rsidRPr="006E2974">
        <w:rPr>
          <w:rFonts w:cstheme="minorHAnsi"/>
        </w:rPr>
        <w:t>appropriate</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supplement</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stated</w:t>
      </w:r>
      <w:r w:rsidR="00556612" w:rsidRPr="006E2974">
        <w:rPr>
          <w:rFonts w:cstheme="minorHAnsi"/>
        </w:rPr>
        <w:t xml:space="preserve"> </w:t>
      </w:r>
      <w:r w:rsidRPr="006E2974">
        <w:rPr>
          <w:rFonts w:cstheme="minorHAnsi"/>
        </w:rPr>
        <w:t>survey</w:t>
      </w:r>
      <w:r w:rsidR="00556612" w:rsidRPr="006E2974">
        <w:rPr>
          <w:rFonts w:cstheme="minorHAnsi"/>
        </w:rPr>
        <w:t xml:space="preserve"> </w:t>
      </w:r>
      <w:r w:rsidRPr="006E2974">
        <w:rPr>
          <w:rFonts w:cstheme="minorHAnsi"/>
        </w:rPr>
        <w:t>information.</w:t>
      </w:r>
    </w:p>
    <w:p w14:paraId="1EC85C56" w14:textId="77777777" w:rsidR="00EB38BE" w:rsidRPr="006E2974" w:rsidRDefault="00623441" w:rsidP="000F36FD">
      <w:pPr>
        <w:rPr>
          <w:rFonts w:cstheme="minorHAnsi"/>
        </w:rPr>
      </w:pPr>
      <w:r w:rsidRPr="006E2974">
        <w:rPr>
          <w:rFonts w:cstheme="minorHAnsi"/>
        </w:rPr>
        <w:t>A</w:t>
      </w:r>
      <w:r w:rsidR="00556612" w:rsidRPr="006E2974">
        <w:rPr>
          <w:rFonts w:cstheme="minorHAnsi"/>
        </w:rPr>
        <w:t xml:space="preserve"> </w:t>
      </w:r>
      <w:r w:rsidRPr="006E2974">
        <w:rPr>
          <w:rFonts w:cstheme="minorHAnsi"/>
        </w:rPr>
        <w:t>Bidder</w:t>
      </w:r>
      <w:r w:rsidR="00556612" w:rsidRPr="006E2974">
        <w:rPr>
          <w:rFonts w:cstheme="minorHAnsi"/>
        </w:rPr>
        <w:t xml:space="preserve"> </w:t>
      </w:r>
      <w:r w:rsidRPr="006E2974">
        <w:rPr>
          <w:rFonts w:cstheme="minorHAnsi"/>
        </w:rPr>
        <w:t>may</w:t>
      </w:r>
      <w:r w:rsidR="00556612" w:rsidRPr="006E2974">
        <w:rPr>
          <w:rFonts w:cstheme="minorHAnsi"/>
        </w:rPr>
        <w:t xml:space="preserve"> </w:t>
      </w:r>
      <w:r w:rsidRPr="006E2974">
        <w:rPr>
          <w:rFonts w:cstheme="minorHAnsi"/>
        </w:rPr>
        <w:t>submit</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related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preference</w:t>
      </w:r>
      <w:r w:rsidR="00556612" w:rsidRPr="006E2974">
        <w:rPr>
          <w:rFonts w:cstheme="minorHAnsi"/>
        </w:rPr>
        <w:t xml:space="preserve"> </w:t>
      </w:r>
      <w:r w:rsidRPr="006E2974">
        <w:rPr>
          <w:rFonts w:cstheme="minorHAnsi"/>
        </w:rPr>
        <w:t>practices</w:t>
      </w:r>
      <w:r w:rsidR="00556612" w:rsidRPr="006E2974">
        <w:rPr>
          <w:rFonts w:cstheme="minorHAnsi"/>
        </w:rPr>
        <w:t xml:space="preserve"> </w:t>
      </w:r>
      <w:r w:rsidRPr="006E2974">
        <w:rPr>
          <w:rFonts w:cstheme="minorHAnsi"/>
        </w:rPr>
        <w:t>enacted</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Local</w:t>
      </w:r>
      <w:r w:rsidR="00556612" w:rsidRPr="006E2974">
        <w:rPr>
          <w:rFonts w:cstheme="minorHAnsi"/>
        </w:rPr>
        <w:t xml:space="preserve"> </w:t>
      </w:r>
      <w:r w:rsidRPr="006E2974">
        <w:rPr>
          <w:rFonts w:cstheme="minorHAnsi"/>
        </w:rPr>
        <w:t>entity</w:t>
      </w:r>
      <w:r w:rsidR="00556612" w:rsidRPr="006E2974">
        <w:rPr>
          <w:rFonts w:cstheme="minorHAnsi"/>
        </w:rPr>
        <w:t xml:space="preserve"> </w:t>
      </w:r>
      <w:r w:rsidRPr="006E2974">
        <w:rPr>
          <w:rFonts w:cstheme="minorHAnsi"/>
        </w:rPr>
        <w:t>outside</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Jersey.</w:t>
      </w:r>
      <w:r w:rsidR="00556612" w:rsidRPr="006E2974">
        <w:rPr>
          <w:rFonts w:cstheme="minorHAnsi"/>
        </w:rPr>
        <w:t xml:space="preserve"> </w:t>
      </w:r>
      <w:r w:rsidRPr="006E2974">
        <w:rPr>
          <w:rFonts w:cstheme="minorHAnsi"/>
        </w:rPr>
        <w:t>This</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may</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submitted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writing</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part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Quote</w:t>
      </w:r>
      <w:r w:rsidR="00556612" w:rsidRPr="006E2974">
        <w:rPr>
          <w:rFonts w:cstheme="minorHAnsi"/>
        </w:rPr>
        <w:t xml:space="preserve"> </w:t>
      </w:r>
      <w:r w:rsidRPr="006E2974">
        <w:rPr>
          <w:rFonts w:cstheme="minorHAnsi"/>
        </w:rPr>
        <w:t>response,</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name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locality</w:t>
      </w:r>
      <w:r w:rsidR="00556612" w:rsidRPr="006E2974">
        <w:rPr>
          <w:rFonts w:cstheme="minorHAnsi"/>
        </w:rPr>
        <w:t xml:space="preserve"> </w:t>
      </w:r>
      <w:r w:rsidRPr="006E2974">
        <w:rPr>
          <w:rFonts w:cstheme="minorHAnsi"/>
        </w:rPr>
        <w:t>having</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preference</w:t>
      </w:r>
      <w:r w:rsidR="00556612" w:rsidRPr="006E2974">
        <w:rPr>
          <w:rFonts w:cstheme="minorHAnsi"/>
        </w:rPr>
        <w:t xml:space="preserve"> </w:t>
      </w:r>
      <w:r w:rsidRPr="006E2974">
        <w:rPr>
          <w:rFonts w:cstheme="minorHAnsi"/>
        </w:rPr>
        <w:t>practice,</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well</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identification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county</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should</w:t>
      </w:r>
      <w:r w:rsidR="00556612" w:rsidRPr="006E2974">
        <w:rPr>
          <w:rFonts w:cstheme="minorHAnsi"/>
        </w:rPr>
        <w:t xml:space="preserve"> </w:t>
      </w:r>
      <w:r w:rsidRPr="006E2974">
        <w:rPr>
          <w:rFonts w:cstheme="minorHAnsi"/>
        </w:rPr>
        <w:t>include</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copy</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appropriate</w:t>
      </w:r>
      <w:r w:rsidR="00556612" w:rsidRPr="006E2974">
        <w:rPr>
          <w:rFonts w:cstheme="minorHAnsi"/>
        </w:rPr>
        <w:t xml:space="preserve"> </w:t>
      </w:r>
      <w:r w:rsidRPr="006E2974">
        <w:rPr>
          <w:rFonts w:cstheme="minorHAnsi"/>
        </w:rPr>
        <w:t>documentation,</w:t>
      </w:r>
      <w:r w:rsidR="00556612" w:rsidRPr="006E2974">
        <w:rPr>
          <w:rFonts w:cstheme="minorHAnsi"/>
        </w:rPr>
        <w:t xml:space="preserve"> </w:t>
      </w:r>
      <w:r w:rsidRPr="006E2974">
        <w:rPr>
          <w:rFonts w:cstheme="minorHAnsi"/>
        </w:rPr>
        <w:t>i.e.,</w:t>
      </w:r>
      <w:r w:rsidR="00556612" w:rsidRPr="006E2974">
        <w:rPr>
          <w:rFonts w:cstheme="minorHAnsi"/>
        </w:rPr>
        <w:t xml:space="preserve"> </w:t>
      </w:r>
      <w:r w:rsidRPr="006E2974">
        <w:rPr>
          <w:rFonts w:cstheme="minorHAnsi"/>
        </w:rPr>
        <w:t>resolution,</w:t>
      </w:r>
      <w:r w:rsidR="00556612" w:rsidRPr="006E2974">
        <w:rPr>
          <w:rFonts w:cstheme="minorHAnsi"/>
        </w:rPr>
        <w:t xml:space="preserve"> </w:t>
      </w:r>
      <w:r w:rsidRPr="006E2974">
        <w:rPr>
          <w:rFonts w:cstheme="minorHAnsi"/>
        </w:rPr>
        <w:t>regulation,</w:t>
      </w:r>
      <w:r w:rsidR="00556612" w:rsidRPr="006E2974">
        <w:rPr>
          <w:rFonts w:cstheme="minorHAnsi"/>
        </w:rPr>
        <w:t xml:space="preserve"> </w:t>
      </w:r>
      <w:r w:rsidRPr="006E2974">
        <w:rPr>
          <w:rFonts w:cstheme="minorHAnsi"/>
        </w:rPr>
        <w:t>law,</w:t>
      </w:r>
      <w:r w:rsidR="00556612" w:rsidRPr="006E2974">
        <w:rPr>
          <w:rFonts w:cstheme="minorHAnsi"/>
        </w:rPr>
        <w:t xml:space="preserve"> </w:t>
      </w:r>
      <w:r w:rsidRPr="006E2974">
        <w:rPr>
          <w:rFonts w:cstheme="minorHAnsi"/>
        </w:rPr>
        <w:t>notice</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Bidder,</w:t>
      </w:r>
      <w:r w:rsidR="00556612" w:rsidRPr="006E2974">
        <w:rPr>
          <w:rFonts w:cstheme="minorHAnsi"/>
        </w:rPr>
        <w:t xml:space="preserve"> </w:t>
      </w:r>
      <w:r w:rsidRPr="006E2974">
        <w:rPr>
          <w:rFonts w:cstheme="minorHAnsi"/>
        </w:rPr>
        <w:t>etc.</w:t>
      </w:r>
      <w:r w:rsidR="00556612" w:rsidRPr="006E2974">
        <w:rPr>
          <w:rFonts w:cstheme="minorHAnsi"/>
        </w:rPr>
        <w:t xml:space="preserve"> </w:t>
      </w:r>
      <w:r w:rsidRPr="006E2974">
        <w:rPr>
          <w:rFonts w:cstheme="minorHAnsi"/>
        </w:rPr>
        <w:t>It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responsibility</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Bidder</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provide</w:t>
      </w:r>
      <w:r w:rsidR="00556612" w:rsidRPr="006E2974">
        <w:rPr>
          <w:rFonts w:cstheme="minorHAnsi"/>
        </w:rPr>
        <w:t xml:space="preserve"> </w:t>
      </w:r>
      <w:r w:rsidRPr="006E2974">
        <w:rPr>
          <w:rFonts w:cstheme="minorHAnsi"/>
        </w:rPr>
        <w:t>documentation</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Quote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submit</w:t>
      </w:r>
      <w:r w:rsidR="00556612" w:rsidRPr="006E2974">
        <w:rPr>
          <w:rFonts w:cstheme="minorHAnsi"/>
        </w:rPr>
        <w:t xml:space="preserve"> </w:t>
      </w:r>
      <w:r w:rsidRPr="006E2974">
        <w:rPr>
          <w:rFonts w:cstheme="minorHAnsi"/>
        </w:rPr>
        <w:t>it</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0005306C" w:rsidRPr="006E2974">
        <w:rPr>
          <w:rFonts w:cstheme="minorHAnsi"/>
        </w:rPr>
        <w:t>Using</w:t>
      </w:r>
      <w:r w:rsidR="00556612" w:rsidRPr="006E2974">
        <w:rPr>
          <w:rFonts w:cstheme="minorHAnsi"/>
        </w:rPr>
        <w:t xml:space="preserve"> </w:t>
      </w:r>
      <w:r w:rsidR="0005306C" w:rsidRPr="006E2974">
        <w:rPr>
          <w:rFonts w:cstheme="minorHAnsi"/>
        </w:rPr>
        <w:t>Agency</w:t>
      </w:r>
      <w:r w:rsidR="00556612" w:rsidRPr="006E2974">
        <w:rPr>
          <w:rFonts w:cstheme="minorHAnsi"/>
        </w:rPr>
        <w:t xml:space="preserve"> </w:t>
      </w:r>
      <w:r w:rsidRPr="006E2974">
        <w:rPr>
          <w:rFonts w:cstheme="minorHAnsi"/>
        </w:rPr>
        <w:t>within</w:t>
      </w:r>
      <w:r w:rsidR="00556612" w:rsidRPr="006E2974">
        <w:rPr>
          <w:rFonts w:cstheme="minorHAnsi"/>
        </w:rPr>
        <w:t xml:space="preserve"> </w:t>
      </w:r>
      <w:r w:rsidRPr="006E2974">
        <w:rPr>
          <w:rFonts w:cstheme="minorHAnsi"/>
        </w:rPr>
        <w:t>five</w:t>
      </w:r>
      <w:r w:rsidR="00556612" w:rsidRPr="006E2974">
        <w:rPr>
          <w:rFonts w:cstheme="minorHAnsi"/>
        </w:rPr>
        <w:t xml:space="preserve"> </w:t>
      </w:r>
      <w:r w:rsidRPr="006E2974">
        <w:rPr>
          <w:rFonts w:cstheme="minorHAnsi"/>
        </w:rPr>
        <w:t>(5)</w:t>
      </w:r>
      <w:r w:rsidR="00556612" w:rsidRPr="006E2974">
        <w:rPr>
          <w:rFonts w:cstheme="minorHAnsi"/>
        </w:rPr>
        <w:t xml:space="preserve"> </w:t>
      </w:r>
      <w:r w:rsidR="00192793" w:rsidRPr="006E2974">
        <w:rPr>
          <w:rFonts w:cstheme="minorHAnsi"/>
        </w:rPr>
        <w:t>B</w:t>
      </w:r>
      <w:r w:rsidRPr="006E2974">
        <w:rPr>
          <w:rFonts w:cstheme="minorHAnsi"/>
        </w:rPr>
        <w:t>usiness</w:t>
      </w:r>
      <w:r w:rsidR="00556612" w:rsidRPr="006E2974">
        <w:rPr>
          <w:rFonts w:cstheme="minorHAnsi"/>
        </w:rPr>
        <w:t xml:space="preserve"> </w:t>
      </w:r>
      <w:r w:rsidR="00192793" w:rsidRPr="006E2974">
        <w:rPr>
          <w:rFonts w:cstheme="minorHAnsi"/>
        </w:rPr>
        <w:t>D</w:t>
      </w:r>
      <w:r w:rsidRPr="006E2974">
        <w:rPr>
          <w:rFonts w:cstheme="minorHAnsi"/>
        </w:rPr>
        <w:t>ays</w:t>
      </w:r>
      <w:r w:rsidR="00556612" w:rsidRPr="006E2974">
        <w:rPr>
          <w:rFonts w:cstheme="minorHAnsi"/>
        </w:rPr>
        <w:t xml:space="preserve"> </w:t>
      </w:r>
      <w:r w:rsidRPr="006E2974">
        <w:rPr>
          <w:rFonts w:cstheme="minorHAnsi"/>
        </w:rPr>
        <w:t>after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deadline</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Quote</w:t>
      </w:r>
      <w:r w:rsidR="00556612" w:rsidRPr="006E2974">
        <w:rPr>
          <w:rFonts w:cstheme="minorHAnsi"/>
        </w:rPr>
        <w:t xml:space="preserve"> </w:t>
      </w:r>
      <w:r w:rsidRPr="006E2974">
        <w:rPr>
          <w:rFonts w:cstheme="minorHAnsi"/>
        </w:rPr>
        <w:t>submission.</w:t>
      </w:r>
      <w:r w:rsidR="00556612" w:rsidRPr="006E2974">
        <w:rPr>
          <w:rFonts w:cstheme="minorHAnsi"/>
        </w:rPr>
        <w:t xml:space="preserve"> </w:t>
      </w:r>
      <w:r w:rsidRPr="006E2974">
        <w:rPr>
          <w:rFonts w:cstheme="minorHAnsi"/>
        </w:rPr>
        <w:t>Written</w:t>
      </w:r>
      <w:r w:rsidR="00556612" w:rsidRPr="006E2974">
        <w:rPr>
          <w:rFonts w:cstheme="minorHAnsi"/>
        </w:rPr>
        <w:t xml:space="preserve"> </w:t>
      </w:r>
      <w:r w:rsidRPr="006E2974">
        <w:rPr>
          <w:rFonts w:cstheme="minorHAnsi"/>
        </w:rPr>
        <w:t>evidence</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specific</w:t>
      </w:r>
      <w:r w:rsidR="00556612" w:rsidRPr="006E2974">
        <w:rPr>
          <w:rFonts w:cstheme="minorHAnsi"/>
        </w:rPr>
        <w:t xml:space="preserve"> </w:t>
      </w:r>
      <w:r w:rsidRPr="006E2974">
        <w:rPr>
          <w:rFonts w:cstheme="minorHAnsi"/>
        </w:rPr>
        <w:t>procurement</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provided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0005306C" w:rsidRPr="006E2974">
        <w:rPr>
          <w:rFonts w:cstheme="minorHAnsi"/>
        </w:rPr>
        <w:t>Using</w:t>
      </w:r>
      <w:r w:rsidR="00556612" w:rsidRPr="006E2974">
        <w:rPr>
          <w:rFonts w:cstheme="minorHAnsi"/>
        </w:rPr>
        <w:t xml:space="preserve"> </w:t>
      </w:r>
      <w:r w:rsidR="0005306C" w:rsidRPr="006E2974">
        <w:rPr>
          <w:rFonts w:cstheme="minorHAnsi"/>
        </w:rPr>
        <w:t>Agency</w:t>
      </w:r>
      <w:r w:rsidR="00556612" w:rsidRPr="006E2974">
        <w:rPr>
          <w:rFonts w:cstheme="minorHAnsi"/>
        </w:rPr>
        <w:t xml:space="preserve"> </w:t>
      </w:r>
      <w:r w:rsidRPr="006E2974">
        <w:rPr>
          <w:rFonts w:cstheme="minorHAnsi"/>
        </w:rPr>
        <w:t>within</w:t>
      </w:r>
      <w:r w:rsidR="00556612" w:rsidRPr="006E2974">
        <w:rPr>
          <w:rFonts w:cstheme="minorHAnsi"/>
        </w:rPr>
        <w:t xml:space="preserve"> </w:t>
      </w:r>
      <w:r w:rsidRPr="006E2974">
        <w:rPr>
          <w:rFonts w:cstheme="minorHAnsi"/>
        </w:rPr>
        <w:t>five</w:t>
      </w:r>
      <w:r w:rsidR="00556612" w:rsidRPr="006E2974">
        <w:rPr>
          <w:rFonts w:cstheme="minorHAnsi"/>
        </w:rPr>
        <w:t xml:space="preserve"> </w:t>
      </w:r>
      <w:r w:rsidRPr="006E2974">
        <w:rPr>
          <w:rFonts w:cstheme="minorHAnsi"/>
        </w:rPr>
        <w:t>(5)</w:t>
      </w:r>
      <w:r w:rsidR="00556612" w:rsidRPr="006E2974">
        <w:rPr>
          <w:rFonts w:cstheme="minorHAnsi"/>
        </w:rPr>
        <w:t xml:space="preserve"> </w:t>
      </w:r>
      <w:r w:rsidR="00192793" w:rsidRPr="006E2974">
        <w:rPr>
          <w:rFonts w:cstheme="minorHAnsi"/>
        </w:rPr>
        <w:t>B</w:t>
      </w:r>
      <w:r w:rsidRPr="006E2974">
        <w:rPr>
          <w:rFonts w:cstheme="minorHAnsi"/>
        </w:rPr>
        <w:t>usiness</w:t>
      </w:r>
      <w:r w:rsidR="00556612" w:rsidRPr="006E2974">
        <w:rPr>
          <w:rFonts w:cstheme="minorHAnsi"/>
        </w:rPr>
        <w:t xml:space="preserve"> </w:t>
      </w:r>
      <w:r w:rsidR="00192793" w:rsidRPr="006E2974">
        <w:rPr>
          <w:rFonts w:cstheme="minorHAnsi"/>
        </w:rPr>
        <w:t>D</w:t>
      </w:r>
      <w:r w:rsidRPr="006E2974">
        <w:rPr>
          <w:rFonts w:cstheme="minorHAnsi"/>
        </w:rPr>
        <w:t>ays</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public</w:t>
      </w:r>
      <w:r w:rsidR="00556612" w:rsidRPr="006E2974">
        <w:rPr>
          <w:rFonts w:cstheme="minorHAnsi"/>
        </w:rPr>
        <w:t xml:space="preserve"> </w:t>
      </w:r>
      <w:r w:rsidRPr="006E2974">
        <w:rPr>
          <w:rFonts w:cstheme="minorHAnsi"/>
        </w:rPr>
        <w:t>Quote</w:t>
      </w:r>
      <w:r w:rsidR="00556612" w:rsidRPr="006E2974">
        <w:rPr>
          <w:rFonts w:cstheme="minorHAnsi"/>
        </w:rPr>
        <w:t xml:space="preserve"> </w:t>
      </w:r>
      <w:r w:rsidRPr="006E2974">
        <w:rPr>
          <w:rFonts w:cstheme="minorHAnsi"/>
        </w:rPr>
        <w:t>submission</w:t>
      </w:r>
      <w:r w:rsidR="00556612" w:rsidRPr="006E2974">
        <w:rPr>
          <w:rFonts w:cstheme="minorHAnsi"/>
        </w:rPr>
        <w:t xml:space="preserve"> </w:t>
      </w:r>
      <w:r w:rsidRPr="006E2974">
        <w:rPr>
          <w:rFonts w:cstheme="minorHAnsi"/>
        </w:rPr>
        <w:t>date</w:t>
      </w:r>
      <w:r w:rsidR="00556612" w:rsidRPr="006E2974">
        <w:rPr>
          <w:rFonts w:cstheme="minorHAnsi"/>
        </w:rPr>
        <w:t xml:space="preserve"> </w:t>
      </w:r>
      <w:r w:rsidRPr="006E2974">
        <w:rPr>
          <w:rFonts w:cstheme="minorHAnsi"/>
        </w:rPr>
        <w:t>may</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considered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evaluation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that</w:t>
      </w:r>
      <w:r w:rsidR="00556612" w:rsidRPr="006E2974">
        <w:rPr>
          <w:rFonts w:cstheme="minorHAnsi"/>
        </w:rPr>
        <w:t xml:space="preserve"> </w:t>
      </w:r>
      <w:proofErr w:type="gramStart"/>
      <w:r w:rsidRPr="006E2974">
        <w:rPr>
          <w:rFonts w:cstheme="minorHAnsi"/>
        </w:rPr>
        <w:t>procurement,</w:t>
      </w:r>
      <w:r w:rsidR="00556612" w:rsidRPr="006E2974">
        <w:rPr>
          <w:rFonts w:cstheme="minorHAnsi"/>
        </w:rPr>
        <w:t xml:space="preserve"> </w:t>
      </w:r>
      <w:r w:rsidRPr="006E2974">
        <w:rPr>
          <w:rFonts w:cstheme="minorHAnsi"/>
        </w:rPr>
        <w:t>but</w:t>
      </w:r>
      <w:proofErr w:type="gramEnd"/>
      <w:r w:rsidR="00556612" w:rsidRPr="006E2974">
        <w:rPr>
          <w:rFonts w:cstheme="minorHAnsi"/>
        </w:rPr>
        <w:t xml:space="preserve"> </w:t>
      </w:r>
      <w:r w:rsidRPr="006E2974">
        <w:rPr>
          <w:rFonts w:cstheme="minorHAnsi"/>
        </w:rPr>
        <w:t>may</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retained</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considered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evaluation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subsequent</w:t>
      </w:r>
      <w:r w:rsidR="00556612" w:rsidRPr="006E2974">
        <w:rPr>
          <w:rFonts w:cstheme="minorHAnsi"/>
        </w:rPr>
        <w:t xml:space="preserve"> </w:t>
      </w:r>
      <w:r w:rsidRPr="006E2974">
        <w:rPr>
          <w:rFonts w:cstheme="minorHAnsi"/>
        </w:rPr>
        <w:t>procurements.</w:t>
      </w:r>
    </w:p>
    <w:p w14:paraId="5854587D" w14:textId="11BA4529" w:rsidR="005034F5" w:rsidRPr="0084189F" w:rsidRDefault="00C46923" w:rsidP="000F36FD">
      <w:pPr>
        <w:pStyle w:val="Heading2"/>
      </w:pPr>
      <w:bookmarkStart w:id="84" w:name="_Toc400531545"/>
      <w:bookmarkStart w:id="85" w:name="_Toc428534017"/>
      <w:bookmarkStart w:id="86" w:name="_Toc32310739"/>
      <w:bookmarkStart w:id="87" w:name="_Toc217391571"/>
      <w:r w:rsidRPr="0084189F">
        <w:t>Clarification</w:t>
      </w:r>
      <w:r>
        <w:t xml:space="preserve"> o</w:t>
      </w:r>
      <w:r w:rsidRPr="0084189F">
        <w:t>f</w:t>
      </w:r>
      <w:r>
        <w:t xml:space="preserve"> </w:t>
      </w:r>
      <w:r w:rsidRPr="0084189F">
        <w:t>Quote</w:t>
      </w:r>
      <w:bookmarkEnd w:id="84"/>
      <w:bookmarkEnd w:id="85"/>
      <w:bookmarkEnd w:id="86"/>
      <w:bookmarkEnd w:id="87"/>
    </w:p>
    <w:p w14:paraId="7D94C040" w14:textId="77777777" w:rsidR="00EB38BE" w:rsidRPr="006E2974" w:rsidRDefault="005034F5" w:rsidP="000F36FD">
      <w:pPr>
        <w:rPr>
          <w:color w:val="000000"/>
        </w:rPr>
      </w:pPr>
      <w:r w:rsidRPr="006E2974">
        <w:rPr>
          <w:color w:val="000000"/>
        </w:rPr>
        <w:t>After</w:t>
      </w:r>
      <w:r w:rsidR="00556612" w:rsidRPr="006E2974">
        <w:rPr>
          <w:color w:val="000000"/>
        </w:rPr>
        <w:t xml:space="preserve"> </w:t>
      </w:r>
      <w:r w:rsidRPr="006E2974">
        <w:rPr>
          <w:color w:val="000000"/>
        </w:rPr>
        <w:t>the</w:t>
      </w:r>
      <w:r w:rsidR="00556612" w:rsidRPr="006E2974">
        <w:rPr>
          <w:color w:val="000000"/>
        </w:rPr>
        <w:t xml:space="preserve"> </w:t>
      </w:r>
      <w:r w:rsidR="004E5B4D" w:rsidRPr="006E2974">
        <w:rPr>
          <w:color w:val="000000"/>
        </w:rPr>
        <w:t>Quote</w:t>
      </w:r>
      <w:r w:rsidR="00556612" w:rsidRPr="006E2974">
        <w:rPr>
          <w:color w:val="000000"/>
        </w:rPr>
        <w:t xml:space="preserve"> </w:t>
      </w:r>
      <w:r w:rsidR="004E5B4D" w:rsidRPr="006E2974">
        <w:rPr>
          <w:color w:val="000000"/>
        </w:rPr>
        <w:t>Opening</w:t>
      </w:r>
      <w:r w:rsidR="00556612" w:rsidRPr="006E2974">
        <w:rPr>
          <w:color w:val="000000"/>
        </w:rPr>
        <w:t xml:space="preserve"> </w:t>
      </w:r>
      <w:r w:rsidR="004E5B4D" w:rsidRPr="006E2974">
        <w:rPr>
          <w:color w:val="000000"/>
        </w:rPr>
        <w:t>Date</w:t>
      </w:r>
      <w:r w:rsidRPr="006E2974">
        <w:rPr>
          <w:color w:val="000000"/>
        </w:rPr>
        <w:t>,</w:t>
      </w:r>
      <w:r w:rsidR="00556612" w:rsidRPr="006E2974">
        <w:rPr>
          <w:color w:val="000000"/>
        </w:rPr>
        <w:t xml:space="preserve"> </w:t>
      </w:r>
      <w:r w:rsidRPr="006E2974">
        <w:rPr>
          <w:color w:val="000000"/>
        </w:rPr>
        <w:t>unless</w:t>
      </w:r>
      <w:r w:rsidR="00556612" w:rsidRPr="006E2974">
        <w:rPr>
          <w:color w:val="000000"/>
        </w:rPr>
        <w:t xml:space="preserve"> </w:t>
      </w:r>
      <w:r w:rsidRPr="006E2974">
        <w:rPr>
          <w:color w:val="000000"/>
        </w:rPr>
        <w:t>requested</w:t>
      </w:r>
      <w:r w:rsidR="00556612" w:rsidRPr="006E2974">
        <w:rPr>
          <w:color w:val="000000"/>
        </w:rPr>
        <w:t xml:space="preserve"> </w:t>
      </w:r>
      <w:r w:rsidRPr="006E2974">
        <w:rPr>
          <w:color w:val="000000"/>
        </w:rPr>
        <w:t>by</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State</w:t>
      </w:r>
      <w:r w:rsidR="00556612" w:rsidRPr="006E2974">
        <w:rPr>
          <w:color w:val="000000"/>
        </w:rPr>
        <w:t xml:space="preserve"> </w:t>
      </w:r>
      <w:r w:rsidRPr="006E2974">
        <w:rPr>
          <w:color w:val="000000"/>
        </w:rPr>
        <w:t>as</w:t>
      </w:r>
      <w:r w:rsidR="00556612" w:rsidRPr="006E2974">
        <w:rPr>
          <w:color w:val="000000"/>
        </w:rPr>
        <w:t xml:space="preserve"> </w:t>
      </w:r>
      <w:r w:rsidRPr="006E2974">
        <w:rPr>
          <w:color w:val="000000"/>
        </w:rPr>
        <w:t>noted</w:t>
      </w:r>
      <w:r w:rsidR="00556612" w:rsidRPr="006E2974">
        <w:rPr>
          <w:color w:val="000000"/>
        </w:rPr>
        <w:t xml:space="preserve"> </w:t>
      </w:r>
      <w:r w:rsidRPr="006E2974">
        <w:rPr>
          <w:color w:val="000000"/>
        </w:rPr>
        <w:t>below,</w:t>
      </w:r>
      <w:r w:rsidR="00556612" w:rsidRPr="006E2974">
        <w:rPr>
          <w:color w:val="000000"/>
        </w:rPr>
        <w:t xml:space="preserve"> </w:t>
      </w:r>
      <w:r w:rsidR="00806615" w:rsidRPr="006E2974">
        <w:rPr>
          <w:color w:val="000000"/>
        </w:rPr>
        <w:t>Bidder</w:t>
      </w:r>
      <w:r w:rsidR="00556612" w:rsidRPr="006E2974">
        <w:rPr>
          <w:color w:val="000000"/>
        </w:rPr>
        <w:t xml:space="preserve"> </w:t>
      </w:r>
      <w:r w:rsidRPr="006E2974">
        <w:rPr>
          <w:color w:val="000000"/>
        </w:rPr>
        <w:t>contact</w:t>
      </w:r>
      <w:r w:rsidR="00556612" w:rsidRPr="006E2974">
        <w:rPr>
          <w:color w:val="000000"/>
        </w:rPr>
        <w:t xml:space="preserve"> </w:t>
      </w:r>
      <w:r w:rsidRPr="006E2974">
        <w:rPr>
          <w:color w:val="000000"/>
        </w:rPr>
        <w:t>with</w:t>
      </w:r>
      <w:r w:rsidR="00556612" w:rsidRPr="006E2974">
        <w:rPr>
          <w:color w:val="000000"/>
        </w:rPr>
        <w:t xml:space="preserve"> </w:t>
      </w:r>
      <w:r w:rsidRPr="006E2974">
        <w:rPr>
          <w:color w:val="000000"/>
        </w:rPr>
        <w:t>the</w:t>
      </w:r>
      <w:r w:rsidR="00556612" w:rsidRPr="006E2974">
        <w:rPr>
          <w:color w:val="000000"/>
        </w:rPr>
        <w:t xml:space="preserve"> </w:t>
      </w:r>
      <w:r w:rsidR="00817916" w:rsidRPr="006E2974">
        <w:rPr>
          <w:color w:val="000000"/>
        </w:rPr>
        <w:t>Using</w:t>
      </w:r>
      <w:r w:rsidR="00556612" w:rsidRPr="006E2974">
        <w:rPr>
          <w:color w:val="000000"/>
        </w:rPr>
        <w:t xml:space="preserve"> </w:t>
      </w:r>
      <w:r w:rsidR="00817916" w:rsidRPr="006E2974">
        <w:rPr>
          <w:color w:val="000000"/>
        </w:rPr>
        <w:t>Agency</w:t>
      </w:r>
      <w:r w:rsidR="00556612" w:rsidRPr="006E2974">
        <w:rPr>
          <w:color w:val="000000"/>
        </w:rPr>
        <w:t xml:space="preserve"> </w:t>
      </w:r>
      <w:r w:rsidR="004E5B4D" w:rsidRPr="006E2974">
        <w:rPr>
          <w:color w:val="000000"/>
        </w:rPr>
        <w:t>regarding</w:t>
      </w:r>
      <w:r w:rsidR="00556612" w:rsidRPr="006E2974">
        <w:rPr>
          <w:color w:val="000000"/>
        </w:rPr>
        <w:t xml:space="preserve"> </w:t>
      </w:r>
      <w:r w:rsidR="004E5B4D" w:rsidRPr="006E2974">
        <w:rPr>
          <w:color w:val="000000"/>
        </w:rPr>
        <w:t>this</w:t>
      </w:r>
      <w:r w:rsidR="00556612" w:rsidRPr="006E2974">
        <w:rPr>
          <w:color w:val="000000"/>
        </w:rPr>
        <w:t xml:space="preserve"> </w:t>
      </w:r>
      <w:r w:rsidR="00B45443" w:rsidRPr="006E2974">
        <w:rPr>
          <w:color w:val="000000"/>
        </w:rPr>
        <w:t>RFQ</w:t>
      </w:r>
      <w:r w:rsidR="00556612" w:rsidRPr="006E2974">
        <w:rPr>
          <w:color w:val="000000"/>
        </w:rPr>
        <w:t xml:space="preserve"> </w:t>
      </w:r>
      <w:r w:rsidR="004E5B4D" w:rsidRPr="006E2974">
        <w:rPr>
          <w:color w:val="000000"/>
        </w:rPr>
        <w:t>and</w:t>
      </w:r>
      <w:r w:rsidR="00556612" w:rsidRPr="006E2974">
        <w:rPr>
          <w:color w:val="000000"/>
        </w:rPr>
        <w:t xml:space="preserve"> </w:t>
      </w:r>
      <w:r w:rsidR="004E5B4D" w:rsidRPr="006E2974">
        <w:rPr>
          <w:color w:val="000000"/>
        </w:rPr>
        <w:t>the</w:t>
      </w:r>
      <w:r w:rsidR="00556612" w:rsidRPr="006E2974">
        <w:rPr>
          <w:color w:val="000000"/>
        </w:rPr>
        <w:t xml:space="preserve"> </w:t>
      </w:r>
      <w:r w:rsidR="004E5B4D" w:rsidRPr="006E2974">
        <w:rPr>
          <w:color w:val="000000"/>
        </w:rPr>
        <w:t>submitted</w:t>
      </w:r>
      <w:r w:rsidR="00556612" w:rsidRPr="006E2974">
        <w:rPr>
          <w:color w:val="000000"/>
        </w:rPr>
        <w:t xml:space="preserve"> </w:t>
      </w:r>
      <w:r w:rsidR="004E5B4D" w:rsidRPr="006E2974">
        <w:rPr>
          <w:color w:val="000000"/>
        </w:rPr>
        <w:t>Quote</w:t>
      </w:r>
      <w:r w:rsidR="00556612" w:rsidRPr="006E2974">
        <w:rPr>
          <w:color w:val="000000"/>
        </w:rPr>
        <w:t xml:space="preserve"> </w:t>
      </w:r>
      <w:r w:rsidR="00534848" w:rsidRPr="006E2974">
        <w:rPr>
          <w:color w:val="000000"/>
        </w:rPr>
        <w:t>is</w:t>
      </w:r>
      <w:r w:rsidR="00556612" w:rsidRPr="006E2974">
        <w:rPr>
          <w:color w:val="000000"/>
        </w:rPr>
        <w:t xml:space="preserve"> </w:t>
      </w:r>
      <w:r w:rsidR="00534848" w:rsidRPr="006E2974">
        <w:rPr>
          <w:color w:val="000000"/>
        </w:rPr>
        <w:t>not</w:t>
      </w:r>
      <w:r w:rsidR="00556612" w:rsidRPr="006E2974">
        <w:rPr>
          <w:color w:val="000000"/>
        </w:rPr>
        <w:t xml:space="preserve"> </w:t>
      </w:r>
      <w:r w:rsidR="00534848" w:rsidRPr="006E2974">
        <w:rPr>
          <w:color w:val="000000"/>
        </w:rPr>
        <w:t>permitted.</w:t>
      </w:r>
      <w:r w:rsidR="00556612" w:rsidRPr="006E2974">
        <w:rPr>
          <w:color w:val="000000"/>
        </w:rPr>
        <w:t xml:space="preserve"> </w:t>
      </w:r>
      <w:r w:rsidRPr="006E2974">
        <w:rPr>
          <w:color w:val="000000"/>
        </w:rPr>
        <w:t>After</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Quotes</w:t>
      </w:r>
      <w:r w:rsidR="00556612" w:rsidRPr="006E2974">
        <w:rPr>
          <w:color w:val="000000"/>
        </w:rPr>
        <w:t xml:space="preserve"> </w:t>
      </w:r>
      <w:r w:rsidRPr="006E2974">
        <w:rPr>
          <w:color w:val="000000"/>
        </w:rPr>
        <w:t>are</w:t>
      </w:r>
      <w:r w:rsidR="00556612" w:rsidRPr="006E2974">
        <w:rPr>
          <w:color w:val="000000"/>
        </w:rPr>
        <w:t xml:space="preserve"> </w:t>
      </w:r>
      <w:r w:rsidRPr="006E2974">
        <w:rPr>
          <w:color w:val="000000"/>
        </w:rPr>
        <w:t>reviewed,</w:t>
      </w:r>
      <w:r w:rsidR="00556612" w:rsidRPr="006E2974">
        <w:rPr>
          <w:color w:val="000000"/>
        </w:rPr>
        <w:t xml:space="preserve"> </w:t>
      </w:r>
      <w:r w:rsidRPr="006E2974">
        <w:rPr>
          <w:color w:val="000000"/>
        </w:rPr>
        <w:t>one</w:t>
      </w:r>
      <w:r w:rsidR="00556612" w:rsidRPr="006E2974">
        <w:rPr>
          <w:color w:val="000000"/>
        </w:rPr>
        <w:t xml:space="preserve"> </w:t>
      </w:r>
      <w:r w:rsidRPr="006E2974">
        <w:rPr>
          <w:color w:val="000000"/>
        </w:rPr>
        <w:t>(1),</w:t>
      </w:r>
      <w:r w:rsidR="00556612" w:rsidRPr="006E2974">
        <w:rPr>
          <w:color w:val="000000"/>
        </w:rPr>
        <w:t xml:space="preserve"> </w:t>
      </w:r>
      <w:r w:rsidRPr="006E2974">
        <w:rPr>
          <w:color w:val="000000"/>
        </w:rPr>
        <w:t>some</w:t>
      </w:r>
      <w:r w:rsidR="00556612" w:rsidRPr="006E2974">
        <w:rPr>
          <w:color w:val="000000"/>
        </w:rPr>
        <w:t xml:space="preserve"> </w:t>
      </w:r>
      <w:r w:rsidRPr="006E2974">
        <w:rPr>
          <w:color w:val="000000"/>
        </w:rPr>
        <w:t>or</w:t>
      </w:r>
      <w:r w:rsidR="00556612" w:rsidRPr="006E2974">
        <w:rPr>
          <w:color w:val="000000"/>
        </w:rPr>
        <w:t xml:space="preserve"> </w:t>
      </w:r>
      <w:proofErr w:type="gramStart"/>
      <w:r w:rsidRPr="006E2974">
        <w:rPr>
          <w:color w:val="000000"/>
        </w:rPr>
        <w:t>all</w:t>
      </w:r>
      <w:r w:rsidR="00556612" w:rsidRPr="006E2974">
        <w:rPr>
          <w:color w:val="000000"/>
        </w:rPr>
        <w:t xml:space="preserve"> </w:t>
      </w:r>
      <w:r w:rsidRPr="006E2974">
        <w:rPr>
          <w:color w:val="000000"/>
        </w:rPr>
        <w:t>of</w:t>
      </w:r>
      <w:proofErr w:type="gramEnd"/>
      <w:r w:rsidR="00556612" w:rsidRPr="006E2974">
        <w:rPr>
          <w:color w:val="000000"/>
        </w:rPr>
        <w:t xml:space="preserve"> </w:t>
      </w:r>
      <w:r w:rsidRPr="006E2974">
        <w:rPr>
          <w:color w:val="000000"/>
        </w:rPr>
        <w:t>the</w:t>
      </w:r>
      <w:r w:rsidR="00556612" w:rsidRPr="006E2974">
        <w:rPr>
          <w:color w:val="000000"/>
        </w:rPr>
        <w:t xml:space="preserve"> </w:t>
      </w:r>
      <w:r w:rsidR="00075C47" w:rsidRPr="006E2974">
        <w:t>Bidders</w:t>
      </w:r>
      <w:r w:rsidR="00556612" w:rsidRPr="006E2974">
        <w:rPr>
          <w:color w:val="000000"/>
        </w:rPr>
        <w:t xml:space="preserve"> </w:t>
      </w:r>
      <w:r w:rsidRPr="006E2974">
        <w:rPr>
          <w:color w:val="000000"/>
        </w:rPr>
        <w:t>may</w:t>
      </w:r>
      <w:r w:rsidR="00556612" w:rsidRPr="006E2974">
        <w:rPr>
          <w:color w:val="000000"/>
        </w:rPr>
        <w:t xml:space="preserve"> </w:t>
      </w:r>
      <w:r w:rsidRPr="006E2974">
        <w:rPr>
          <w:color w:val="000000"/>
        </w:rPr>
        <w:t>be</w:t>
      </w:r>
      <w:r w:rsidR="00556612" w:rsidRPr="006E2974">
        <w:rPr>
          <w:color w:val="000000"/>
        </w:rPr>
        <w:t xml:space="preserve"> </w:t>
      </w:r>
      <w:r w:rsidRPr="006E2974">
        <w:rPr>
          <w:color w:val="000000"/>
        </w:rPr>
        <w:t>asked</w:t>
      </w:r>
      <w:r w:rsidR="00556612" w:rsidRPr="006E2974">
        <w:rPr>
          <w:color w:val="000000"/>
        </w:rPr>
        <w:t xml:space="preserve"> </w:t>
      </w:r>
      <w:r w:rsidRPr="006E2974">
        <w:rPr>
          <w:color w:val="000000"/>
        </w:rPr>
        <w:t>to</w:t>
      </w:r>
      <w:r w:rsidR="00556612" w:rsidRPr="006E2974">
        <w:rPr>
          <w:color w:val="000000"/>
        </w:rPr>
        <w:t xml:space="preserve"> </w:t>
      </w:r>
      <w:r w:rsidRPr="006E2974">
        <w:rPr>
          <w:color w:val="000000"/>
        </w:rPr>
        <w:t>clarify</w:t>
      </w:r>
      <w:r w:rsidR="00556612" w:rsidRPr="006E2974">
        <w:rPr>
          <w:color w:val="000000"/>
        </w:rPr>
        <w:t xml:space="preserve"> </w:t>
      </w:r>
      <w:r w:rsidR="00534848" w:rsidRPr="006E2974">
        <w:rPr>
          <w:color w:val="000000"/>
        </w:rPr>
        <w:t>inconsistent</w:t>
      </w:r>
      <w:r w:rsidR="00556612" w:rsidRPr="006E2974">
        <w:rPr>
          <w:color w:val="000000"/>
        </w:rPr>
        <w:t xml:space="preserve"> </w:t>
      </w:r>
      <w:r w:rsidR="00534848" w:rsidRPr="006E2974">
        <w:rPr>
          <w:color w:val="000000"/>
        </w:rPr>
        <w:t>statement</w:t>
      </w:r>
      <w:r w:rsidR="00556612" w:rsidRPr="006E2974">
        <w:rPr>
          <w:color w:val="000000"/>
        </w:rPr>
        <w:t xml:space="preserve"> </w:t>
      </w:r>
      <w:r w:rsidR="00534848" w:rsidRPr="006E2974">
        <w:rPr>
          <w:color w:val="000000"/>
        </w:rPr>
        <w:t>contained</w:t>
      </w:r>
      <w:r w:rsidR="00556612" w:rsidRPr="006E2974">
        <w:rPr>
          <w:color w:val="000000"/>
        </w:rPr>
        <w:t xml:space="preserve"> </w:t>
      </w:r>
      <w:r w:rsidR="00534848" w:rsidRPr="006E2974">
        <w:rPr>
          <w:color w:val="000000"/>
        </w:rPr>
        <w:t>within</w:t>
      </w:r>
      <w:r w:rsidR="00556612" w:rsidRPr="006E2974">
        <w:rPr>
          <w:color w:val="000000"/>
        </w:rPr>
        <w:t xml:space="preserve"> </w:t>
      </w:r>
      <w:r w:rsidR="00534848" w:rsidRPr="006E2974">
        <w:rPr>
          <w:color w:val="000000"/>
        </w:rPr>
        <w:t>the</w:t>
      </w:r>
      <w:r w:rsidR="00556612" w:rsidRPr="006E2974">
        <w:rPr>
          <w:color w:val="000000"/>
        </w:rPr>
        <w:t xml:space="preserve"> </w:t>
      </w:r>
      <w:r w:rsidR="00534848" w:rsidRPr="006E2974">
        <w:rPr>
          <w:color w:val="000000"/>
        </w:rPr>
        <w:t>submitted</w:t>
      </w:r>
      <w:r w:rsidR="00556612" w:rsidRPr="006E2974">
        <w:rPr>
          <w:color w:val="000000"/>
        </w:rPr>
        <w:t xml:space="preserve"> </w:t>
      </w:r>
      <w:r w:rsidR="00534848" w:rsidRPr="006E2974">
        <w:rPr>
          <w:color w:val="000000"/>
        </w:rPr>
        <w:t>Quote.</w:t>
      </w:r>
    </w:p>
    <w:p w14:paraId="04BCD835" w14:textId="6B633DAC" w:rsidR="00F15D1B" w:rsidRPr="0084189F" w:rsidRDefault="00C46923" w:rsidP="000F36FD">
      <w:pPr>
        <w:pStyle w:val="Heading2"/>
      </w:pPr>
      <w:bookmarkStart w:id="88" w:name="_Toc217391572"/>
      <w:r w:rsidRPr="0084189F">
        <w:t>Tie</w:t>
      </w:r>
      <w:r>
        <w:t xml:space="preserve"> </w:t>
      </w:r>
      <w:r w:rsidRPr="0084189F">
        <w:t>Quotes</w:t>
      </w:r>
      <w:bookmarkEnd w:id="88"/>
    </w:p>
    <w:p w14:paraId="776D58B7" w14:textId="77777777" w:rsidR="00EB38BE" w:rsidRPr="006E2974" w:rsidRDefault="00F15D1B" w:rsidP="000F36FD">
      <w:r w:rsidRPr="006E2974">
        <w:t>Tie</w:t>
      </w:r>
      <w:r w:rsidR="00556612" w:rsidRPr="006E2974">
        <w:t xml:space="preserve"> </w:t>
      </w:r>
      <w:r w:rsidRPr="006E2974">
        <w:t>Quotes</w:t>
      </w:r>
      <w:r w:rsidR="00556612" w:rsidRPr="006E2974">
        <w:t xml:space="preserve"> </w:t>
      </w:r>
      <w:r w:rsidRPr="006E2974">
        <w:t>will</w:t>
      </w:r>
      <w:r w:rsidR="00556612" w:rsidRPr="006E2974">
        <w:t xml:space="preserve"> </w:t>
      </w:r>
      <w:r w:rsidRPr="006E2974">
        <w:t>be</w:t>
      </w:r>
      <w:r w:rsidR="00556612" w:rsidRPr="006E2974">
        <w:t xml:space="preserve"> </w:t>
      </w:r>
      <w:r w:rsidRPr="006E2974">
        <w:t>awarded</w:t>
      </w:r>
      <w:r w:rsidR="00556612" w:rsidRPr="006E2974">
        <w:t xml:space="preserve"> </w:t>
      </w:r>
      <w:r w:rsidRPr="006E2974">
        <w:t>by</w:t>
      </w:r>
      <w:r w:rsidR="00556612" w:rsidRPr="006E2974">
        <w:t xml:space="preserve"> </w:t>
      </w:r>
      <w:r w:rsidRPr="006E2974">
        <w:t>the</w:t>
      </w:r>
      <w:r w:rsidR="00556612" w:rsidRPr="006E2974">
        <w:t xml:space="preserve"> </w:t>
      </w:r>
      <w:r w:rsidRPr="006E2974">
        <w:t>Director</w:t>
      </w:r>
      <w:r w:rsidR="00556612" w:rsidRPr="006E2974">
        <w:t xml:space="preserve"> </w:t>
      </w:r>
      <w:r w:rsidRPr="006E2974">
        <w:t>in</w:t>
      </w:r>
      <w:r w:rsidR="00556612" w:rsidRPr="006E2974">
        <w:t xml:space="preserve"> </w:t>
      </w:r>
      <w:r w:rsidRPr="006E2974">
        <w:t>accordance</w:t>
      </w:r>
      <w:r w:rsidR="00556612" w:rsidRPr="006E2974">
        <w:t xml:space="preserve"> </w:t>
      </w:r>
      <w:r w:rsidRPr="006E2974">
        <w:t>with</w:t>
      </w:r>
      <w:r w:rsidR="00556612" w:rsidRPr="006E2974">
        <w:t xml:space="preserve"> </w:t>
      </w:r>
      <w:r w:rsidR="0037697F" w:rsidRPr="006E2974">
        <w:t>N.J.A.C.</w:t>
      </w:r>
      <w:r w:rsidR="00556612" w:rsidRPr="006E2974">
        <w:t xml:space="preserve"> </w:t>
      </w:r>
      <w:r w:rsidRPr="006E2974">
        <w:t>17:12-2.10.</w:t>
      </w:r>
      <w:r w:rsidR="00556612" w:rsidRPr="006E2974">
        <w:t xml:space="preserve"> </w:t>
      </w:r>
    </w:p>
    <w:p w14:paraId="396695D0" w14:textId="45EE1A74" w:rsidR="003400B4" w:rsidRPr="0084189F" w:rsidRDefault="00C46923" w:rsidP="000F36FD">
      <w:pPr>
        <w:pStyle w:val="Heading2"/>
      </w:pPr>
      <w:bookmarkStart w:id="89" w:name="_Toc217391573"/>
      <w:r w:rsidRPr="0084189F">
        <w:t>State's</w:t>
      </w:r>
      <w:r>
        <w:t xml:space="preserve"> </w:t>
      </w:r>
      <w:r w:rsidRPr="0084189F">
        <w:t>Right</w:t>
      </w:r>
      <w:r>
        <w:t xml:space="preserve"> t</w:t>
      </w:r>
      <w:r w:rsidRPr="0084189F">
        <w:t>o</w:t>
      </w:r>
      <w:r>
        <w:t xml:space="preserve"> </w:t>
      </w:r>
      <w:r w:rsidRPr="0084189F">
        <w:t>Inspect</w:t>
      </w:r>
      <w:r>
        <w:t xml:space="preserve"> </w:t>
      </w:r>
      <w:r w:rsidRPr="0084189F">
        <w:t>Bidder’s</w:t>
      </w:r>
      <w:r>
        <w:t xml:space="preserve"> </w:t>
      </w:r>
      <w:r w:rsidRPr="0084189F">
        <w:t>Facilities</w:t>
      </w:r>
      <w:bookmarkEnd w:id="89"/>
    </w:p>
    <w:p w14:paraId="1BDC2B80" w14:textId="77777777" w:rsidR="00EB38BE" w:rsidRPr="006E2974" w:rsidRDefault="003400B4" w:rsidP="000F36FD">
      <w:pPr>
        <w:rPr>
          <w:color w:val="000000"/>
        </w:rPr>
      </w:pPr>
      <w:r w:rsidRPr="006E2974">
        <w:rPr>
          <w:color w:val="000000"/>
        </w:rPr>
        <w:t>The</w:t>
      </w:r>
      <w:r w:rsidR="00556612" w:rsidRPr="006E2974">
        <w:rPr>
          <w:color w:val="000000"/>
        </w:rPr>
        <w:t xml:space="preserve"> </w:t>
      </w:r>
      <w:r w:rsidRPr="006E2974">
        <w:rPr>
          <w:color w:val="000000"/>
        </w:rPr>
        <w:t>State</w:t>
      </w:r>
      <w:r w:rsidR="00556612" w:rsidRPr="006E2974">
        <w:rPr>
          <w:color w:val="000000"/>
        </w:rPr>
        <w:t xml:space="preserve"> </w:t>
      </w:r>
      <w:r w:rsidRPr="006E2974">
        <w:rPr>
          <w:color w:val="000000"/>
        </w:rPr>
        <w:t>reserves</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right</w:t>
      </w:r>
      <w:r w:rsidR="00556612" w:rsidRPr="006E2974">
        <w:rPr>
          <w:color w:val="000000"/>
        </w:rPr>
        <w:t xml:space="preserve"> </w:t>
      </w:r>
      <w:r w:rsidRPr="006E2974">
        <w:rPr>
          <w:color w:val="000000"/>
        </w:rPr>
        <w:t>to</w:t>
      </w:r>
      <w:r w:rsidR="00556612" w:rsidRPr="006E2974">
        <w:rPr>
          <w:color w:val="000000"/>
        </w:rPr>
        <w:t xml:space="preserve"> </w:t>
      </w:r>
      <w:r w:rsidRPr="006E2974">
        <w:rPr>
          <w:color w:val="000000"/>
        </w:rPr>
        <w:t>inspect</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Bidder’s</w:t>
      </w:r>
      <w:r w:rsidR="00556612" w:rsidRPr="006E2974">
        <w:rPr>
          <w:color w:val="000000"/>
        </w:rPr>
        <w:t xml:space="preserve"> </w:t>
      </w:r>
      <w:r w:rsidRPr="006E2974">
        <w:rPr>
          <w:color w:val="000000"/>
        </w:rPr>
        <w:t>establishment</w:t>
      </w:r>
      <w:r w:rsidR="00556612" w:rsidRPr="006E2974">
        <w:rPr>
          <w:color w:val="000000"/>
        </w:rPr>
        <w:t xml:space="preserve"> </w:t>
      </w:r>
      <w:r w:rsidRPr="006E2974">
        <w:rPr>
          <w:color w:val="000000"/>
        </w:rPr>
        <w:t>before</w:t>
      </w:r>
      <w:r w:rsidR="00556612" w:rsidRPr="006E2974">
        <w:rPr>
          <w:color w:val="000000"/>
        </w:rPr>
        <w:t xml:space="preserve"> </w:t>
      </w:r>
      <w:r w:rsidRPr="006E2974">
        <w:rPr>
          <w:color w:val="000000"/>
        </w:rPr>
        <w:t>making</w:t>
      </w:r>
      <w:r w:rsidR="00556612" w:rsidRPr="006E2974">
        <w:rPr>
          <w:color w:val="000000"/>
        </w:rPr>
        <w:t xml:space="preserve"> </w:t>
      </w:r>
      <w:r w:rsidRPr="006E2974">
        <w:rPr>
          <w:color w:val="000000"/>
        </w:rPr>
        <w:t>an</w:t>
      </w:r>
      <w:r w:rsidR="00556612" w:rsidRPr="006E2974">
        <w:rPr>
          <w:color w:val="000000"/>
        </w:rPr>
        <w:t xml:space="preserve"> </w:t>
      </w:r>
      <w:r w:rsidRPr="006E2974">
        <w:rPr>
          <w:color w:val="000000"/>
        </w:rPr>
        <w:t>award,</w:t>
      </w:r>
      <w:r w:rsidR="00556612" w:rsidRPr="006E2974">
        <w:rPr>
          <w:color w:val="000000"/>
        </w:rPr>
        <w:t xml:space="preserve"> </w:t>
      </w:r>
      <w:r w:rsidRPr="006E2974">
        <w:rPr>
          <w:color w:val="000000"/>
        </w:rPr>
        <w:t>for</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purposes</w:t>
      </w:r>
      <w:r w:rsidR="00556612" w:rsidRPr="006E2974">
        <w:rPr>
          <w:color w:val="000000"/>
        </w:rPr>
        <w:t xml:space="preserve"> </w:t>
      </w:r>
      <w:r w:rsidRPr="006E2974">
        <w:rPr>
          <w:color w:val="000000"/>
        </w:rPr>
        <w:t>of</w:t>
      </w:r>
      <w:r w:rsidR="00556612" w:rsidRPr="006E2974">
        <w:rPr>
          <w:color w:val="000000"/>
        </w:rPr>
        <w:t xml:space="preserve"> </w:t>
      </w:r>
      <w:r w:rsidRPr="006E2974">
        <w:rPr>
          <w:color w:val="000000"/>
        </w:rPr>
        <w:t>ascertaining</w:t>
      </w:r>
      <w:r w:rsidR="00556612" w:rsidRPr="006E2974">
        <w:rPr>
          <w:color w:val="000000"/>
        </w:rPr>
        <w:t xml:space="preserve"> </w:t>
      </w:r>
      <w:r w:rsidRPr="006E2974">
        <w:rPr>
          <w:color w:val="000000"/>
        </w:rPr>
        <w:t>whether</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Bidder</w:t>
      </w:r>
      <w:r w:rsidR="00556612" w:rsidRPr="006E2974">
        <w:rPr>
          <w:color w:val="000000"/>
        </w:rPr>
        <w:t xml:space="preserve"> </w:t>
      </w:r>
      <w:r w:rsidRPr="006E2974">
        <w:rPr>
          <w:color w:val="000000"/>
        </w:rPr>
        <w:t>has</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necessary</w:t>
      </w:r>
      <w:r w:rsidR="00556612" w:rsidRPr="006E2974">
        <w:rPr>
          <w:color w:val="000000"/>
        </w:rPr>
        <w:t xml:space="preserve"> </w:t>
      </w:r>
      <w:r w:rsidRPr="006E2974">
        <w:rPr>
          <w:color w:val="000000"/>
        </w:rPr>
        <w:t>facilities</w:t>
      </w:r>
      <w:r w:rsidR="00556612" w:rsidRPr="006E2974">
        <w:rPr>
          <w:color w:val="000000"/>
        </w:rPr>
        <w:t xml:space="preserve"> </w:t>
      </w:r>
      <w:r w:rsidRPr="006E2974">
        <w:rPr>
          <w:color w:val="000000"/>
        </w:rPr>
        <w:t>for</w:t>
      </w:r>
      <w:r w:rsidR="00556612" w:rsidRPr="006E2974">
        <w:rPr>
          <w:color w:val="000000"/>
        </w:rPr>
        <w:t xml:space="preserve"> </w:t>
      </w:r>
      <w:r w:rsidRPr="006E2974">
        <w:rPr>
          <w:color w:val="000000"/>
        </w:rPr>
        <w:t>performing</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Contract</w:t>
      </w:r>
      <w:r w:rsidR="00477FD4" w:rsidRPr="006E2974">
        <w:rPr>
          <w:color w:val="000000"/>
        </w:rPr>
        <w:t>.</w:t>
      </w:r>
    </w:p>
    <w:p w14:paraId="056C1155" w14:textId="64DDCFDB" w:rsidR="00C42A1A" w:rsidRPr="0084189F" w:rsidRDefault="00C46923" w:rsidP="000F36FD">
      <w:pPr>
        <w:pStyle w:val="Heading2"/>
      </w:pPr>
      <w:bookmarkStart w:id="90" w:name="_Toc217391574"/>
      <w:r w:rsidRPr="0084189F">
        <w:t>State's</w:t>
      </w:r>
      <w:r>
        <w:t xml:space="preserve"> </w:t>
      </w:r>
      <w:r w:rsidRPr="0084189F">
        <w:t>Right</w:t>
      </w:r>
      <w:r>
        <w:t xml:space="preserve"> t</w:t>
      </w:r>
      <w:r w:rsidRPr="0084189F">
        <w:t>o</w:t>
      </w:r>
      <w:r>
        <w:t xml:space="preserve"> </w:t>
      </w:r>
      <w:r w:rsidRPr="0084189F">
        <w:t>Check</w:t>
      </w:r>
      <w:r>
        <w:t xml:space="preserve"> </w:t>
      </w:r>
      <w:r w:rsidRPr="0084189F">
        <w:t>References</w:t>
      </w:r>
      <w:bookmarkEnd w:id="90"/>
    </w:p>
    <w:p w14:paraId="31AFE9A8" w14:textId="77777777" w:rsidR="00EB38BE" w:rsidRPr="006E2974" w:rsidRDefault="003400B4" w:rsidP="000F36FD">
      <w:pPr>
        <w:rPr>
          <w:color w:val="000000"/>
        </w:rPr>
      </w:pPr>
      <w:r w:rsidRPr="006E2974">
        <w:rPr>
          <w:color w:val="000000"/>
        </w:rPr>
        <w:t>The</w:t>
      </w:r>
      <w:r w:rsidR="00556612" w:rsidRPr="006E2974">
        <w:rPr>
          <w:color w:val="000000"/>
        </w:rPr>
        <w:t xml:space="preserve"> </w:t>
      </w:r>
      <w:r w:rsidRPr="006E2974">
        <w:rPr>
          <w:color w:val="000000"/>
        </w:rPr>
        <w:t>State</w:t>
      </w:r>
      <w:r w:rsidR="00556612" w:rsidRPr="006E2974">
        <w:rPr>
          <w:color w:val="000000"/>
        </w:rPr>
        <w:t xml:space="preserve"> </w:t>
      </w:r>
      <w:r w:rsidRPr="006E2974">
        <w:rPr>
          <w:color w:val="000000"/>
        </w:rPr>
        <w:t>may</w:t>
      </w:r>
      <w:r w:rsidR="00556612" w:rsidRPr="006E2974">
        <w:rPr>
          <w:color w:val="000000"/>
        </w:rPr>
        <w:t xml:space="preserve"> </w:t>
      </w:r>
      <w:r w:rsidRPr="006E2974">
        <w:rPr>
          <w:color w:val="000000"/>
        </w:rPr>
        <w:t>also</w:t>
      </w:r>
      <w:r w:rsidR="00556612" w:rsidRPr="006E2974">
        <w:rPr>
          <w:color w:val="000000"/>
        </w:rPr>
        <w:t xml:space="preserve"> </w:t>
      </w:r>
      <w:r w:rsidRPr="006E2974">
        <w:rPr>
          <w:color w:val="000000"/>
        </w:rPr>
        <w:t>consult</w:t>
      </w:r>
      <w:r w:rsidR="00556612" w:rsidRPr="006E2974">
        <w:rPr>
          <w:color w:val="000000"/>
        </w:rPr>
        <w:t xml:space="preserve"> </w:t>
      </w:r>
      <w:r w:rsidRPr="006E2974">
        <w:rPr>
          <w:color w:val="000000"/>
        </w:rPr>
        <w:t>with</w:t>
      </w:r>
      <w:r w:rsidR="00556612" w:rsidRPr="006E2974">
        <w:rPr>
          <w:color w:val="000000"/>
        </w:rPr>
        <w:t xml:space="preserve"> </w:t>
      </w:r>
      <w:r w:rsidRPr="006E2974">
        <w:rPr>
          <w:color w:val="000000"/>
        </w:rPr>
        <w:t>clients</w:t>
      </w:r>
      <w:r w:rsidR="00556612" w:rsidRPr="006E2974">
        <w:rPr>
          <w:color w:val="000000"/>
        </w:rPr>
        <w:t xml:space="preserve"> </w:t>
      </w:r>
      <w:r w:rsidRPr="006E2974">
        <w:rPr>
          <w:color w:val="000000"/>
        </w:rPr>
        <w:t>of</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Bidder</w:t>
      </w:r>
      <w:r w:rsidR="00556612" w:rsidRPr="006E2974">
        <w:rPr>
          <w:color w:val="000000"/>
        </w:rPr>
        <w:t xml:space="preserve"> </w:t>
      </w:r>
      <w:r w:rsidRPr="006E2974">
        <w:rPr>
          <w:color w:val="000000"/>
        </w:rPr>
        <w:t>during</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evaluation</w:t>
      </w:r>
      <w:r w:rsidR="00556612" w:rsidRPr="006E2974">
        <w:rPr>
          <w:color w:val="000000"/>
        </w:rPr>
        <w:t xml:space="preserve"> </w:t>
      </w:r>
      <w:r w:rsidRPr="006E2974">
        <w:rPr>
          <w:color w:val="000000"/>
        </w:rPr>
        <w:t>of</w:t>
      </w:r>
      <w:r w:rsidR="00556612" w:rsidRPr="006E2974">
        <w:rPr>
          <w:color w:val="000000"/>
        </w:rPr>
        <w:t xml:space="preserve"> </w:t>
      </w:r>
      <w:r w:rsidRPr="006E2974">
        <w:rPr>
          <w:color w:val="000000"/>
        </w:rPr>
        <w:t>Quotes.</w:t>
      </w:r>
      <w:r w:rsidR="00556612" w:rsidRPr="006E2974">
        <w:rPr>
          <w:color w:val="000000"/>
        </w:rPr>
        <w:t xml:space="preserve"> </w:t>
      </w:r>
      <w:r w:rsidRPr="006E2974">
        <w:rPr>
          <w:color w:val="000000"/>
        </w:rPr>
        <w:t>Such</w:t>
      </w:r>
      <w:r w:rsidR="00556612" w:rsidRPr="006E2974">
        <w:rPr>
          <w:color w:val="000000"/>
        </w:rPr>
        <w:t xml:space="preserve"> </w:t>
      </w:r>
      <w:r w:rsidRPr="006E2974">
        <w:rPr>
          <w:color w:val="000000"/>
        </w:rPr>
        <w:t>consultation</w:t>
      </w:r>
      <w:r w:rsidR="00556612" w:rsidRPr="006E2974">
        <w:rPr>
          <w:color w:val="000000"/>
        </w:rPr>
        <w:t xml:space="preserve"> </w:t>
      </w:r>
      <w:r w:rsidRPr="006E2974">
        <w:rPr>
          <w:color w:val="000000"/>
        </w:rPr>
        <w:t>is</w:t>
      </w:r>
      <w:r w:rsidR="00556612" w:rsidRPr="006E2974">
        <w:rPr>
          <w:color w:val="000000"/>
        </w:rPr>
        <w:t xml:space="preserve"> </w:t>
      </w:r>
      <w:r w:rsidRPr="006E2974">
        <w:rPr>
          <w:color w:val="000000"/>
        </w:rPr>
        <w:t>intended</w:t>
      </w:r>
      <w:r w:rsidR="00556612" w:rsidRPr="006E2974">
        <w:rPr>
          <w:color w:val="000000"/>
        </w:rPr>
        <w:t xml:space="preserve"> </w:t>
      </w:r>
      <w:r w:rsidRPr="006E2974">
        <w:rPr>
          <w:color w:val="000000"/>
        </w:rPr>
        <w:t>to</w:t>
      </w:r>
      <w:r w:rsidR="00556612" w:rsidRPr="006E2974">
        <w:rPr>
          <w:color w:val="000000"/>
        </w:rPr>
        <w:t xml:space="preserve"> </w:t>
      </w:r>
      <w:r w:rsidRPr="006E2974">
        <w:rPr>
          <w:color w:val="000000"/>
        </w:rPr>
        <w:t>assist</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State</w:t>
      </w:r>
      <w:r w:rsidR="00556612" w:rsidRPr="006E2974">
        <w:rPr>
          <w:color w:val="000000"/>
        </w:rPr>
        <w:t xml:space="preserve"> </w:t>
      </w:r>
      <w:r w:rsidRPr="006E2974">
        <w:rPr>
          <w:color w:val="000000"/>
        </w:rPr>
        <w:t>in</w:t>
      </w:r>
      <w:r w:rsidR="00556612" w:rsidRPr="006E2974">
        <w:rPr>
          <w:color w:val="000000"/>
        </w:rPr>
        <w:t xml:space="preserve"> </w:t>
      </w:r>
      <w:r w:rsidRPr="006E2974">
        <w:rPr>
          <w:color w:val="000000"/>
        </w:rPr>
        <w:t>making</w:t>
      </w:r>
      <w:r w:rsidR="00556612" w:rsidRPr="006E2974">
        <w:rPr>
          <w:color w:val="000000"/>
        </w:rPr>
        <w:t xml:space="preserve"> </w:t>
      </w:r>
      <w:r w:rsidRPr="006E2974">
        <w:rPr>
          <w:color w:val="000000"/>
        </w:rPr>
        <w:t>a</w:t>
      </w:r>
      <w:r w:rsidR="00556612" w:rsidRPr="006E2974">
        <w:rPr>
          <w:color w:val="000000"/>
        </w:rPr>
        <w:t xml:space="preserve"> </w:t>
      </w:r>
      <w:r w:rsidRPr="006E2974">
        <w:rPr>
          <w:color w:val="000000"/>
        </w:rPr>
        <w:t>Contract</w:t>
      </w:r>
      <w:r w:rsidR="00556612" w:rsidRPr="006E2974">
        <w:rPr>
          <w:color w:val="000000"/>
        </w:rPr>
        <w:t xml:space="preserve"> </w:t>
      </w:r>
      <w:r w:rsidRPr="006E2974">
        <w:rPr>
          <w:color w:val="000000"/>
        </w:rPr>
        <w:t>award</w:t>
      </w:r>
      <w:r w:rsidR="00556612" w:rsidRPr="006E2974">
        <w:rPr>
          <w:color w:val="000000"/>
        </w:rPr>
        <w:t xml:space="preserve"> </w:t>
      </w:r>
      <w:r w:rsidRPr="006E2974">
        <w:rPr>
          <w:color w:val="000000"/>
        </w:rPr>
        <w:t>that</w:t>
      </w:r>
      <w:r w:rsidR="00556612" w:rsidRPr="006E2974">
        <w:rPr>
          <w:color w:val="000000"/>
        </w:rPr>
        <w:t xml:space="preserve"> </w:t>
      </w:r>
      <w:r w:rsidRPr="006E2974">
        <w:rPr>
          <w:color w:val="000000"/>
        </w:rPr>
        <w:t>is</w:t>
      </w:r>
      <w:r w:rsidR="00556612" w:rsidRPr="006E2974">
        <w:rPr>
          <w:color w:val="000000"/>
        </w:rPr>
        <w:t xml:space="preserve"> </w:t>
      </w:r>
      <w:r w:rsidRPr="006E2974">
        <w:rPr>
          <w:color w:val="000000"/>
        </w:rPr>
        <w:t>most</w:t>
      </w:r>
      <w:r w:rsidR="00556612" w:rsidRPr="006E2974">
        <w:rPr>
          <w:color w:val="000000"/>
        </w:rPr>
        <w:t xml:space="preserve"> </w:t>
      </w:r>
      <w:r w:rsidRPr="006E2974">
        <w:rPr>
          <w:color w:val="000000"/>
        </w:rPr>
        <w:t>advantageous</w:t>
      </w:r>
      <w:r w:rsidR="00556612" w:rsidRPr="006E2974">
        <w:rPr>
          <w:color w:val="000000"/>
        </w:rPr>
        <w:t xml:space="preserve"> </w:t>
      </w:r>
      <w:r w:rsidRPr="006E2974">
        <w:rPr>
          <w:color w:val="000000"/>
        </w:rPr>
        <w:t>to</w:t>
      </w:r>
      <w:r w:rsidR="00556612" w:rsidRPr="006E2974">
        <w:rPr>
          <w:color w:val="000000"/>
        </w:rPr>
        <w:t xml:space="preserve"> </w:t>
      </w:r>
      <w:r w:rsidRPr="006E2974">
        <w:rPr>
          <w:color w:val="000000"/>
        </w:rPr>
        <w:t>the</w:t>
      </w:r>
      <w:r w:rsidR="00556612" w:rsidRPr="006E2974">
        <w:rPr>
          <w:color w:val="000000"/>
        </w:rPr>
        <w:t xml:space="preserve"> </w:t>
      </w:r>
      <w:r w:rsidRPr="006E2974">
        <w:rPr>
          <w:color w:val="000000"/>
        </w:rPr>
        <w:t>State.</w:t>
      </w:r>
    </w:p>
    <w:p w14:paraId="460AD3F3" w14:textId="7C82B206" w:rsidR="00E74D81" w:rsidRPr="0084189F" w:rsidRDefault="00C46923" w:rsidP="000F36FD">
      <w:pPr>
        <w:pStyle w:val="Heading2"/>
      </w:pPr>
      <w:bookmarkStart w:id="91" w:name="_Toc217391575"/>
      <w:r w:rsidRPr="0084189F">
        <w:t>Evaluation</w:t>
      </w:r>
      <w:r>
        <w:t xml:space="preserve"> </w:t>
      </w:r>
      <w:r w:rsidRPr="0084189F">
        <w:t>Criteria</w:t>
      </w:r>
      <w:bookmarkEnd w:id="91"/>
    </w:p>
    <w:p w14:paraId="55C33EA8" w14:textId="77777777" w:rsidR="00EB38BE" w:rsidRPr="006E2974" w:rsidRDefault="00E74D81" w:rsidP="000F36FD">
      <w:r w:rsidRPr="006E2974">
        <w:t>The</w:t>
      </w:r>
      <w:r w:rsidR="00556612" w:rsidRPr="006E2974">
        <w:t xml:space="preserve"> </w:t>
      </w:r>
      <w:r w:rsidRPr="006E2974">
        <w:t>following</w:t>
      </w:r>
      <w:r w:rsidR="00556612" w:rsidRPr="006E2974">
        <w:t xml:space="preserve"> </w:t>
      </w:r>
      <w:r w:rsidRPr="006E2974">
        <w:t>evaluation</w:t>
      </w:r>
      <w:r w:rsidR="00556612" w:rsidRPr="006E2974">
        <w:t xml:space="preserve"> </w:t>
      </w:r>
      <w:r w:rsidRPr="006E2974">
        <w:t>criteria</w:t>
      </w:r>
      <w:r w:rsidR="00556612" w:rsidRPr="006E2974">
        <w:t xml:space="preserve"> </w:t>
      </w:r>
      <w:r w:rsidRPr="006E2974">
        <w:t>categories,</w:t>
      </w:r>
      <w:r w:rsidR="00556612" w:rsidRPr="006E2974">
        <w:t xml:space="preserve"> </w:t>
      </w:r>
      <w:r w:rsidRPr="006E2974">
        <w:t>not</w:t>
      </w:r>
      <w:r w:rsidR="00556612" w:rsidRPr="006E2974">
        <w:t xml:space="preserve"> </w:t>
      </w:r>
      <w:r w:rsidRPr="006E2974">
        <w:t>necessarily</w:t>
      </w:r>
      <w:r w:rsidR="00556612" w:rsidRPr="006E2974">
        <w:t xml:space="preserve"> </w:t>
      </w:r>
      <w:r w:rsidRPr="006E2974">
        <w:t>listed</w:t>
      </w:r>
      <w:r w:rsidR="00556612" w:rsidRPr="006E2974">
        <w:t xml:space="preserve"> </w:t>
      </w:r>
      <w:r w:rsidRPr="006E2974">
        <w:t>in</w:t>
      </w:r>
      <w:r w:rsidR="00556612" w:rsidRPr="006E2974">
        <w:t xml:space="preserve"> </w:t>
      </w:r>
      <w:r w:rsidRPr="006E2974">
        <w:t>order</w:t>
      </w:r>
      <w:r w:rsidR="00556612" w:rsidRPr="006E2974">
        <w:t xml:space="preserve"> </w:t>
      </w:r>
      <w:r w:rsidRPr="006E2974">
        <w:t>of</w:t>
      </w:r>
      <w:r w:rsidR="00556612" w:rsidRPr="006E2974">
        <w:t xml:space="preserve"> </w:t>
      </w:r>
      <w:r w:rsidRPr="006E2974">
        <w:t>significance,</w:t>
      </w:r>
      <w:r w:rsidR="00556612" w:rsidRPr="006E2974">
        <w:t xml:space="preserve"> </w:t>
      </w:r>
      <w:r w:rsidRPr="006E2974">
        <w:t>will</w:t>
      </w:r>
      <w:r w:rsidR="00556612" w:rsidRPr="006E2974">
        <w:t xml:space="preserve"> </w:t>
      </w:r>
      <w:r w:rsidRPr="006E2974">
        <w:t>be</w:t>
      </w:r>
      <w:r w:rsidR="00556612" w:rsidRPr="006E2974">
        <w:t xml:space="preserve"> </w:t>
      </w:r>
      <w:r w:rsidRPr="006E2974">
        <w:t>used</w:t>
      </w:r>
      <w:r w:rsidR="00556612" w:rsidRPr="006E2974">
        <w:t xml:space="preserve"> </w:t>
      </w:r>
      <w:r w:rsidRPr="006E2974">
        <w:t>to</w:t>
      </w:r>
      <w:r w:rsidR="00556612" w:rsidRPr="006E2974">
        <w:t xml:space="preserve"> </w:t>
      </w:r>
      <w:r w:rsidRPr="006E2974">
        <w:t>evaluate</w:t>
      </w:r>
      <w:r w:rsidR="00556612" w:rsidRPr="006E2974">
        <w:t xml:space="preserve"> </w:t>
      </w:r>
      <w:r w:rsidRPr="006E2974">
        <w:t>Quotes</w:t>
      </w:r>
      <w:r w:rsidR="00556612" w:rsidRPr="006E2974">
        <w:t xml:space="preserve"> </w:t>
      </w:r>
      <w:r w:rsidRPr="006E2974">
        <w:t>received</w:t>
      </w:r>
      <w:r w:rsidR="00556612" w:rsidRPr="006E2974">
        <w:t xml:space="preserve"> </w:t>
      </w:r>
      <w:r w:rsidRPr="006E2974">
        <w:t>in</w:t>
      </w:r>
      <w:r w:rsidR="00556612" w:rsidRPr="006E2974">
        <w:t xml:space="preserve"> </w:t>
      </w:r>
      <w:r w:rsidRPr="006E2974">
        <w:t>response</w:t>
      </w:r>
      <w:r w:rsidR="00556612" w:rsidRPr="006E2974">
        <w:t xml:space="preserve"> </w:t>
      </w:r>
      <w:r w:rsidRPr="006E2974">
        <w:t>to</w:t>
      </w:r>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The</w:t>
      </w:r>
      <w:r w:rsidR="00556612" w:rsidRPr="006E2974">
        <w:t xml:space="preserve"> </w:t>
      </w:r>
      <w:r w:rsidRPr="006E2974">
        <w:t>evaluation</w:t>
      </w:r>
      <w:r w:rsidR="00556612" w:rsidRPr="006E2974">
        <w:t xml:space="preserve"> </w:t>
      </w:r>
      <w:r w:rsidRPr="006E2974">
        <w:t>criteria</w:t>
      </w:r>
      <w:r w:rsidR="00556612" w:rsidRPr="006E2974">
        <w:t xml:space="preserve"> </w:t>
      </w:r>
      <w:r w:rsidRPr="006E2974">
        <w:t>categories</w:t>
      </w:r>
      <w:r w:rsidR="00556612" w:rsidRPr="006E2974">
        <w:t xml:space="preserve"> </w:t>
      </w:r>
      <w:r w:rsidRPr="006E2974">
        <w:t>may</w:t>
      </w:r>
      <w:r w:rsidR="00556612" w:rsidRPr="006E2974">
        <w:t xml:space="preserve"> </w:t>
      </w:r>
      <w:r w:rsidRPr="006E2974">
        <w:t>be</w:t>
      </w:r>
      <w:r w:rsidR="00556612" w:rsidRPr="006E2974">
        <w:t xml:space="preserve"> </w:t>
      </w:r>
      <w:r w:rsidRPr="006E2974">
        <w:t>used</w:t>
      </w:r>
      <w:r w:rsidR="00556612" w:rsidRPr="006E2974">
        <w:t xml:space="preserve"> </w:t>
      </w:r>
      <w:r w:rsidRPr="006E2974">
        <w:t>to</w:t>
      </w:r>
      <w:r w:rsidR="00556612" w:rsidRPr="006E2974">
        <w:t xml:space="preserve"> </w:t>
      </w:r>
      <w:r w:rsidRPr="006E2974">
        <w:t>develop</w:t>
      </w:r>
      <w:r w:rsidR="00556612" w:rsidRPr="006E2974">
        <w:t xml:space="preserve"> </w:t>
      </w:r>
      <w:r w:rsidRPr="006E2974">
        <w:t>more</w:t>
      </w:r>
      <w:r w:rsidR="00556612" w:rsidRPr="006E2974">
        <w:t xml:space="preserve"> </w:t>
      </w:r>
      <w:r w:rsidRPr="006E2974">
        <w:t>detailed</w:t>
      </w:r>
      <w:r w:rsidR="00556612" w:rsidRPr="006E2974">
        <w:t xml:space="preserve"> </w:t>
      </w:r>
      <w:r w:rsidRPr="006E2974">
        <w:t>evaluation</w:t>
      </w:r>
      <w:r w:rsidR="00556612" w:rsidRPr="006E2974">
        <w:t xml:space="preserve"> </w:t>
      </w:r>
      <w:r w:rsidRPr="006E2974">
        <w:t>criteria</w:t>
      </w:r>
      <w:r w:rsidR="00556612" w:rsidRPr="006E2974">
        <w:t xml:space="preserve"> </w:t>
      </w:r>
      <w:r w:rsidRPr="006E2974">
        <w:t>to</w:t>
      </w:r>
      <w:r w:rsidR="00556612" w:rsidRPr="006E2974">
        <w:t xml:space="preserve"> </w:t>
      </w:r>
      <w:r w:rsidRPr="006E2974">
        <w:t>be</w:t>
      </w:r>
      <w:r w:rsidR="00556612" w:rsidRPr="006E2974">
        <w:t xml:space="preserve"> </w:t>
      </w:r>
      <w:r w:rsidRPr="006E2974">
        <w:t>used</w:t>
      </w:r>
      <w:r w:rsidR="00556612" w:rsidRPr="006E2974">
        <w:t xml:space="preserve"> </w:t>
      </w:r>
      <w:r w:rsidRPr="006E2974">
        <w:t>in</w:t>
      </w:r>
      <w:r w:rsidR="00556612" w:rsidRPr="006E2974">
        <w:t xml:space="preserve"> </w:t>
      </w:r>
      <w:r w:rsidRPr="006E2974">
        <w:t>the</w:t>
      </w:r>
      <w:r w:rsidR="00556612" w:rsidRPr="006E2974">
        <w:t xml:space="preserve"> </w:t>
      </w:r>
      <w:r w:rsidRPr="006E2974">
        <w:t>evaluation</w:t>
      </w:r>
      <w:r w:rsidR="00556612" w:rsidRPr="006E2974">
        <w:t xml:space="preserve"> </w:t>
      </w:r>
      <w:r w:rsidRPr="006E2974">
        <w:t>process.</w:t>
      </w:r>
    </w:p>
    <w:p w14:paraId="03E45467" w14:textId="733370E7" w:rsidR="005034F5" w:rsidRPr="009E480C" w:rsidRDefault="00C46923" w:rsidP="000F36FD">
      <w:pPr>
        <w:pStyle w:val="Heading3"/>
      </w:pPr>
      <w:bookmarkStart w:id="92" w:name="_Toc118513839"/>
      <w:bookmarkStart w:id="93" w:name="_Toc400531549"/>
      <w:bookmarkStart w:id="94" w:name="_Toc428534021"/>
      <w:bookmarkStart w:id="95" w:name="_Toc32310743"/>
      <w:r w:rsidRPr="009E480C">
        <w:t>Technical</w:t>
      </w:r>
      <w:r>
        <w:t xml:space="preserve"> </w:t>
      </w:r>
      <w:r w:rsidRPr="009E480C">
        <w:t>Evaluation</w:t>
      </w:r>
      <w:r>
        <w:t xml:space="preserve"> </w:t>
      </w:r>
      <w:r w:rsidRPr="009E480C">
        <w:t>Criteria</w:t>
      </w:r>
      <w:bookmarkEnd w:id="92"/>
      <w:bookmarkEnd w:id="93"/>
      <w:bookmarkEnd w:id="94"/>
      <w:bookmarkEnd w:id="95"/>
    </w:p>
    <w:p w14:paraId="2C94326D" w14:textId="4F13055D" w:rsidR="007D6594" w:rsidRPr="006E2974" w:rsidRDefault="007D6594" w:rsidP="000F36FD">
      <w:pPr>
        <w:ind w:right="108"/>
        <w:rPr>
          <w:rFonts w:eastAsia="MS Mincho"/>
        </w:rPr>
      </w:pPr>
      <w:r w:rsidRPr="006E2974">
        <w:t>The</w:t>
      </w:r>
      <w:r w:rsidR="00556612" w:rsidRPr="006E2974">
        <w:t xml:space="preserve"> </w:t>
      </w:r>
      <w:r w:rsidRPr="006E2974">
        <w:t>following</w:t>
      </w:r>
      <w:r w:rsidR="00556612" w:rsidRPr="006E2974">
        <w:t xml:space="preserve"> </w:t>
      </w:r>
      <w:r w:rsidRPr="006E2974">
        <w:t>criteria</w:t>
      </w:r>
      <w:r w:rsidR="00556612" w:rsidRPr="006E2974">
        <w:t xml:space="preserve"> </w:t>
      </w:r>
      <w:r w:rsidRPr="006E2974">
        <w:t>will</w:t>
      </w:r>
      <w:r w:rsidR="00556612" w:rsidRPr="006E2974">
        <w:t xml:space="preserve"> </w:t>
      </w:r>
      <w:r w:rsidRPr="006E2974">
        <w:t>be</w:t>
      </w:r>
      <w:r w:rsidR="00556612" w:rsidRPr="006E2974">
        <w:t xml:space="preserve"> </w:t>
      </w:r>
      <w:r w:rsidRPr="006E2974">
        <w:t>used</w:t>
      </w:r>
      <w:r w:rsidR="00556612" w:rsidRPr="006E2974">
        <w:t xml:space="preserve"> </w:t>
      </w:r>
      <w:r w:rsidRPr="006E2974">
        <w:t>to</w:t>
      </w:r>
      <w:r w:rsidR="00556612" w:rsidRPr="006E2974">
        <w:t xml:space="preserve"> </w:t>
      </w:r>
      <w:r w:rsidRPr="006E2974">
        <w:t>evaluate</w:t>
      </w:r>
      <w:r w:rsidR="00556612" w:rsidRPr="006E2974">
        <w:t xml:space="preserve"> </w:t>
      </w:r>
      <w:r w:rsidR="2D2A244D" w:rsidRPr="008F17C2">
        <w:t>and</w:t>
      </w:r>
      <w:r w:rsidR="00556612" w:rsidRPr="008F17C2">
        <w:t xml:space="preserve"> </w:t>
      </w:r>
      <w:r w:rsidR="2D2A244D" w:rsidRPr="008F17C2">
        <w:t>score</w:t>
      </w:r>
      <w:r w:rsidR="00556612" w:rsidRPr="006E2974">
        <w:t xml:space="preserve"> </w:t>
      </w:r>
      <w:r w:rsidRPr="006E2974">
        <w:t>Quotes</w:t>
      </w:r>
      <w:r w:rsidR="00556612" w:rsidRPr="006E2974">
        <w:t xml:space="preserve"> </w:t>
      </w:r>
      <w:r w:rsidRPr="006E2974">
        <w:t>received</w:t>
      </w:r>
      <w:r w:rsidR="00556612" w:rsidRPr="006E2974">
        <w:t xml:space="preserve"> </w:t>
      </w:r>
      <w:r w:rsidRPr="006E2974">
        <w:t>in</w:t>
      </w:r>
      <w:r w:rsidR="00556612" w:rsidRPr="006E2974">
        <w:t xml:space="preserve"> </w:t>
      </w:r>
      <w:r w:rsidRPr="006E2974">
        <w:t>response</w:t>
      </w:r>
      <w:r w:rsidR="00556612" w:rsidRPr="006E2974">
        <w:t xml:space="preserve"> </w:t>
      </w:r>
      <w:r w:rsidRPr="006E2974">
        <w:t>to</w:t>
      </w:r>
      <w:r w:rsidR="00556612" w:rsidRPr="006E2974">
        <w:t xml:space="preserve"> </w:t>
      </w:r>
      <w:r w:rsidRPr="006E2974">
        <w:t>this</w:t>
      </w:r>
      <w:r w:rsidR="00556612" w:rsidRPr="006E2974">
        <w:t xml:space="preserve"> </w:t>
      </w:r>
      <w:r w:rsidR="00B45443" w:rsidRPr="006E2974">
        <w:t>RFQ</w:t>
      </w:r>
      <w:r w:rsidR="596557DD" w:rsidRPr="006E2974">
        <w:t>:</w:t>
      </w:r>
      <w:r w:rsidR="00556612" w:rsidRPr="006E2974">
        <w:t xml:space="preserve"> </w:t>
      </w:r>
    </w:p>
    <w:p w14:paraId="0A7BD39C" w14:textId="1DA79532" w:rsidR="00EB38BE" w:rsidRPr="00833F00" w:rsidRDefault="007D6594" w:rsidP="000F36FD">
      <w:pPr>
        <w:pStyle w:val="ListParagraph"/>
        <w:numPr>
          <w:ilvl w:val="0"/>
          <w:numId w:val="3"/>
        </w:numPr>
        <w:rPr>
          <w:rFonts w:eastAsiaTheme="minorEastAsia"/>
        </w:rPr>
      </w:pPr>
      <w:r w:rsidRPr="00833F00">
        <w:rPr>
          <w:rFonts w:eastAsia="MS Mincho"/>
        </w:rPr>
        <w:lastRenderedPageBreak/>
        <w:t>The</w:t>
      </w:r>
      <w:r w:rsidR="00556612" w:rsidRPr="00833F00">
        <w:rPr>
          <w:rFonts w:eastAsia="MS Mincho"/>
        </w:rPr>
        <w:t xml:space="preserve"> </w:t>
      </w:r>
      <w:r w:rsidRPr="00833F00">
        <w:rPr>
          <w:rFonts w:eastAsia="MS Mincho"/>
        </w:rPr>
        <w:t>Bidder’s</w:t>
      </w:r>
      <w:r w:rsidR="00556612" w:rsidRPr="00833F00">
        <w:rPr>
          <w:rFonts w:eastAsia="MS Mincho"/>
        </w:rPr>
        <w:t xml:space="preserve"> </w:t>
      </w:r>
      <w:r w:rsidRPr="00833F00">
        <w:rPr>
          <w:rFonts w:eastAsia="MS Mincho"/>
        </w:rPr>
        <w:t>demonstration</w:t>
      </w:r>
      <w:r w:rsidR="00556612" w:rsidRPr="00833F00">
        <w:rPr>
          <w:rFonts w:eastAsia="MS Mincho"/>
        </w:rPr>
        <w:t xml:space="preserve"> </w:t>
      </w:r>
      <w:r w:rsidRPr="00833F00">
        <w:rPr>
          <w:rFonts w:eastAsia="MS Mincho"/>
        </w:rPr>
        <w:t>in</w:t>
      </w:r>
      <w:r w:rsidR="00556612" w:rsidRPr="00833F00">
        <w:rPr>
          <w:rFonts w:eastAsia="MS Mincho"/>
        </w:rPr>
        <w:t xml:space="preserve"> </w:t>
      </w:r>
      <w:r w:rsidRPr="00833F00">
        <w:rPr>
          <w:rFonts w:eastAsia="MS Mincho"/>
        </w:rPr>
        <w:t>the</w:t>
      </w:r>
      <w:r w:rsidR="00556612" w:rsidRPr="00833F00">
        <w:rPr>
          <w:rFonts w:eastAsia="MS Mincho"/>
        </w:rPr>
        <w:t xml:space="preserve"> </w:t>
      </w:r>
      <w:r w:rsidRPr="00833F00">
        <w:rPr>
          <w:rFonts w:eastAsia="MS Mincho"/>
        </w:rPr>
        <w:t>Quote</w:t>
      </w:r>
      <w:r w:rsidR="00556612" w:rsidRPr="00833F00">
        <w:rPr>
          <w:rFonts w:eastAsia="MS Mincho"/>
        </w:rPr>
        <w:t xml:space="preserve"> </w:t>
      </w:r>
      <w:r w:rsidRPr="00833F00">
        <w:rPr>
          <w:rFonts w:eastAsia="MS Mincho"/>
        </w:rPr>
        <w:t>that</w:t>
      </w:r>
      <w:r w:rsidR="00556612" w:rsidRPr="00833F00">
        <w:rPr>
          <w:rFonts w:eastAsia="MS Mincho"/>
        </w:rPr>
        <w:t xml:space="preserve"> </w:t>
      </w:r>
      <w:r w:rsidRPr="00833F00">
        <w:rPr>
          <w:rFonts w:eastAsia="MS Mincho"/>
        </w:rPr>
        <w:t>the</w:t>
      </w:r>
      <w:r w:rsidR="00556612" w:rsidRPr="00833F00">
        <w:rPr>
          <w:rFonts w:eastAsia="MS Mincho"/>
        </w:rPr>
        <w:t xml:space="preserve"> </w:t>
      </w:r>
      <w:r w:rsidRPr="00833F00">
        <w:rPr>
          <w:rFonts w:eastAsia="MS Mincho"/>
        </w:rPr>
        <w:t>Bidder</w:t>
      </w:r>
      <w:r w:rsidR="00556612" w:rsidRPr="00833F00">
        <w:rPr>
          <w:rFonts w:eastAsia="MS Mincho"/>
        </w:rPr>
        <w:t xml:space="preserve"> </w:t>
      </w:r>
      <w:r w:rsidRPr="00833F00">
        <w:rPr>
          <w:rFonts w:eastAsia="MS Mincho"/>
        </w:rPr>
        <w:t>understands</w:t>
      </w:r>
      <w:r w:rsidR="00556612" w:rsidRPr="00833F00">
        <w:rPr>
          <w:rFonts w:eastAsia="MS Mincho"/>
        </w:rPr>
        <w:t xml:space="preserve"> </w:t>
      </w:r>
      <w:r w:rsidRPr="00833F00">
        <w:rPr>
          <w:rFonts w:eastAsia="MS Mincho"/>
        </w:rPr>
        <w:t>and</w:t>
      </w:r>
      <w:r w:rsidR="00556612" w:rsidRPr="00833F00">
        <w:rPr>
          <w:rFonts w:eastAsia="MS Mincho"/>
        </w:rPr>
        <w:t xml:space="preserve"> </w:t>
      </w:r>
      <w:proofErr w:type="gramStart"/>
      <w:r w:rsidRPr="00833F00">
        <w:rPr>
          <w:rFonts w:eastAsia="MS Mincho"/>
        </w:rPr>
        <w:t>is</w:t>
      </w:r>
      <w:r w:rsidR="00556612" w:rsidRPr="00833F00">
        <w:rPr>
          <w:rFonts w:eastAsia="MS Mincho"/>
        </w:rPr>
        <w:t xml:space="preserve"> </w:t>
      </w:r>
      <w:r w:rsidRPr="00833F00">
        <w:rPr>
          <w:rFonts w:eastAsia="MS Mincho"/>
        </w:rPr>
        <w:t>able</w:t>
      </w:r>
      <w:r w:rsidR="00556612" w:rsidRPr="00833F00">
        <w:rPr>
          <w:rFonts w:eastAsia="MS Mincho"/>
        </w:rPr>
        <w:t xml:space="preserve"> </w:t>
      </w:r>
      <w:r w:rsidRPr="00833F00">
        <w:rPr>
          <w:rFonts w:eastAsia="MS Mincho"/>
        </w:rPr>
        <w:t>to</w:t>
      </w:r>
      <w:proofErr w:type="gramEnd"/>
      <w:r w:rsidR="00556612" w:rsidRPr="00833F00">
        <w:rPr>
          <w:rFonts w:eastAsia="MS Mincho"/>
        </w:rPr>
        <w:t xml:space="preserve"> </w:t>
      </w:r>
      <w:r w:rsidRPr="00833F00">
        <w:rPr>
          <w:rFonts w:eastAsia="MS Mincho"/>
        </w:rPr>
        <w:t>complete</w:t>
      </w:r>
      <w:r w:rsidR="00556612" w:rsidRPr="00833F00">
        <w:rPr>
          <w:rFonts w:eastAsia="MS Mincho"/>
        </w:rPr>
        <w:t xml:space="preserve"> </w:t>
      </w:r>
      <w:r w:rsidRPr="00833F00">
        <w:rPr>
          <w:rFonts w:eastAsia="MS Mincho"/>
        </w:rPr>
        <w:t>the</w:t>
      </w:r>
      <w:r w:rsidR="00556612" w:rsidRPr="00833F00">
        <w:rPr>
          <w:rFonts w:eastAsia="MS Mincho"/>
        </w:rPr>
        <w:t xml:space="preserve"> </w:t>
      </w:r>
      <w:r w:rsidRPr="00833F00">
        <w:rPr>
          <w:rFonts w:eastAsia="MS Mincho"/>
        </w:rPr>
        <w:t>requirements</w:t>
      </w:r>
      <w:r w:rsidR="00556612" w:rsidRPr="00833F00">
        <w:rPr>
          <w:rFonts w:eastAsia="MS Mincho"/>
        </w:rPr>
        <w:t xml:space="preserve"> </w:t>
      </w:r>
      <w:r w:rsidRPr="00833F00">
        <w:rPr>
          <w:rFonts w:eastAsia="MS Mincho"/>
        </w:rPr>
        <w:t>of</w:t>
      </w:r>
      <w:r w:rsidR="00556612" w:rsidRPr="00833F00">
        <w:rPr>
          <w:rFonts w:eastAsia="MS Mincho"/>
        </w:rPr>
        <w:t xml:space="preserve"> </w:t>
      </w:r>
      <w:r w:rsidRPr="00833F00">
        <w:rPr>
          <w:rFonts w:eastAsia="MS Mincho"/>
        </w:rPr>
        <w:t>the</w:t>
      </w:r>
      <w:r w:rsidR="00556612" w:rsidRPr="00833F00">
        <w:rPr>
          <w:rFonts w:eastAsia="MS Mincho"/>
        </w:rPr>
        <w:t xml:space="preserve"> </w:t>
      </w:r>
      <w:r w:rsidRPr="00833F00">
        <w:rPr>
          <w:rFonts w:eastAsia="MS Mincho"/>
        </w:rPr>
        <w:t>Scope</w:t>
      </w:r>
      <w:r w:rsidR="00556612" w:rsidRPr="00833F00">
        <w:rPr>
          <w:rFonts w:eastAsia="MS Mincho"/>
        </w:rPr>
        <w:t xml:space="preserve"> </w:t>
      </w:r>
      <w:r w:rsidRPr="00833F00">
        <w:rPr>
          <w:rFonts w:eastAsia="MS Mincho"/>
        </w:rPr>
        <w:t>of</w:t>
      </w:r>
      <w:r w:rsidR="00556612" w:rsidRPr="00833F00">
        <w:rPr>
          <w:rFonts w:eastAsia="MS Mincho"/>
        </w:rPr>
        <w:t xml:space="preserve"> </w:t>
      </w:r>
      <w:r w:rsidRPr="00833F00">
        <w:rPr>
          <w:rFonts w:eastAsia="MS Mincho"/>
        </w:rPr>
        <w:t>Work</w:t>
      </w:r>
      <w:r w:rsidR="00556612" w:rsidRPr="00833F00">
        <w:rPr>
          <w:rFonts w:eastAsia="MS Mincho"/>
        </w:rPr>
        <w:t xml:space="preserve"> </w:t>
      </w:r>
      <w:r w:rsidRPr="00833F00">
        <w:rPr>
          <w:rFonts w:eastAsia="MS Mincho"/>
        </w:rPr>
        <w:t>as</w:t>
      </w:r>
      <w:r w:rsidR="00556612" w:rsidRPr="00833F00">
        <w:rPr>
          <w:rFonts w:eastAsia="MS Mincho"/>
        </w:rPr>
        <w:t xml:space="preserve"> </w:t>
      </w:r>
      <w:r w:rsidRPr="00833F00">
        <w:rPr>
          <w:rFonts w:eastAsia="MS Mincho"/>
        </w:rPr>
        <w:t>sought</w:t>
      </w:r>
      <w:r w:rsidR="006F17E2" w:rsidRPr="00833F00">
        <w:rPr>
          <w:rFonts w:eastAsia="MS Mincho"/>
        </w:rPr>
        <w:t>.</w:t>
      </w:r>
    </w:p>
    <w:p w14:paraId="3C4C3139" w14:textId="0B4CDE50" w:rsidR="005034F5" w:rsidRPr="0084189F" w:rsidRDefault="00C46923" w:rsidP="000F36FD">
      <w:pPr>
        <w:pStyle w:val="Heading3"/>
      </w:pPr>
      <w:bookmarkStart w:id="96" w:name="_Toc118513840"/>
      <w:bookmarkStart w:id="97" w:name="_Toc400531550"/>
      <w:bookmarkStart w:id="98" w:name="_Toc428534022"/>
      <w:bookmarkStart w:id="99" w:name="_Toc32310744"/>
      <w:r w:rsidRPr="0084189F">
        <w:t>Price</w:t>
      </w:r>
      <w:r>
        <w:t xml:space="preserve"> </w:t>
      </w:r>
      <w:r w:rsidRPr="0084189F">
        <w:t>Evaluation</w:t>
      </w:r>
      <w:bookmarkEnd w:id="96"/>
      <w:bookmarkEnd w:id="97"/>
      <w:bookmarkEnd w:id="98"/>
      <w:bookmarkEnd w:id="99"/>
    </w:p>
    <w:p w14:paraId="43A48459" w14:textId="7CA79C1B" w:rsidR="00046FA9" w:rsidRPr="006E2974" w:rsidRDefault="005034F5" w:rsidP="000F36FD">
      <w:pPr>
        <w:rPr>
          <w:highlight w:val="green"/>
        </w:rPr>
      </w:pPr>
      <w:r w:rsidRPr="006E2974">
        <w:t>The</w:t>
      </w:r>
      <w:r w:rsidR="00556612" w:rsidRPr="006E2974">
        <w:t xml:space="preserve"> </w:t>
      </w:r>
      <w:r w:rsidR="00817916" w:rsidRPr="006E2974">
        <w:rPr>
          <w:color w:val="000000"/>
        </w:rPr>
        <w:t>Using</w:t>
      </w:r>
      <w:r w:rsidR="00556612" w:rsidRPr="006E2974">
        <w:rPr>
          <w:color w:val="000000"/>
        </w:rPr>
        <w:t xml:space="preserve"> </w:t>
      </w:r>
      <w:r w:rsidR="00817916" w:rsidRPr="006E2974">
        <w:rPr>
          <w:color w:val="000000"/>
        </w:rPr>
        <w:t>Agency</w:t>
      </w:r>
      <w:r w:rsidR="00556612" w:rsidRPr="006E2974">
        <w:rPr>
          <w:color w:val="000000"/>
        </w:rPr>
        <w:t xml:space="preserve"> </w:t>
      </w:r>
      <w:r w:rsidRPr="006E2974">
        <w:t>will</w:t>
      </w:r>
      <w:r w:rsidR="00556612" w:rsidRPr="006E2974">
        <w:t xml:space="preserve"> </w:t>
      </w:r>
      <w:r w:rsidRPr="006E2974">
        <w:t>utilize</w:t>
      </w:r>
      <w:r w:rsidR="00556612" w:rsidRPr="006E2974">
        <w:t xml:space="preserve"> </w:t>
      </w:r>
      <w:r w:rsidRPr="006E2974">
        <w:t>a</w:t>
      </w:r>
      <w:r w:rsidR="00556612" w:rsidRPr="006E2974">
        <w:t xml:space="preserve"> </w:t>
      </w:r>
      <w:r w:rsidRPr="006E2974">
        <w:t>weighted</w:t>
      </w:r>
      <w:r w:rsidR="00556612" w:rsidRPr="006E2974">
        <w:t xml:space="preserve"> </w:t>
      </w:r>
      <w:r w:rsidRPr="006E2974">
        <w:t>consumption/market</w:t>
      </w:r>
      <w:r w:rsidR="00556612" w:rsidRPr="006E2974">
        <w:t xml:space="preserve"> </w:t>
      </w:r>
      <w:r w:rsidRPr="006E2974">
        <w:t>basket</w:t>
      </w:r>
      <w:r w:rsidR="00556612" w:rsidRPr="006E2974">
        <w:t xml:space="preserve"> </w:t>
      </w:r>
      <w:r w:rsidRPr="006E2974">
        <w:t>model</w:t>
      </w:r>
      <w:r w:rsidR="00556612" w:rsidRPr="006E2974">
        <w:t xml:space="preserve"> </w:t>
      </w:r>
      <w:r w:rsidRPr="006E2974">
        <w:t>to</w:t>
      </w:r>
      <w:r w:rsidR="00556612" w:rsidRPr="006E2974">
        <w:t xml:space="preserve"> </w:t>
      </w:r>
      <w:r w:rsidRPr="006E2974">
        <w:t>evaluate</w:t>
      </w:r>
      <w:r w:rsidR="00556612" w:rsidRPr="006E2974">
        <w:t xml:space="preserve"> </w:t>
      </w:r>
      <w:r w:rsidRPr="006E2974">
        <w:t>pricing.</w:t>
      </w:r>
      <w:r w:rsidR="00556612" w:rsidRPr="006E2974">
        <w:t xml:space="preserve"> </w:t>
      </w:r>
      <w:r w:rsidRPr="006E2974">
        <w:t>The</w:t>
      </w:r>
      <w:r w:rsidR="00556612" w:rsidRPr="006E2974">
        <w:t xml:space="preserve"> </w:t>
      </w:r>
      <w:r w:rsidRPr="006E2974">
        <w:t>pricing</w:t>
      </w:r>
      <w:r w:rsidR="00556612" w:rsidRPr="006E2974">
        <w:t xml:space="preserve"> </w:t>
      </w:r>
      <w:r w:rsidRPr="006E2974">
        <w:t>model</w:t>
      </w:r>
      <w:r w:rsidR="00556612" w:rsidRPr="006E2974">
        <w:t xml:space="preserve"> </w:t>
      </w:r>
      <w:r w:rsidRPr="006E2974">
        <w:t>will</w:t>
      </w:r>
      <w:r w:rsidR="00556612" w:rsidRPr="006E2974">
        <w:t xml:space="preserve"> </w:t>
      </w:r>
      <w:r w:rsidRPr="006E2974">
        <w:t>be</w:t>
      </w:r>
      <w:r w:rsidR="00556612" w:rsidRPr="006E2974">
        <w:t xml:space="preserve"> </w:t>
      </w:r>
      <w:r w:rsidRPr="006E2974">
        <w:t>date-stamped</w:t>
      </w:r>
      <w:r w:rsidR="00556612" w:rsidRPr="006E2974">
        <w:t xml:space="preserve"> </w:t>
      </w:r>
      <w:r w:rsidRPr="006E2974">
        <w:t>and</w:t>
      </w:r>
      <w:r w:rsidR="00556612" w:rsidRPr="006E2974">
        <w:t xml:space="preserve"> </w:t>
      </w:r>
      <w:r w:rsidRPr="006E2974">
        <w:t>entered</w:t>
      </w:r>
      <w:r w:rsidR="00556612" w:rsidRPr="006E2974">
        <w:t xml:space="preserve"> </w:t>
      </w:r>
      <w:r w:rsidRPr="006E2974">
        <w:t>into</w:t>
      </w:r>
      <w:r w:rsidR="00556612" w:rsidRPr="006E2974">
        <w:t xml:space="preserve"> </w:t>
      </w:r>
      <w:r w:rsidRPr="006E2974">
        <w:t>the</w:t>
      </w:r>
      <w:r w:rsidR="00556612" w:rsidRPr="006E2974">
        <w:t xml:space="preserve"> </w:t>
      </w:r>
      <w:r w:rsidRPr="006E2974">
        <w:t>record</w:t>
      </w:r>
      <w:r w:rsidR="00556612" w:rsidRPr="006E2974">
        <w:t xml:space="preserve"> </w:t>
      </w:r>
      <w:r w:rsidRPr="006E2974">
        <w:t>before</w:t>
      </w:r>
      <w:r w:rsidR="00556612" w:rsidRPr="006E2974">
        <w:t xml:space="preserve"> </w:t>
      </w:r>
      <w:r w:rsidRPr="006E2974">
        <w:t>Quote</w:t>
      </w:r>
      <w:r w:rsidR="00556612" w:rsidRPr="006E2974">
        <w:t xml:space="preserve"> </w:t>
      </w:r>
      <w:r w:rsidRPr="006E2974">
        <w:t>opening.</w:t>
      </w:r>
      <w:r w:rsidR="00556612" w:rsidRPr="006E2974">
        <w:t xml:space="preserve"> </w:t>
      </w:r>
    </w:p>
    <w:p w14:paraId="1621124E" w14:textId="1D7B2A8C" w:rsidR="005034F5" w:rsidRPr="0084189F" w:rsidRDefault="00C46923" w:rsidP="000F36FD">
      <w:pPr>
        <w:pStyle w:val="Heading2"/>
        <w:rPr>
          <w:rFonts w:eastAsia="MS Mincho"/>
        </w:rPr>
      </w:pPr>
      <w:bookmarkStart w:id="100" w:name="_Toc118513841"/>
      <w:bookmarkStart w:id="101" w:name="_Toc400531551"/>
      <w:bookmarkStart w:id="102" w:name="_Toc428534023"/>
      <w:bookmarkStart w:id="103" w:name="_Toc32310745"/>
      <w:bookmarkStart w:id="104" w:name="_Toc217391576"/>
      <w:r w:rsidRPr="0084189F">
        <w:rPr>
          <w:rFonts w:eastAsia="MS Mincho"/>
        </w:rPr>
        <w:t>Quote</w:t>
      </w:r>
      <w:r>
        <w:rPr>
          <w:rFonts w:eastAsia="MS Mincho"/>
        </w:rPr>
        <w:t xml:space="preserve"> </w:t>
      </w:r>
      <w:r w:rsidRPr="0084189F">
        <w:rPr>
          <w:rFonts w:eastAsia="MS Mincho"/>
        </w:rPr>
        <w:t>Discrepancies</w:t>
      </w:r>
      <w:bookmarkEnd w:id="100"/>
      <w:bookmarkEnd w:id="101"/>
      <w:bookmarkEnd w:id="102"/>
      <w:bookmarkEnd w:id="103"/>
      <w:bookmarkEnd w:id="104"/>
    </w:p>
    <w:p w14:paraId="62EB3223" w14:textId="77777777" w:rsidR="00EB38BE" w:rsidRPr="006E2974" w:rsidRDefault="005034F5" w:rsidP="000F36FD">
      <w:r w:rsidRPr="006E2974">
        <w:t>In</w:t>
      </w:r>
      <w:r w:rsidR="00556612" w:rsidRPr="006E2974">
        <w:t xml:space="preserve"> </w:t>
      </w:r>
      <w:r w:rsidRPr="006E2974">
        <w:t>evaluating</w:t>
      </w:r>
      <w:r w:rsidR="00556612" w:rsidRPr="006E2974">
        <w:t xml:space="preserve"> </w:t>
      </w:r>
      <w:r w:rsidRPr="006E2974">
        <w:t>Quotes,</w:t>
      </w:r>
      <w:r w:rsidR="00556612" w:rsidRPr="006E2974">
        <w:t xml:space="preserve"> </w:t>
      </w:r>
      <w:r w:rsidRPr="006E2974">
        <w:t>discrepancies</w:t>
      </w:r>
      <w:r w:rsidR="00556612" w:rsidRPr="006E2974">
        <w:t xml:space="preserve"> </w:t>
      </w:r>
      <w:r w:rsidRPr="006E2974">
        <w:t>between</w:t>
      </w:r>
      <w:r w:rsidR="00556612" w:rsidRPr="006E2974">
        <w:t xml:space="preserve"> </w:t>
      </w:r>
      <w:r w:rsidRPr="006E2974">
        <w:t>words</w:t>
      </w:r>
      <w:r w:rsidR="00556612" w:rsidRPr="006E2974">
        <w:t xml:space="preserve"> </w:t>
      </w:r>
      <w:r w:rsidRPr="006E2974">
        <w:t>and</w:t>
      </w:r>
      <w:r w:rsidR="00556612" w:rsidRPr="006E2974">
        <w:t xml:space="preserve"> </w:t>
      </w:r>
      <w:r w:rsidRPr="006E2974">
        <w:t>figures</w:t>
      </w:r>
      <w:r w:rsidR="00556612" w:rsidRPr="006E2974">
        <w:t xml:space="preserve"> </w:t>
      </w:r>
      <w:r w:rsidRPr="006E2974">
        <w:t>will</w:t>
      </w:r>
      <w:r w:rsidR="00556612" w:rsidRPr="006E2974">
        <w:t xml:space="preserve"> </w:t>
      </w:r>
      <w:r w:rsidRPr="006E2974">
        <w:t>be</w:t>
      </w:r>
      <w:r w:rsidR="00556612" w:rsidRPr="006E2974">
        <w:t xml:space="preserve"> </w:t>
      </w:r>
      <w:r w:rsidRPr="006E2974">
        <w:t>resolved</w:t>
      </w:r>
      <w:r w:rsidR="00556612" w:rsidRPr="006E2974">
        <w:t xml:space="preserve"> </w:t>
      </w:r>
      <w:r w:rsidRPr="006E2974">
        <w:t>in</w:t>
      </w:r>
      <w:r w:rsidR="00556612" w:rsidRPr="006E2974">
        <w:t xml:space="preserve"> </w:t>
      </w:r>
      <w:r w:rsidRPr="006E2974">
        <w:t>favor</w:t>
      </w:r>
      <w:r w:rsidR="00556612" w:rsidRPr="006E2974">
        <w:t xml:space="preserve"> </w:t>
      </w:r>
      <w:r w:rsidRPr="006E2974">
        <w:t>of</w:t>
      </w:r>
      <w:r w:rsidR="00556612" w:rsidRPr="006E2974">
        <w:t xml:space="preserve"> </w:t>
      </w:r>
      <w:r w:rsidRPr="006E2974">
        <w:t>words.</w:t>
      </w:r>
      <w:r w:rsidR="00556612" w:rsidRPr="006E2974">
        <w:t xml:space="preserve"> </w:t>
      </w:r>
      <w:r w:rsidRPr="006E2974">
        <w:t>Discrepancies</w:t>
      </w:r>
      <w:r w:rsidR="00556612" w:rsidRPr="006E2974">
        <w:t xml:space="preserve"> </w:t>
      </w:r>
      <w:r w:rsidRPr="006E2974">
        <w:t>between</w:t>
      </w:r>
      <w:r w:rsidR="00556612" w:rsidRPr="006E2974">
        <w:t xml:space="preserve"> </w:t>
      </w:r>
      <w:r w:rsidRPr="006E2974">
        <w:t>Unit</w:t>
      </w:r>
      <w:r w:rsidR="00556612" w:rsidRPr="006E2974">
        <w:t xml:space="preserve"> </w:t>
      </w:r>
      <w:r w:rsidRPr="006E2974">
        <w:t>Prices</w:t>
      </w:r>
      <w:r w:rsidR="00556612" w:rsidRPr="006E2974">
        <w:t xml:space="preserve"> </w:t>
      </w:r>
      <w:r w:rsidRPr="006E2974">
        <w:t>and</w:t>
      </w:r>
      <w:r w:rsidR="00556612" w:rsidRPr="006E2974">
        <w:t xml:space="preserve"> </w:t>
      </w:r>
      <w:r w:rsidRPr="006E2974">
        <w:t>totals</w:t>
      </w:r>
      <w:r w:rsidR="00556612" w:rsidRPr="006E2974">
        <w:t xml:space="preserve"> </w:t>
      </w:r>
      <w:r w:rsidRPr="006E2974">
        <w:t>of</w:t>
      </w:r>
      <w:r w:rsidR="00556612" w:rsidRPr="006E2974">
        <w:t xml:space="preserve"> </w:t>
      </w:r>
      <w:r w:rsidRPr="006E2974">
        <w:t>Unit</w:t>
      </w:r>
      <w:r w:rsidR="00556612" w:rsidRPr="006E2974">
        <w:t xml:space="preserve"> </w:t>
      </w:r>
      <w:r w:rsidRPr="006E2974">
        <w:t>Prices</w:t>
      </w:r>
      <w:r w:rsidR="00556612" w:rsidRPr="006E2974">
        <w:t xml:space="preserve"> </w:t>
      </w:r>
      <w:r w:rsidRPr="006E2974">
        <w:t>will</w:t>
      </w:r>
      <w:r w:rsidR="00556612" w:rsidRPr="006E2974">
        <w:t xml:space="preserve"> </w:t>
      </w:r>
      <w:r w:rsidRPr="006E2974">
        <w:t>be</w:t>
      </w:r>
      <w:r w:rsidR="00556612" w:rsidRPr="006E2974">
        <w:t xml:space="preserve"> </w:t>
      </w:r>
      <w:r w:rsidRPr="006E2974">
        <w:t>resolved</w:t>
      </w:r>
      <w:r w:rsidR="00556612" w:rsidRPr="006E2974">
        <w:t xml:space="preserve"> </w:t>
      </w:r>
      <w:r w:rsidRPr="006E2974">
        <w:t>in</w:t>
      </w:r>
      <w:r w:rsidR="00556612" w:rsidRPr="006E2974">
        <w:t xml:space="preserve"> </w:t>
      </w:r>
      <w:r w:rsidRPr="006E2974">
        <w:t>favor</w:t>
      </w:r>
      <w:r w:rsidR="00556612" w:rsidRPr="006E2974">
        <w:t xml:space="preserve"> </w:t>
      </w:r>
      <w:r w:rsidRPr="006E2974">
        <w:t>of</w:t>
      </w:r>
      <w:r w:rsidR="00556612" w:rsidRPr="006E2974">
        <w:t xml:space="preserve"> </w:t>
      </w:r>
      <w:r w:rsidRPr="006E2974">
        <w:t>Unit</w:t>
      </w:r>
      <w:r w:rsidR="00556612" w:rsidRPr="006E2974">
        <w:t xml:space="preserve"> </w:t>
      </w:r>
      <w:r w:rsidRPr="006E2974">
        <w:t>Prices.</w:t>
      </w:r>
      <w:r w:rsidR="00556612" w:rsidRPr="006E2974">
        <w:t xml:space="preserve"> </w:t>
      </w:r>
      <w:r w:rsidRPr="006E2974">
        <w:t>Discrepancies</w:t>
      </w:r>
      <w:r w:rsidR="00556612" w:rsidRPr="006E2974">
        <w:t xml:space="preserve"> </w:t>
      </w:r>
      <w:r w:rsidRPr="006E2974">
        <w:t>in</w:t>
      </w:r>
      <w:r w:rsidR="00556612" w:rsidRPr="006E2974">
        <w:t xml:space="preserve"> </w:t>
      </w:r>
      <w:r w:rsidRPr="006E2974">
        <w:t>the</w:t>
      </w:r>
      <w:r w:rsidR="00556612" w:rsidRPr="006E2974">
        <w:t xml:space="preserve"> </w:t>
      </w:r>
      <w:r w:rsidRPr="006E2974">
        <w:t>multiplication</w:t>
      </w:r>
      <w:r w:rsidR="00556612" w:rsidRPr="006E2974">
        <w:t xml:space="preserve"> </w:t>
      </w:r>
      <w:r w:rsidRPr="006E2974">
        <w:t>of</w:t>
      </w:r>
      <w:r w:rsidR="00556612" w:rsidRPr="006E2974">
        <w:t xml:space="preserve"> </w:t>
      </w:r>
      <w:r w:rsidRPr="006E2974">
        <w:t>units</w:t>
      </w:r>
      <w:r w:rsidR="00556612" w:rsidRPr="006E2974">
        <w:t xml:space="preserve"> </w:t>
      </w:r>
      <w:r w:rsidRPr="006E2974">
        <w:t>of</w:t>
      </w:r>
      <w:r w:rsidR="00556612" w:rsidRPr="006E2974">
        <w:t xml:space="preserve"> </w:t>
      </w:r>
      <w:r w:rsidRPr="006E2974">
        <w:t>work</w:t>
      </w:r>
      <w:r w:rsidR="00556612" w:rsidRPr="006E2974">
        <w:t xml:space="preserve"> </w:t>
      </w:r>
      <w:r w:rsidRPr="006E2974">
        <w:t>and</w:t>
      </w:r>
      <w:r w:rsidR="00556612" w:rsidRPr="006E2974">
        <w:t xml:space="preserve"> </w:t>
      </w:r>
      <w:r w:rsidRPr="006E2974">
        <w:t>Unit</w:t>
      </w:r>
      <w:r w:rsidR="00556612" w:rsidRPr="006E2974">
        <w:t xml:space="preserve"> </w:t>
      </w:r>
      <w:r w:rsidRPr="006E2974">
        <w:t>Prices</w:t>
      </w:r>
      <w:r w:rsidR="00556612" w:rsidRPr="006E2974">
        <w:t xml:space="preserve"> </w:t>
      </w:r>
      <w:r w:rsidRPr="006E2974">
        <w:t>will</w:t>
      </w:r>
      <w:r w:rsidR="00556612" w:rsidRPr="006E2974">
        <w:t xml:space="preserve"> </w:t>
      </w:r>
      <w:r w:rsidRPr="006E2974">
        <w:t>be</w:t>
      </w:r>
      <w:r w:rsidR="00556612" w:rsidRPr="006E2974">
        <w:t xml:space="preserve"> </w:t>
      </w:r>
      <w:r w:rsidRPr="006E2974">
        <w:t>resolved</w:t>
      </w:r>
      <w:r w:rsidR="00556612" w:rsidRPr="006E2974">
        <w:t xml:space="preserve"> </w:t>
      </w:r>
      <w:r w:rsidRPr="006E2974">
        <w:t>in</w:t>
      </w:r>
      <w:r w:rsidR="00556612" w:rsidRPr="006E2974">
        <w:t xml:space="preserve"> </w:t>
      </w:r>
      <w:r w:rsidRPr="006E2974">
        <w:t>favor</w:t>
      </w:r>
      <w:r w:rsidR="00556612" w:rsidRPr="006E2974">
        <w:t xml:space="preserve"> </w:t>
      </w:r>
      <w:r w:rsidRPr="006E2974">
        <w:t>of</w:t>
      </w:r>
      <w:r w:rsidR="00556612" w:rsidRPr="006E2974">
        <w:t xml:space="preserve"> </w:t>
      </w:r>
      <w:r w:rsidRPr="006E2974">
        <w:t>the</w:t>
      </w:r>
      <w:r w:rsidR="00556612" w:rsidRPr="006E2974">
        <w:t xml:space="preserve"> </w:t>
      </w:r>
      <w:r w:rsidRPr="006E2974">
        <w:t>Unit</w:t>
      </w:r>
      <w:r w:rsidR="00556612" w:rsidRPr="006E2974">
        <w:t xml:space="preserve"> </w:t>
      </w:r>
      <w:r w:rsidRPr="006E2974">
        <w:t>Prices.</w:t>
      </w:r>
      <w:r w:rsidR="00556612" w:rsidRPr="006E2974">
        <w:t xml:space="preserve"> </w:t>
      </w:r>
      <w:r w:rsidRPr="006E2974">
        <w:t>Discrepancies</w:t>
      </w:r>
      <w:r w:rsidR="00556612" w:rsidRPr="006E2974">
        <w:t xml:space="preserve"> </w:t>
      </w:r>
      <w:r w:rsidRPr="006E2974">
        <w:t>between</w:t>
      </w:r>
      <w:r w:rsidR="00556612" w:rsidRPr="006E2974">
        <w:t xml:space="preserve"> </w:t>
      </w:r>
      <w:r w:rsidRPr="006E2974">
        <w:t>the</w:t>
      </w:r>
      <w:r w:rsidR="00556612" w:rsidRPr="006E2974">
        <w:t xml:space="preserve"> </w:t>
      </w:r>
      <w:r w:rsidRPr="006E2974">
        <w:t>indicated</w:t>
      </w:r>
      <w:r w:rsidR="00556612" w:rsidRPr="006E2974">
        <w:t xml:space="preserve"> </w:t>
      </w:r>
      <w:r w:rsidRPr="006E2974">
        <w:t>total</w:t>
      </w:r>
      <w:r w:rsidR="00556612" w:rsidRPr="006E2974">
        <w:t xml:space="preserve"> </w:t>
      </w:r>
      <w:r w:rsidRPr="006E2974">
        <w:t>of</w:t>
      </w:r>
      <w:r w:rsidR="00556612" w:rsidRPr="006E2974">
        <w:t xml:space="preserve"> </w:t>
      </w:r>
      <w:r w:rsidRPr="006E2974">
        <w:t>multiplied</w:t>
      </w:r>
      <w:r w:rsidR="00556612" w:rsidRPr="006E2974">
        <w:t xml:space="preserve"> </w:t>
      </w:r>
      <w:r w:rsidRPr="006E2974">
        <w:t>Unit</w:t>
      </w:r>
      <w:r w:rsidR="00556612" w:rsidRPr="006E2974">
        <w:t xml:space="preserve"> </w:t>
      </w:r>
      <w:r w:rsidRPr="006E2974">
        <w:t>Prices</w:t>
      </w:r>
      <w:r w:rsidR="00556612" w:rsidRPr="006E2974">
        <w:t xml:space="preserve"> </w:t>
      </w:r>
      <w:r w:rsidRPr="006E2974">
        <w:t>and</w:t>
      </w:r>
      <w:r w:rsidR="00556612" w:rsidRPr="006E2974">
        <w:t xml:space="preserve"> </w:t>
      </w:r>
      <w:r w:rsidRPr="006E2974">
        <w:t>units</w:t>
      </w:r>
      <w:r w:rsidR="00556612" w:rsidRPr="006E2974">
        <w:t xml:space="preserve"> </w:t>
      </w:r>
      <w:r w:rsidRPr="006E2974">
        <w:t>of</w:t>
      </w:r>
      <w:r w:rsidR="00556612" w:rsidRPr="006E2974">
        <w:t xml:space="preserve"> </w:t>
      </w:r>
      <w:r w:rsidRPr="006E2974">
        <w:t>work</w:t>
      </w:r>
      <w:r w:rsidR="00556612" w:rsidRPr="006E2974">
        <w:t xml:space="preserve"> </w:t>
      </w:r>
      <w:r w:rsidRPr="006E2974">
        <w:t>and</w:t>
      </w:r>
      <w:r w:rsidR="00556612" w:rsidRPr="006E2974">
        <w:t xml:space="preserve"> </w:t>
      </w:r>
      <w:r w:rsidRPr="006E2974">
        <w:t>the</w:t>
      </w:r>
      <w:r w:rsidR="00556612" w:rsidRPr="006E2974">
        <w:t xml:space="preserve"> </w:t>
      </w:r>
      <w:r w:rsidRPr="006E2974">
        <w:t>actual</w:t>
      </w:r>
      <w:r w:rsidR="00556612" w:rsidRPr="006E2974">
        <w:t xml:space="preserve"> </w:t>
      </w:r>
      <w:r w:rsidRPr="006E2974">
        <w:t>total</w:t>
      </w:r>
      <w:r w:rsidR="00556612" w:rsidRPr="006E2974">
        <w:t xml:space="preserve"> </w:t>
      </w:r>
      <w:r w:rsidRPr="006E2974">
        <w:t>will</w:t>
      </w:r>
      <w:r w:rsidR="00556612" w:rsidRPr="006E2974">
        <w:t xml:space="preserve"> </w:t>
      </w:r>
      <w:r w:rsidRPr="006E2974">
        <w:t>be</w:t>
      </w:r>
      <w:r w:rsidR="00556612" w:rsidRPr="006E2974">
        <w:t xml:space="preserve"> </w:t>
      </w:r>
      <w:r w:rsidRPr="006E2974">
        <w:t>resolved</w:t>
      </w:r>
      <w:r w:rsidR="00556612" w:rsidRPr="006E2974">
        <w:t xml:space="preserve"> </w:t>
      </w:r>
      <w:r w:rsidRPr="006E2974">
        <w:t>in</w:t>
      </w:r>
      <w:r w:rsidR="00556612" w:rsidRPr="006E2974">
        <w:t xml:space="preserve"> </w:t>
      </w:r>
      <w:r w:rsidRPr="006E2974">
        <w:t>favor</w:t>
      </w:r>
      <w:r w:rsidR="00556612" w:rsidRPr="006E2974">
        <w:t xml:space="preserve"> </w:t>
      </w:r>
      <w:r w:rsidRPr="006E2974">
        <w:t>of</w:t>
      </w:r>
      <w:r w:rsidR="00556612" w:rsidRPr="006E2974">
        <w:t xml:space="preserve"> </w:t>
      </w:r>
      <w:r w:rsidRPr="006E2974">
        <w:t>the</w:t>
      </w:r>
      <w:r w:rsidR="00556612" w:rsidRPr="006E2974">
        <w:t xml:space="preserve"> </w:t>
      </w:r>
      <w:r w:rsidRPr="006E2974">
        <w:t>actual</w:t>
      </w:r>
      <w:r w:rsidR="00556612" w:rsidRPr="006E2974">
        <w:t xml:space="preserve"> </w:t>
      </w:r>
      <w:r w:rsidRPr="006E2974">
        <w:t>total.</w:t>
      </w:r>
      <w:r w:rsidR="00556612" w:rsidRPr="006E2974">
        <w:t xml:space="preserve"> </w:t>
      </w:r>
      <w:r w:rsidRPr="006E2974">
        <w:t>Discrepancies</w:t>
      </w:r>
      <w:r w:rsidR="00556612" w:rsidRPr="006E2974">
        <w:t xml:space="preserve"> </w:t>
      </w:r>
      <w:r w:rsidRPr="006E2974">
        <w:t>between</w:t>
      </w:r>
      <w:r w:rsidR="00556612" w:rsidRPr="006E2974">
        <w:t xml:space="preserve"> </w:t>
      </w:r>
      <w:r w:rsidRPr="006E2974">
        <w:t>the</w:t>
      </w:r>
      <w:r w:rsidR="00556612" w:rsidRPr="006E2974">
        <w:t xml:space="preserve"> </w:t>
      </w:r>
      <w:r w:rsidRPr="006E2974">
        <w:t>indicated</w:t>
      </w:r>
      <w:r w:rsidR="00556612" w:rsidRPr="006E2974">
        <w:t xml:space="preserve"> </w:t>
      </w:r>
      <w:r w:rsidRPr="006E2974">
        <w:t>sum</w:t>
      </w:r>
      <w:r w:rsidR="00556612" w:rsidRPr="006E2974">
        <w:t xml:space="preserve"> </w:t>
      </w:r>
      <w:r w:rsidRPr="006E2974">
        <w:t>of</w:t>
      </w:r>
      <w:r w:rsidR="00556612" w:rsidRPr="006E2974">
        <w:t xml:space="preserve"> </w:t>
      </w:r>
      <w:r w:rsidRPr="006E2974">
        <w:t>any</w:t>
      </w:r>
      <w:r w:rsidR="00556612" w:rsidRPr="006E2974">
        <w:t xml:space="preserve"> </w:t>
      </w:r>
      <w:r w:rsidRPr="006E2974">
        <w:t>column</w:t>
      </w:r>
      <w:r w:rsidR="00556612" w:rsidRPr="006E2974">
        <w:t xml:space="preserve"> </w:t>
      </w:r>
      <w:r w:rsidRPr="006E2974">
        <w:t>of</w:t>
      </w:r>
      <w:r w:rsidR="00556612" w:rsidRPr="006E2974">
        <w:t xml:space="preserve"> </w:t>
      </w:r>
      <w:r w:rsidRPr="006E2974">
        <w:t>figures</w:t>
      </w:r>
      <w:r w:rsidR="00556612" w:rsidRPr="006E2974">
        <w:t xml:space="preserve"> </w:t>
      </w:r>
      <w:r w:rsidRPr="006E2974">
        <w:t>and</w:t>
      </w:r>
      <w:r w:rsidR="00556612" w:rsidRPr="006E2974">
        <w:t xml:space="preserve"> </w:t>
      </w:r>
      <w:r w:rsidRPr="006E2974">
        <w:t>the</w:t>
      </w:r>
      <w:r w:rsidR="00556612" w:rsidRPr="006E2974">
        <w:t xml:space="preserve"> </w:t>
      </w:r>
      <w:r w:rsidRPr="006E2974">
        <w:t>correct</w:t>
      </w:r>
      <w:r w:rsidR="00556612" w:rsidRPr="006E2974">
        <w:t xml:space="preserve"> </w:t>
      </w:r>
      <w:r w:rsidRPr="006E2974">
        <w:t>sum</w:t>
      </w:r>
      <w:r w:rsidR="00556612" w:rsidRPr="006E2974">
        <w:t xml:space="preserve"> </w:t>
      </w:r>
      <w:r w:rsidRPr="006E2974">
        <w:t>thereof</w:t>
      </w:r>
      <w:r w:rsidR="00556612" w:rsidRPr="006E2974">
        <w:t xml:space="preserve"> </w:t>
      </w:r>
      <w:r w:rsidRPr="006E2974">
        <w:t>will</w:t>
      </w:r>
      <w:r w:rsidR="00556612" w:rsidRPr="006E2974">
        <w:t xml:space="preserve"> </w:t>
      </w:r>
      <w:r w:rsidRPr="006E2974">
        <w:t>be</w:t>
      </w:r>
      <w:r w:rsidR="00556612" w:rsidRPr="006E2974">
        <w:t xml:space="preserve"> </w:t>
      </w:r>
      <w:r w:rsidRPr="006E2974">
        <w:t>resolved</w:t>
      </w:r>
      <w:r w:rsidR="00556612" w:rsidRPr="006E2974">
        <w:t xml:space="preserve"> </w:t>
      </w:r>
      <w:r w:rsidRPr="006E2974">
        <w:t>in</w:t>
      </w:r>
      <w:r w:rsidR="00556612" w:rsidRPr="006E2974">
        <w:t xml:space="preserve"> </w:t>
      </w:r>
      <w:r w:rsidRPr="006E2974">
        <w:t>favor</w:t>
      </w:r>
      <w:r w:rsidR="00556612" w:rsidRPr="006E2974">
        <w:t xml:space="preserve"> </w:t>
      </w:r>
      <w:r w:rsidRPr="006E2974">
        <w:t>of</w:t>
      </w:r>
      <w:r w:rsidR="00556612" w:rsidRPr="006E2974">
        <w:t xml:space="preserve"> </w:t>
      </w:r>
      <w:r w:rsidRPr="006E2974">
        <w:t>the</w:t>
      </w:r>
      <w:r w:rsidR="00556612" w:rsidRPr="006E2974">
        <w:t xml:space="preserve"> </w:t>
      </w:r>
      <w:r w:rsidRPr="006E2974">
        <w:t>correct</w:t>
      </w:r>
      <w:r w:rsidR="00556612" w:rsidRPr="006E2974">
        <w:t xml:space="preserve"> </w:t>
      </w:r>
      <w:r w:rsidRPr="006E2974">
        <w:t>sum</w:t>
      </w:r>
      <w:r w:rsidR="00556612" w:rsidRPr="006E2974">
        <w:t xml:space="preserve"> </w:t>
      </w:r>
      <w:r w:rsidRPr="006E2974">
        <w:t>of</w:t>
      </w:r>
      <w:r w:rsidR="00556612" w:rsidRPr="006E2974">
        <w:t xml:space="preserve"> </w:t>
      </w:r>
      <w:r w:rsidRPr="006E2974">
        <w:t>the</w:t>
      </w:r>
      <w:r w:rsidR="00556612" w:rsidRPr="006E2974">
        <w:t xml:space="preserve"> </w:t>
      </w:r>
      <w:r w:rsidRPr="006E2974">
        <w:t>column</w:t>
      </w:r>
      <w:r w:rsidR="00556612" w:rsidRPr="006E2974">
        <w:t xml:space="preserve"> </w:t>
      </w:r>
      <w:r w:rsidRPr="006E2974">
        <w:t>of</w:t>
      </w:r>
      <w:r w:rsidR="00556612" w:rsidRPr="006E2974">
        <w:t xml:space="preserve"> </w:t>
      </w:r>
      <w:r w:rsidRPr="006E2974">
        <w:t>figures.</w:t>
      </w:r>
    </w:p>
    <w:p w14:paraId="64231E83" w14:textId="416363D7" w:rsidR="008C6093" w:rsidRPr="0084189F" w:rsidRDefault="00C46923" w:rsidP="000F36FD">
      <w:pPr>
        <w:pStyle w:val="Heading2"/>
      </w:pPr>
      <w:bookmarkStart w:id="105" w:name="_Toc217391577"/>
      <w:r w:rsidRPr="0084189F">
        <w:t>Best</w:t>
      </w:r>
      <w:r>
        <w:t xml:space="preserve"> a</w:t>
      </w:r>
      <w:r w:rsidRPr="0084189F">
        <w:t>nd</w:t>
      </w:r>
      <w:r>
        <w:t xml:space="preserve"> </w:t>
      </w:r>
      <w:r w:rsidRPr="0084189F">
        <w:t>Final</w:t>
      </w:r>
      <w:r>
        <w:t xml:space="preserve"> </w:t>
      </w:r>
      <w:r w:rsidRPr="0084189F">
        <w:t>Offer</w:t>
      </w:r>
      <w:r>
        <w:t xml:space="preserve"> </w:t>
      </w:r>
      <w:r w:rsidRPr="0084189F">
        <w:t>(B</w:t>
      </w:r>
      <w:r w:rsidR="002D1199">
        <w:t>AFO</w:t>
      </w:r>
      <w:r w:rsidRPr="0084189F">
        <w:t>)</w:t>
      </w:r>
      <w:bookmarkEnd w:id="105"/>
      <w:r>
        <w:t xml:space="preserve"> </w:t>
      </w:r>
    </w:p>
    <w:p w14:paraId="408508F8" w14:textId="77777777" w:rsidR="00EB38BE" w:rsidRPr="006E2974" w:rsidRDefault="00FB735C" w:rsidP="000F36FD">
      <w:r w:rsidRPr="006E2974">
        <w:rPr>
          <w:color w:val="000000"/>
        </w:rPr>
        <w:t>The</w:t>
      </w:r>
      <w:r w:rsidR="00556612" w:rsidRPr="006E2974">
        <w:rPr>
          <w:color w:val="000000"/>
        </w:rPr>
        <w:t xml:space="preserve"> </w:t>
      </w:r>
      <w:r w:rsidRPr="006E2974">
        <w:rPr>
          <w:color w:val="000000"/>
        </w:rPr>
        <w:t>Bidder</w:t>
      </w:r>
      <w:r w:rsidR="00556612" w:rsidRPr="006E2974">
        <w:rPr>
          <w:bCs/>
        </w:rPr>
        <w:t xml:space="preserve"> </w:t>
      </w:r>
      <w:r w:rsidRPr="006E2974">
        <w:rPr>
          <w:bCs/>
        </w:rPr>
        <w:t>is</w:t>
      </w:r>
      <w:r w:rsidR="00556612" w:rsidRPr="006E2974">
        <w:rPr>
          <w:bCs/>
        </w:rPr>
        <w:t xml:space="preserve"> </w:t>
      </w:r>
      <w:r w:rsidRPr="006E2974">
        <w:rPr>
          <w:bCs/>
        </w:rPr>
        <w:t>advised</w:t>
      </w:r>
      <w:r w:rsidR="00556612" w:rsidRPr="006E2974">
        <w:rPr>
          <w:bCs/>
        </w:rPr>
        <w:t xml:space="preserve"> </w:t>
      </w:r>
      <w:r w:rsidRPr="006E2974">
        <w:rPr>
          <w:bCs/>
        </w:rPr>
        <w:t>to</w:t>
      </w:r>
      <w:r w:rsidR="00556612" w:rsidRPr="006E2974">
        <w:rPr>
          <w:bCs/>
        </w:rPr>
        <w:t xml:space="preserve"> </w:t>
      </w:r>
      <w:r w:rsidRPr="006E2974">
        <w:rPr>
          <w:bCs/>
        </w:rPr>
        <w:t>submit</w:t>
      </w:r>
      <w:r w:rsidR="00556612" w:rsidRPr="006E2974">
        <w:rPr>
          <w:bCs/>
        </w:rPr>
        <w:t xml:space="preserve"> </w:t>
      </w:r>
      <w:r w:rsidRPr="006E2974">
        <w:rPr>
          <w:bCs/>
        </w:rPr>
        <w:t>its</w:t>
      </w:r>
      <w:r w:rsidR="00556612" w:rsidRPr="006E2974">
        <w:rPr>
          <w:bCs/>
        </w:rPr>
        <w:t xml:space="preserve"> </w:t>
      </w:r>
      <w:r w:rsidR="00734826" w:rsidRPr="006E2974">
        <w:rPr>
          <w:bCs/>
        </w:rPr>
        <w:t>most</w:t>
      </w:r>
      <w:r w:rsidR="00556612" w:rsidRPr="006E2974">
        <w:rPr>
          <w:bCs/>
        </w:rPr>
        <w:t xml:space="preserve"> </w:t>
      </w:r>
      <w:r w:rsidR="00734826" w:rsidRPr="006E2974">
        <w:rPr>
          <w:bCs/>
        </w:rPr>
        <w:t>competitive</w:t>
      </w:r>
      <w:r w:rsidR="00556612" w:rsidRPr="006E2974">
        <w:rPr>
          <w:bCs/>
        </w:rPr>
        <w:t xml:space="preserve"> </w:t>
      </w:r>
      <w:r w:rsidRPr="006E2974">
        <w:rPr>
          <w:bCs/>
        </w:rPr>
        <w:t>technical</w:t>
      </w:r>
      <w:r w:rsidR="00556612" w:rsidRPr="006E2974">
        <w:rPr>
          <w:bCs/>
        </w:rPr>
        <w:t xml:space="preserve"> </w:t>
      </w:r>
      <w:r w:rsidRPr="006E2974">
        <w:rPr>
          <w:bCs/>
        </w:rPr>
        <w:t>and</w:t>
      </w:r>
      <w:r w:rsidR="00556612" w:rsidRPr="006E2974">
        <w:rPr>
          <w:bCs/>
        </w:rPr>
        <w:t xml:space="preserve"> </w:t>
      </w:r>
      <w:r w:rsidRPr="006E2974">
        <w:rPr>
          <w:bCs/>
        </w:rPr>
        <w:t>price</w:t>
      </w:r>
      <w:r w:rsidR="00556612" w:rsidRPr="006E2974">
        <w:rPr>
          <w:bCs/>
        </w:rPr>
        <w:t xml:space="preserve"> </w:t>
      </w:r>
      <w:r w:rsidRPr="006E2974">
        <w:rPr>
          <w:bCs/>
        </w:rPr>
        <w:t>Quote</w:t>
      </w:r>
      <w:r w:rsidR="00556612" w:rsidRPr="006E2974">
        <w:rPr>
          <w:bCs/>
        </w:rPr>
        <w:t xml:space="preserve"> </w:t>
      </w:r>
      <w:r w:rsidRPr="006E2974">
        <w:rPr>
          <w:bCs/>
        </w:rPr>
        <w:t>in</w:t>
      </w:r>
      <w:r w:rsidR="00556612" w:rsidRPr="006E2974">
        <w:rPr>
          <w:bCs/>
        </w:rPr>
        <w:t xml:space="preserve"> </w:t>
      </w:r>
      <w:r w:rsidRPr="006E2974">
        <w:rPr>
          <w:bCs/>
        </w:rPr>
        <w:t>response</w:t>
      </w:r>
      <w:r w:rsidR="00556612" w:rsidRPr="006E2974">
        <w:rPr>
          <w:bCs/>
        </w:rPr>
        <w:t xml:space="preserve"> </w:t>
      </w:r>
      <w:r w:rsidRPr="006E2974">
        <w:rPr>
          <w:bCs/>
        </w:rPr>
        <w:t>to</w:t>
      </w:r>
      <w:r w:rsidR="00556612" w:rsidRPr="006E2974">
        <w:rPr>
          <w:bCs/>
        </w:rPr>
        <w:t xml:space="preserve"> </w:t>
      </w:r>
      <w:r w:rsidRPr="006E2974">
        <w:rPr>
          <w:bCs/>
        </w:rPr>
        <w:t>this</w:t>
      </w:r>
      <w:r w:rsidR="00556612" w:rsidRPr="006E2974">
        <w:rPr>
          <w:bCs/>
        </w:rPr>
        <w:t xml:space="preserve"> </w:t>
      </w:r>
      <w:r w:rsidRPr="006E2974">
        <w:rPr>
          <w:bCs/>
        </w:rPr>
        <w:t>RFQ.</w:t>
      </w:r>
      <w:r w:rsidR="00556612" w:rsidRPr="006E2974">
        <w:rPr>
          <w:bCs/>
        </w:rPr>
        <w:t xml:space="preserve"> </w:t>
      </w:r>
      <w:r w:rsidR="00734826" w:rsidRPr="006E2974">
        <w:t>The</w:t>
      </w:r>
      <w:r w:rsidR="00556612" w:rsidRPr="006E2974">
        <w:t xml:space="preserve"> </w:t>
      </w:r>
      <w:r w:rsidR="00734826" w:rsidRPr="006E2974">
        <w:t>Using</w:t>
      </w:r>
      <w:r w:rsidR="00556612" w:rsidRPr="006E2974">
        <w:t xml:space="preserve"> </w:t>
      </w:r>
      <w:r w:rsidR="00734826" w:rsidRPr="006E2974">
        <w:t>Agency</w:t>
      </w:r>
      <w:r w:rsidR="00556612" w:rsidRPr="006E2974">
        <w:t xml:space="preserve"> </w:t>
      </w:r>
      <w:r w:rsidR="00734826" w:rsidRPr="006E2974">
        <w:t>reserves</w:t>
      </w:r>
      <w:r w:rsidR="00556612" w:rsidRPr="006E2974">
        <w:t xml:space="preserve"> </w:t>
      </w:r>
      <w:r w:rsidR="00734826" w:rsidRPr="006E2974">
        <w:t>the</w:t>
      </w:r>
      <w:r w:rsidR="00556612" w:rsidRPr="006E2974">
        <w:t xml:space="preserve"> </w:t>
      </w:r>
      <w:r w:rsidR="00734826" w:rsidRPr="006E2974">
        <w:t>right</w:t>
      </w:r>
      <w:r w:rsidR="00556612" w:rsidRPr="006E2974">
        <w:t xml:space="preserve"> </w:t>
      </w:r>
      <w:r w:rsidR="00734826" w:rsidRPr="006E2974">
        <w:t>to</w:t>
      </w:r>
      <w:r w:rsidR="00556612" w:rsidRPr="006E2974">
        <w:t xml:space="preserve"> </w:t>
      </w:r>
      <w:r w:rsidR="00734826" w:rsidRPr="006E2974">
        <w:t>award</w:t>
      </w:r>
      <w:r w:rsidR="00556612" w:rsidRPr="006E2974">
        <w:t xml:space="preserve"> </w:t>
      </w:r>
      <w:r w:rsidR="00734826" w:rsidRPr="006E2974">
        <w:t>a</w:t>
      </w:r>
      <w:r w:rsidR="00556612" w:rsidRPr="006E2974">
        <w:t xml:space="preserve"> </w:t>
      </w:r>
      <w:r w:rsidR="00734826" w:rsidRPr="006E2974">
        <w:t>Contract</w:t>
      </w:r>
      <w:r w:rsidR="00556612" w:rsidRPr="006E2974">
        <w:t xml:space="preserve"> </w:t>
      </w:r>
      <w:r w:rsidR="00734826" w:rsidRPr="006E2974">
        <w:t>based</w:t>
      </w:r>
      <w:r w:rsidR="00556612" w:rsidRPr="006E2974">
        <w:t xml:space="preserve"> </w:t>
      </w:r>
      <w:r w:rsidR="00734826" w:rsidRPr="006E2974">
        <w:t>on</w:t>
      </w:r>
      <w:r w:rsidR="00556612" w:rsidRPr="006E2974">
        <w:t xml:space="preserve"> </w:t>
      </w:r>
      <w:r w:rsidR="00734826" w:rsidRPr="006E2974">
        <w:t>the</w:t>
      </w:r>
      <w:r w:rsidR="00556612" w:rsidRPr="006E2974">
        <w:t xml:space="preserve"> </w:t>
      </w:r>
      <w:r w:rsidR="00734826" w:rsidRPr="006E2974">
        <w:t>initial</w:t>
      </w:r>
      <w:r w:rsidR="00556612" w:rsidRPr="006E2974">
        <w:t xml:space="preserve"> </w:t>
      </w:r>
      <w:r w:rsidR="00734826" w:rsidRPr="006E2974">
        <w:t>pricing</w:t>
      </w:r>
      <w:r w:rsidR="00556612" w:rsidRPr="006E2974">
        <w:t xml:space="preserve"> </w:t>
      </w:r>
      <w:r w:rsidR="00734826" w:rsidRPr="006E2974">
        <w:t>submitted</w:t>
      </w:r>
      <w:r w:rsidR="00556612" w:rsidRPr="006E2974">
        <w:t xml:space="preserve"> </w:t>
      </w:r>
      <w:r w:rsidR="00734826" w:rsidRPr="006E2974">
        <w:t>without</w:t>
      </w:r>
      <w:r w:rsidR="00556612" w:rsidRPr="006E2974">
        <w:t xml:space="preserve"> </w:t>
      </w:r>
      <w:r w:rsidR="00734826" w:rsidRPr="006E2974">
        <w:t>requesting</w:t>
      </w:r>
      <w:r w:rsidR="00556612" w:rsidRPr="006E2974">
        <w:t xml:space="preserve"> </w:t>
      </w:r>
      <w:r w:rsidR="00734826" w:rsidRPr="006E2974">
        <w:t>a</w:t>
      </w:r>
      <w:r w:rsidR="00556612" w:rsidRPr="006E2974">
        <w:t xml:space="preserve"> </w:t>
      </w:r>
      <w:r w:rsidR="00734826" w:rsidRPr="006E2974">
        <w:t>Best</w:t>
      </w:r>
      <w:r w:rsidR="00556612" w:rsidRPr="006E2974">
        <w:t xml:space="preserve"> </w:t>
      </w:r>
      <w:r w:rsidR="00734826" w:rsidRPr="006E2974">
        <w:t>and</w:t>
      </w:r>
      <w:r w:rsidR="00556612" w:rsidRPr="006E2974">
        <w:t xml:space="preserve"> </w:t>
      </w:r>
      <w:r w:rsidR="00734826" w:rsidRPr="006E2974">
        <w:t>Final</w:t>
      </w:r>
      <w:r w:rsidR="00556612" w:rsidRPr="006E2974">
        <w:t xml:space="preserve"> </w:t>
      </w:r>
      <w:r w:rsidR="00734826" w:rsidRPr="006E2974">
        <w:t>Offer</w:t>
      </w:r>
      <w:r w:rsidR="00556612" w:rsidRPr="006E2974">
        <w:t xml:space="preserve"> </w:t>
      </w:r>
      <w:r w:rsidR="00734826" w:rsidRPr="006E2974">
        <w:t>(BAFO).</w:t>
      </w:r>
      <w:r w:rsidR="00556612" w:rsidRPr="006E2974">
        <w:t xml:space="preserve"> </w:t>
      </w:r>
      <w:r w:rsidR="00734826" w:rsidRPr="006E2974">
        <w:rPr>
          <w:bCs/>
        </w:rPr>
        <w:t>BAFOs</w:t>
      </w:r>
      <w:r w:rsidR="00556612" w:rsidRPr="006E2974">
        <w:rPr>
          <w:bCs/>
        </w:rPr>
        <w:t xml:space="preserve"> </w:t>
      </w:r>
      <w:r w:rsidR="00734826" w:rsidRPr="006E2974">
        <w:rPr>
          <w:bCs/>
        </w:rPr>
        <w:t>will</w:t>
      </w:r>
      <w:r w:rsidR="00556612" w:rsidRPr="006E2974">
        <w:rPr>
          <w:bCs/>
        </w:rPr>
        <w:t xml:space="preserve"> </w:t>
      </w:r>
      <w:r w:rsidR="00734826" w:rsidRPr="006E2974">
        <w:rPr>
          <w:bCs/>
        </w:rPr>
        <w:t>be</w:t>
      </w:r>
      <w:r w:rsidR="00556612" w:rsidRPr="006E2974">
        <w:rPr>
          <w:bCs/>
        </w:rPr>
        <w:t xml:space="preserve"> </w:t>
      </w:r>
      <w:r w:rsidR="00734826" w:rsidRPr="006E2974">
        <w:rPr>
          <w:bCs/>
        </w:rPr>
        <w:t>conducted</w:t>
      </w:r>
      <w:r w:rsidR="00556612" w:rsidRPr="006E2974">
        <w:rPr>
          <w:bCs/>
        </w:rPr>
        <w:t xml:space="preserve"> </w:t>
      </w:r>
      <w:r w:rsidR="00734826" w:rsidRPr="006E2974">
        <w:rPr>
          <w:bCs/>
        </w:rPr>
        <w:t>only</w:t>
      </w:r>
      <w:r w:rsidR="00556612" w:rsidRPr="006E2974">
        <w:rPr>
          <w:bCs/>
        </w:rPr>
        <w:t xml:space="preserve"> </w:t>
      </w:r>
      <w:r w:rsidR="00734826" w:rsidRPr="006E2974">
        <w:rPr>
          <w:bCs/>
        </w:rPr>
        <w:t>in</w:t>
      </w:r>
      <w:r w:rsidR="00556612" w:rsidRPr="006E2974">
        <w:rPr>
          <w:bCs/>
        </w:rPr>
        <w:t xml:space="preserve"> </w:t>
      </w:r>
      <w:r w:rsidR="00734826" w:rsidRPr="006E2974">
        <w:rPr>
          <w:bCs/>
        </w:rPr>
        <w:t>those</w:t>
      </w:r>
      <w:r w:rsidR="00556612" w:rsidRPr="006E2974">
        <w:rPr>
          <w:bCs/>
        </w:rPr>
        <w:t xml:space="preserve"> </w:t>
      </w:r>
      <w:r w:rsidR="00734826" w:rsidRPr="006E2974">
        <w:rPr>
          <w:bCs/>
        </w:rPr>
        <w:t>circumstances</w:t>
      </w:r>
      <w:r w:rsidR="00556612" w:rsidRPr="006E2974">
        <w:rPr>
          <w:bCs/>
        </w:rPr>
        <w:t xml:space="preserve"> </w:t>
      </w:r>
      <w:r w:rsidR="00734826" w:rsidRPr="006E2974">
        <w:rPr>
          <w:bCs/>
        </w:rPr>
        <w:t>where</w:t>
      </w:r>
      <w:r w:rsidR="00556612" w:rsidRPr="006E2974">
        <w:rPr>
          <w:bCs/>
        </w:rPr>
        <w:t xml:space="preserve"> </w:t>
      </w:r>
      <w:r w:rsidR="00734826" w:rsidRPr="006E2974">
        <w:rPr>
          <w:bCs/>
        </w:rPr>
        <w:t>it</w:t>
      </w:r>
      <w:r w:rsidR="00556612" w:rsidRPr="006E2974">
        <w:rPr>
          <w:bCs/>
        </w:rPr>
        <w:t xml:space="preserve"> </w:t>
      </w:r>
      <w:r w:rsidR="00734826" w:rsidRPr="006E2974">
        <w:rPr>
          <w:bCs/>
        </w:rPr>
        <w:t>is</w:t>
      </w:r>
      <w:r w:rsidR="00556612" w:rsidRPr="006E2974">
        <w:rPr>
          <w:bCs/>
        </w:rPr>
        <w:t xml:space="preserve"> </w:t>
      </w:r>
      <w:r w:rsidR="00734826" w:rsidRPr="006E2974">
        <w:rPr>
          <w:bCs/>
        </w:rPr>
        <w:t>deemed</w:t>
      </w:r>
      <w:r w:rsidR="00556612" w:rsidRPr="006E2974">
        <w:rPr>
          <w:bCs/>
        </w:rPr>
        <w:t xml:space="preserve"> </w:t>
      </w:r>
      <w:r w:rsidR="00734826" w:rsidRPr="006E2974">
        <w:rPr>
          <w:bCs/>
        </w:rPr>
        <w:t>to</w:t>
      </w:r>
      <w:r w:rsidR="00556612" w:rsidRPr="006E2974">
        <w:rPr>
          <w:bCs/>
        </w:rPr>
        <w:t xml:space="preserve"> </w:t>
      </w:r>
      <w:r w:rsidR="00734826" w:rsidRPr="006E2974">
        <w:rPr>
          <w:bCs/>
        </w:rPr>
        <w:t>be</w:t>
      </w:r>
      <w:r w:rsidR="00556612" w:rsidRPr="006E2974">
        <w:rPr>
          <w:bCs/>
        </w:rPr>
        <w:t xml:space="preserve"> </w:t>
      </w:r>
      <w:r w:rsidR="00734826" w:rsidRPr="006E2974">
        <w:rPr>
          <w:bCs/>
        </w:rPr>
        <w:t>in</w:t>
      </w:r>
      <w:r w:rsidR="00556612" w:rsidRPr="006E2974">
        <w:rPr>
          <w:bCs/>
        </w:rPr>
        <w:t xml:space="preserve"> </w:t>
      </w:r>
      <w:r w:rsidR="00734826" w:rsidRPr="006E2974">
        <w:rPr>
          <w:bCs/>
        </w:rPr>
        <w:t>the</w:t>
      </w:r>
      <w:r w:rsidR="00556612" w:rsidRPr="006E2974">
        <w:rPr>
          <w:bCs/>
        </w:rPr>
        <w:t xml:space="preserve"> </w:t>
      </w:r>
      <w:r w:rsidR="00734826" w:rsidRPr="006E2974">
        <w:rPr>
          <w:bCs/>
        </w:rPr>
        <w:t>State’s</w:t>
      </w:r>
      <w:r w:rsidR="00556612" w:rsidRPr="006E2974">
        <w:rPr>
          <w:bCs/>
        </w:rPr>
        <w:t xml:space="preserve"> </w:t>
      </w:r>
      <w:r w:rsidR="00734826" w:rsidRPr="006E2974">
        <w:rPr>
          <w:bCs/>
        </w:rPr>
        <w:t>best</w:t>
      </w:r>
      <w:r w:rsidR="00556612" w:rsidRPr="006E2974">
        <w:rPr>
          <w:bCs/>
        </w:rPr>
        <w:t xml:space="preserve"> </w:t>
      </w:r>
      <w:r w:rsidR="00734826" w:rsidRPr="006E2974">
        <w:rPr>
          <w:bCs/>
        </w:rPr>
        <w:t>interests</w:t>
      </w:r>
      <w:r w:rsidR="00556612" w:rsidRPr="006E2974">
        <w:rPr>
          <w:bCs/>
        </w:rPr>
        <w:t xml:space="preserve"> </w:t>
      </w:r>
      <w:r w:rsidR="00734826" w:rsidRPr="006E2974">
        <w:rPr>
          <w:bCs/>
        </w:rPr>
        <w:t>and</w:t>
      </w:r>
      <w:r w:rsidR="00556612" w:rsidRPr="006E2974">
        <w:rPr>
          <w:bCs/>
        </w:rPr>
        <w:t xml:space="preserve"> </w:t>
      </w:r>
      <w:r w:rsidR="00734826" w:rsidRPr="006E2974">
        <w:rPr>
          <w:bCs/>
        </w:rPr>
        <w:t>to</w:t>
      </w:r>
      <w:r w:rsidR="00556612" w:rsidRPr="006E2974">
        <w:rPr>
          <w:bCs/>
        </w:rPr>
        <w:t xml:space="preserve"> </w:t>
      </w:r>
      <w:r w:rsidR="00734826" w:rsidRPr="006E2974">
        <w:rPr>
          <w:bCs/>
        </w:rPr>
        <w:t>maximize</w:t>
      </w:r>
      <w:r w:rsidR="00556612" w:rsidRPr="006E2974">
        <w:rPr>
          <w:bCs/>
        </w:rPr>
        <w:t xml:space="preserve"> </w:t>
      </w:r>
      <w:r w:rsidR="00734826" w:rsidRPr="006E2974">
        <w:rPr>
          <w:bCs/>
        </w:rPr>
        <w:t>the</w:t>
      </w:r>
      <w:r w:rsidR="00556612" w:rsidRPr="006E2974">
        <w:rPr>
          <w:bCs/>
        </w:rPr>
        <w:t xml:space="preserve"> </w:t>
      </w:r>
      <w:r w:rsidR="00734826" w:rsidRPr="006E2974">
        <w:rPr>
          <w:bCs/>
        </w:rPr>
        <w:t>State’s</w:t>
      </w:r>
      <w:r w:rsidR="00556612" w:rsidRPr="006E2974">
        <w:rPr>
          <w:bCs/>
        </w:rPr>
        <w:t xml:space="preserve"> </w:t>
      </w:r>
      <w:r w:rsidR="00734826" w:rsidRPr="006E2974">
        <w:rPr>
          <w:bCs/>
        </w:rPr>
        <w:t>ability</w:t>
      </w:r>
      <w:r w:rsidR="00556612" w:rsidRPr="006E2974">
        <w:rPr>
          <w:bCs/>
        </w:rPr>
        <w:t xml:space="preserve"> </w:t>
      </w:r>
      <w:r w:rsidR="00734826" w:rsidRPr="006E2974">
        <w:rPr>
          <w:bCs/>
        </w:rPr>
        <w:t>to</w:t>
      </w:r>
      <w:r w:rsidR="00556612" w:rsidRPr="006E2974">
        <w:rPr>
          <w:bCs/>
        </w:rPr>
        <w:t xml:space="preserve"> </w:t>
      </w:r>
      <w:r w:rsidR="00734826" w:rsidRPr="006E2974">
        <w:rPr>
          <w:bCs/>
        </w:rPr>
        <w:t>get</w:t>
      </w:r>
      <w:r w:rsidR="00556612" w:rsidRPr="006E2974">
        <w:rPr>
          <w:bCs/>
        </w:rPr>
        <w:t xml:space="preserve"> </w:t>
      </w:r>
      <w:r w:rsidR="00734826" w:rsidRPr="006E2974">
        <w:rPr>
          <w:bCs/>
        </w:rPr>
        <w:t>the</w:t>
      </w:r>
      <w:r w:rsidR="00556612" w:rsidRPr="006E2974">
        <w:rPr>
          <w:bCs/>
        </w:rPr>
        <w:t xml:space="preserve"> </w:t>
      </w:r>
      <w:r w:rsidR="00734826" w:rsidRPr="006E2974">
        <w:rPr>
          <w:bCs/>
        </w:rPr>
        <w:t>best</w:t>
      </w:r>
      <w:r w:rsidR="00556612" w:rsidRPr="006E2974">
        <w:rPr>
          <w:bCs/>
        </w:rPr>
        <w:t xml:space="preserve"> </w:t>
      </w:r>
      <w:r w:rsidR="00734826" w:rsidRPr="006E2974">
        <w:rPr>
          <w:bCs/>
        </w:rPr>
        <w:t>value.</w:t>
      </w:r>
      <w:r w:rsidR="00556612" w:rsidRPr="006E2974">
        <w:rPr>
          <w:bCs/>
        </w:rPr>
        <w:t xml:space="preserve"> </w:t>
      </w:r>
    </w:p>
    <w:p w14:paraId="3F5FCA8D" w14:textId="77777777" w:rsidR="00EB38BE" w:rsidRPr="006E2974" w:rsidRDefault="00FB735C" w:rsidP="000F36FD">
      <w:r w:rsidRPr="006E2974">
        <w:t>The</w:t>
      </w:r>
      <w:r w:rsidR="00556612" w:rsidRPr="006E2974">
        <w:t xml:space="preserve"> </w:t>
      </w:r>
      <w:r w:rsidRPr="006E2974">
        <w:rPr>
          <w:color w:val="000000"/>
        </w:rPr>
        <w:t>Using</w:t>
      </w:r>
      <w:r w:rsidR="00556612" w:rsidRPr="006E2974">
        <w:rPr>
          <w:color w:val="000000"/>
        </w:rPr>
        <w:t xml:space="preserve"> </w:t>
      </w:r>
      <w:r w:rsidRPr="006E2974">
        <w:rPr>
          <w:color w:val="000000"/>
        </w:rPr>
        <w:t>Agency</w:t>
      </w:r>
      <w:r w:rsidR="00556612" w:rsidRPr="006E2974">
        <w:rPr>
          <w:color w:val="000000"/>
        </w:rPr>
        <w:t xml:space="preserve"> </w:t>
      </w:r>
      <w:r w:rsidRPr="006E2974">
        <w:t>may</w:t>
      </w:r>
      <w:r w:rsidR="00556612" w:rsidRPr="006E2974">
        <w:t xml:space="preserve"> </w:t>
      </w:r>
      <w:r w:rsidRPr="006E2974">
        <w:t>invite</w:t>
      </w:r>
      <w:r w:rsidR="00556612" w:rsidRPr="006E2974">
        <w:t xml:space="preserve"> </w:t>
      </w:r>
      <w:r w:rsidRPr="006E2974">
        <w:t>one</w:t>
      </w:r>
      <w:r w:rsidR="00556612" w:rsidRPr="006E2974">
        <w:t xml:space="preserve"> </w:t>
      </w:r>
      <w:r w:rsidRPr="006E2974">
        <w:t>(1)</w:t>
      </w:r>
      <w:r w:rsidR="00556612" w:rsidRPr="006E2974">
        <w:t xml:space="preserve"> </w:t>
      </w:r>
      <w:r w:rsidRPr="006E2974">
        <w:rPr>
          <w:color w:val="000000"/>
        </w:rPr>
        <w:t>Bidder</w:t>
      </w:r>
      <w:r w:rsidR="00556612" w:rsidRPr="006E2974">
        <w:t xml:space="preserve"> </w:t>
      </w:r>
      <w:r w:rsidRPr="006E2974">
        <w:t>or</w:t>
      </w:r>
      <w:r w:rsidR="00556612" w:rsidRPr="006E2974">
        <w:t xml:space="preserve"> </w:t>
      </w:r>
      <w:r w:rsidRPr="006E2974">
        <w:t>multiple</w:t>
      </w:r>
      <w:r w:rsidR="00556612" w:rsidRPr="006E2974">
        <w:t xml:space="preserve"> </w:t>
      </w:r>
      <w:r w:rsidRPr="006E2974">
        <w:t>Bidders</w:t>
      </w:r>
      <w:r w:rsidR="00556612" w:rsidRPr="006E2974">
        <w:t xml:space="preserve"> </w:t>
      </w:r>
      <w:r w:rsidRPr="006E2974">
        <w:t>to</w:t>
      </w:r>
      <w:r w:rsidR="00556612" w:rsidRPr="006E2974">
        <w:t xml:space="preserve"> </w:t>
      </w:r>
      <w:r w:rsidRPr="006E2974">
        <w:t>submit</w:t>
      </w:r>
      <w:r w:rsidR="00556612" w:rsidRPr="006E2974">
        <w:t xml:space="preserve"> </w:t>
      </w:r>
      <w:r w:rsidRPr="006E2974">
        <w:t>a</w:t>
      </w:r>
      <w:r w:rsidR="00556612" w:rsidRPr="006E2974">
        <w:t xml:space="preserve"> </w:t>
      </w:r>
      <w:r w:rsidRPr="006E2974">
        <w:t>BAFO.</w:t>
      </w:r>
      <w:r w:rsidR="00556612" w:rsidRPr="006E2974">
        <w:t xml:space="preserve"> </w:t>
      </w:r>
      <w:r w:rsidRPr="006E2974">
        <w:t>Said</w:t>
      </w:r>
      <w:r w:rsidR="00556612" w:rsidRPr="006E2974">
        <w:t xml:space="preserve"> </w:t>
      </w:r>
      <w:r w:rsidRPr="006E2974">
        <w:t>invitation</w:t>
      </w:r>
      <w:r w:rsidR="00556612" w:rsidRPr="006E2974">
        <w:t xml:space="preserve"> </w:t>
      </w:r>
      <w:r w:rsidRPr="006E2974">
        <w:t>will</w:t>
      </w:r>
      <w:r w:rsidR="00556612" w:rsidRPr="006E2974">
        <w:t xml:space="preserve"> </w:t>
      </w:r>
      <w:r w:rsidRPr="006E2974">
        <w:t>establish</w:t>
      </w:r>
      <w:r w:rsidR="00556612" w:rsidRPr="006E2974">
        <w:t xml:space="preserve"> </w:t>
      </w:r>
      <w:r w:rsidRPr="006E2974">
        <w:t>the</w:t>
      </w:r>
      <w:r w:rsidR="00556612" w:rsidRPr="006E2974">
        <w:t xml:space="preserve"> </w:t>
      </w:r>
      <w:r w:rsidRPr="006E2974">
        <w:t>time</w:t>
      </w:r>
      <w:r w:rsidR="00556612" w:rsidRPr="006E2974">
        <w:t xml:space="preserve"> </w:t>
      </w:r>
      <w:r w:rsidRPr="006E2974">
        <w:t>and</w:t>
      </w:r>
      <w:r w:rsidR="00556612" w:rsidRPr="006E2974">
        <w:t xml:space="preserve"> </w:t>
      </w:r>
      <w:r w:rsidRPr="006E2974">
        <w:t>place</w:t>
      </w:r>
      <w:r w:rsidR="00556612" w:rsidRPr="006E2974">
        <w:t xml:space="preserve"> </w:t>
      </w:r>
      <w:r w:rsidRPr="006E2974">
        <w:t>for</w:t>
      </w:r>
      <w:r w:rsidR="00556612" w:rsidRPr="006E2974">
        <w:t xml:space="preserve"> </w:t>
      </w:r>
      <w:r w:rsidRPr="006E2974">
        <w:t>submission</w:t>
      </w:r>
      <w:r w:rsidR="00556612" w:rsidRPr="006E2974">
        <w:t xml:space="preserve"> </w:t>
      </w:r>
      <w:r w:rsidRPr="006E2974">
        <w:t>of</w:t>
      </w:r>
      <w:r w:rsidR="00556612" w:rsidRPr="006E2974">
        <w:t xml:space="preserve"> </w:t>
      </w:r>
      <w:r w:rsidRPr="006E2974">
        <w:t>the</w:t>
      </w:r>
      <w:r w:rsidR="00556612" w:rsidRPr="006E2974">
        <w:t xml:space="preserve"> </w:t>
      </w:r>
      <w:r w:rsidRPr="006E2974">
        <w:t>BAFO.</w:t>
      </w:r>
      <w:r w:rsidR="00556612" w:rsidRPr="006E2974">
        <w:t xml:space="preserve"> </w:t>
      </w:r>
      <w:r w:rsidR="005034F5" w:rsidRPr="006E2974">
        <w:t>The</w:t>
      </w:r>
      <w:r w:rsidR="00556612" w:rsidRPr="006E2974">
        <w:t xml:space="preserve"> </w:t>
      </w:r>
      <w:r w:rsidR="0082132E" w:rsidRPr="006E2974">
        <w:rPr>
          <w:color w:val="000000"/>
        </w:rPr>
        <w:t>Using</w:t>
      </w:r>
      <w:r w:rsidR="00556612" w:rsidRPr="006E2974">
        <w:rPr>
          <w:color w:val="000000"/>
        </w:rPr>
        <w:t xml:space="preserve"> </w:t>
      </w:r>
      <w:r w:rsidR="0082132E" w:rsidRPr="006E2974">
        <w:rPr>
          <w:color w:val="000000"/>
        </w:rPr>
        <w:t>Agency</w:t>
      </w:r>
      <w:r w:rsidR="00556612" w:rsidRPr="006E2974">
        <w:t xml:space="preserve"> </w:t>
      </w:r>
      <w:r w:rsidR="005034F5" w:rsidRPr="006E2974">
        <w:t>may</w:t>
      </w:r>
      <w:r w:rsidR="00556612" w:rsidRPr="006E2974">
        <w:t xml:space="preserve"> </w:t>
      </w:r>
      <w:r w:rsidR="005034F5" w:rsidRPr="006E2974">
        <w:t>conduct</w:t>
      </w:r>
      <w:r w:rsidR="00556612" w:rsidRPr="006E2974">
        <w:t xml:space="preserve"> </w:t>
      </w:r>
      <w:r w:rsidR="005034F5" w:rsidRPr="006E2974">
        <w:t>more</w:t>
      </w:r>
      <w:r w:rsidR="00556612" w:rsidRPr="006E2974">
        <w:t xml:space="preserve"> </w:t>
      </w:r>
      <w:r w:rsidR="005034F5" w:rsidRPr="006E2974">
        <w:t>than</w:t>
      </w:r>
      <w:r w:rsidR="00556612" w:rsidRPr="006E2974">
        <w:t xml:space="preserve"> </w:t>
      </w:r>
      <w:r w:rsidR="005034F5" w:rsidRPr="006E2974">
        <w:t>one</w:t>
      </w:r>
      <w:r w:rsidR="00556612" w:rsidRPr="006E2974">
        <w:t xml:space="preserve"> </w:t>
      </w:r>
      <w:r w:rsidR="005034F5" w:rsidRPr="006E2974">
        <w:t>(1)</w:t>
      </w:r>
      <w:r w:rsidR="00556612" w:rsidRPr="006E2974">
        <w:t xml:space="preserve"> </w:t>
      </w:r>
      <w:r w:rsidR="005034F5" w:rsidRPr="006E2974">
        <w:t>round</w:t>
      </w:r>
      <w:r w:rsidR="00556612" w:rsidRPr="006E2974">
        <w:t xml:space="preserve"> </w:t>
      </w:r>
      <w:r w:rsidR="005034F5" w:rsidRPr="006E2974">
        <w:t>of</w:t>
      </w:r>
      <w:r w:rsidR="00556612" w:rsidRPr="006E2974">
        <w:t xml:space="preserve"> </w:t>
      </w:r>
      <w:r w:rsidR="005034F5" w:rsidRPr="006E2974">
        <w:t>BAFO</w:t>
      </w:r>
      <w:r w:rsidR="00556612" w:rsidRPr="006E2974">
        <w:t xml:space="preserve"> </w:t>
      </w:r>
      <w:proofErr w:type="gramStart"/>
      <w:r w:rsidR="005034F5" w:rsidRPr="006E2974">
        <w:t>in</w:t>
      </w:r>
      <w:r w:rsidR="00556612" w:rsidRPr="006E2974">
        <w:t xml:space="preserve"> </w:t>
      </w:r>
      <w:r w:rsidR="005034F5" w:rsidRPr="006E2974">
        <w:t>order</w:t>
      </w:r>
      <w:r w:rsidR="00556612" w:rsidRPr="006E2974">
        <w:t xml:space="preserve"> </w:t>
      </w:r>
      <w:r w:rsidR="005034F5" w:rsidRPr="006E2974">
        <w:t>to</w:t>
      </w:r>
      <w:proofErr w:type="gramEnd"/>
      <w:r w:rsidR="00556612" w:rsidRPr="006E2974">
        <w:t xml:space="preserve"> </w:t>
      </w:r>
      <w:r w:rsidR="005034F5" w:rsidRPr="006E2974">
        <w:t>attain</w:t>
      </w:r>
      <w:r w:rsidR="00556612" w:rsidRPr="006E2974">
        <w:t xml:space="preserve"> </w:t>
      </w:r>
      <w:r w:rsidR="005034F5" w:rsidRPr="006E2974">
        <w:t>the</w:t>
      </w:r>
      <w:r w:rsidR="00556612" w:rsidRPr="006E2974">
        <w:t xml:space="preserve"> </w:t>
      </w:r>
      <w:r w:rsidR="005034F5" w:rsidRPr="006E2974">
        <w:t>best</w:t>
      </w:r>
      <w:r w:rsidR="00556612" w:rsidRPr="006E2974">
        <w:t xml:space="preserve"> </w:t>
      </w:r>
      <w:r w:rsidR="005034F5" w:rsidRPr="006E2974">
        <w:t>value</w:t>
      </w:r>
      <w:r w:rsidR="00556612" w:rsidRPr="006E2974">
        <w:t xml:space="preserve"> </w:t>
      </w:r>
      <w:r w:rsidR="005034F5" w:rsidRPr="006E2974">
        <w:t>for</w:t>
      </w:r>
      <w:r w:rsidR="00556612" w:rsidRPr="006E2974">
        <w:t xml:space="preserve"> </w:t>
      </w:r>
      <w:r w:rsidR="005034F5" w:rsidRPr="006E2974">
        <w:t>the</w:t>
      </w:r>
      <w:r w:rsidR="00556612" w:rsidRPr="006E2974">
        <w:t xml:space="preserve"> </w:t>
      </w:r>
      <w:r w:rsidR="005034F5" w:rsidRPr="006E2974">
        <w:t>State.</w:t>
      </w:r>
      <w:r w:rsidR="00556612" w:rsidRPr="006E2974">
        <w:t xml:space="preserve"> </w:t>
      </w:r>
      <w:r w:rsidRPr="006E2974">
        <w:t>Any</w:t>
      </w:r>
      <w:r w:rsidR="00556612" w:rsidRPr="006E2974">
        <w:t xml:space="preserve"> </w:t>
      </w:r>
      <w:r w:rsidRPr="006E2974">
        <w:t>BAFO</w:t>
      </w:r>
      <w:r w:rsidR="00556612" w:rsidRPr="006E2974">
        <w:t xml:space="preserve"> </w:t>
      </w:r>
      <w:r w:rsidRPr="006E2974">
        <w:t>that</w:t>
      </w:r>
      <w:r w:rsidR="00556612" w:rsidRPr="006E2974">
        <w:t xml:space="preserve"> </w:t>
      </w:r>
      <w:r w:rsidRPr="006E2974">
        <w:t>does</w:t>
      </w:r>
      <w:r w:rsidR="00556612" w:rsidRPr="006E2974">
        <w:t xml:space="preserve"> </w:t>
      </w:r>
      <w:r w:rsidRPr="006E2974">
        <w:t>not</w:t>
      </w:r>
      <w:r w:rsidR="00556612" w:rsidRPr="006E2974">
        <w:t xml:space="preserve"> </w:t>
      </w:r>
      <w:r w:rsidRPr="006E2974">
        <w:t>result</w:t>
      </w:r>
      <w:r w:rsidR="00556612" w:rsidRPr="006E2974">
        <w:t xml:space="preserve"> </w:t>
      </w:r>
      <w:r w:rsidRPr="006E2974">
        <w:t>in</w:t>
      </w:r>
      <w:r w:rsidR="00556612" w:rsidRPr="006E2974">
        <w:t xml:space="preserve"> </w:t>
      </w:r>
      <w:r w:rsidRPr="006E2974">
        <w:t>more</w:t>
      </w:r>
      <w:r w:rsidR="00556612" w:rsidRPr="006E2974">
        <w:t xml:space="preserve"> </w:t>
      </w:r>
      <w:r w:rsidRPr="006E2974">
        <w:t>advantageous</w:t>
      </w:r>
      <w:r w:rsidR="00556612" w:rsidRPr="006E2974">
        <w:t xml:space="preserve"> </w:t>
      </w:r>
      <w:r w:rsidRPr="006E2974">
        <w:t>pricing</w:t>
      </w:r>
      <w:r w:rsidR="00556612" w:rsidRPr="006E2974">
        <w:t xml:space="preserve"> </w:t>
      </w:r>
      <w:r w:rsidRPr="006E2974">
        <w:t>to</w:t>
      </w:r>
      <w:r w:rsidR="00556612" w:rsidRPr="006E2974">
        <w:t xml:space="preserve"> </w:t>
      </w:r>
      <w:r w:rsidRPr="006E2974">
        <w:t>the</w:t>
      </w:r>
      <w:r w:rsidR="00556612" w:rsidRPr="006E2974">
        <w:t xml:space="preserve"> </w:t>
      </w:r>
      <w:r w:rsidRPr="006E2974">
        <w:t>State</w:t>
      </w:r>
      <w:r w:rsidR="00556612" w:rsidRPr="006E2974">
        <w:t xml:space="preserve"> </w:t>
      </w:r>
      <w:r w:rsidRPr="006E2974">
        <w:t>will</w:t>
      </w:r>
      <w:r w:rsidR="00556612" w:rsidRPr="006E2974">
        <w:t xml:space="preserve"> </w:t>
      </w:r>
      <w:r w:rsidRPr="006E2974">
        <w:t>not</w:t>
      </w:r>
      <w:r w:rsidR="00556612" w:rsidRPr="006E2974">
        <w:t xml:space="preserve"> </w:t>
      </w:r>
      <w:r w:rsidRPr="006E2974">
        <w:t>be</w:t>
      </w:r>
      <w:r w:rsidR="00556612" w:rsidRPr="006E2974">
        <w:t xml:space="preserve"> </w:t>
      </w:r>
      <w:r w:rsidRPr="006E2974">
        <w:t>considered,</w:t>
      </w:r>
      <w:r w:rsidR="00556612" w:rsidRPr="006E2974">
        <w:t xml:space="preserve"> </w:t>
      </w:r>
      <w:r w:rsidRPr="006E2974">
        <w:t>and</w:t>
      </w:r>
      <w:r w:rsidR="00556612" w:rsidRPr="006E2974">
        <w:t xml:space="preserve"> </w:t>
      </w:r>
      <w:r w:rsidRPr="006E2974">
        <w:t>the</w:t>
      </w:r>
      <w:r w:rsidR="00556612" w:rsidRPr="006E2974">
        <w:t xml:space="preserve"> </w:t>
      </w:r>
      <w:r w:rsidRPr="006E2974">
        <w:t>State</w:t>
      </w:r>
      <w:r w:rsidR="00556612" w:rsidRPr="006E2974">
        <w:t xml:space="preserve"> </w:t>
      </w:r>
      <w:r w:rsidRPr="006E2974">
        <w:t>will</w:t>
      </w:r>
      <w:r w:rsidR="00556612" w:rsidRPr="006E2974">
        <w:t xml:space="preserve"> </w:t>
      </w:r>
      <w:r w:rsidRPr="006E2974">
        <w:t>evaluate</w:t>
      </w:r>
      <w:r w:rsidR="00556612" w:rsidRPr="006E2974">
        <w:t xml:space="preserve"> </w:t>
      </w:r>
      <w:r w:rsidRPr="006E2974">
        <w:t>the</w:t>
      </w:r>
      <w:r w:rsidR="00556612" w:rsidRPr="006E2974">
        <w:t xml:space="preserve"> </w:t>
      </w:r>
      <w:r w:rsidRPr="006E2974">
        <w:t>Bidder’s</w:t>
      </w:r>
      <w:r w:rsidR="00556612" w:rsidRPr="006E2974">
        <w:t xml:space="preserve"> </w:t>
      </w:r>
      <w:r w:rsidRPr="006E2974">
        <w:t>most</w:t>
      </w:r>
      <w:r w:rsidR="00556612" w:rsidRPr="006E2974">
        <w:t xml:space="preserve"> </w:t>
      </w:r>
      <w:r w:rsidRPr="006E2974">
        <w:t>advantageous</w:t>
      </w:r>
      <w:r w:rsidR="00556612" w:rsidRPr="006E2974">
        <w:t xml:space="preserve"> </w:t>
      </w:r>
      <w:r w:rsidRPr="006E2974">
        <w:t>previously</w:t>
      </w:r>
      <w:r w:rsidR="00556612" w:rsidRPr="006E2974">
        <w:t xml:space="preserve"> </w:t>
      </w:r>
      <w:r w:rsidRPr="006E2974">
        <w:t>submitted</w:t>
      </w:r>
      <w:r w:rsidR="00556612" w:rsidRPr="006E2974">
        <w:t xml:space="preserve"> </w:t>
      </w:r>
      <w:r w:rsidRPr="006E2974">
        <w:t>pricing.</w:t>
      </w:r>
    </w:p>
    <w:p w14:paraId="2F2CA113" w14:textId="77777777" w:rsidR="00EB38BE" w:rsidRPr="006E2974" w:rsidRDefault="005034F5" w:rsidP="000F36FD">
      <w:r w:rsidRPr="006E2974">
        <w:t>If</w:t>
      </w:r>
      <w:r w:rsidR="00556612" w:rsidRPr="006E2974">
        <w:t xml:space="preserve"> </w:t>
      </w:r>
      <w:r w:rsidRPr="006E2974">
        <w:t>the</w:t>
      </w:r>
      <w:r w:rsidR="00556612" w:rsidRPr="006E2974">
        <w:t xml:space="preserve"> </w:t>
      </w:r>
      <w:r w:rsidR="00817916" w:rsidRPr="006E2974">
        <w:rPr>
          <w:color w:val="000000"/>
        </w:rPr>
        <w:t>Using</w:t>
      </w:r>
      <w:r w:rsidR="00556612" w:rsidRPr="006E2974">
        <w:rPr>
          <w:color w:val="000000"/>
        </w:rPr>
        <w:t xml:space="preserve"> </w:t>
      </w:r>
      <w:r w:rsidR="00817916" w:rsidRPr="006E2974">
        <w:rPr>
          <w:color w:val="000000"/>
        </w:rPr>
        <w:t>Agency</w:t>
      </w:r>
      <w:r w:rsidR="00556612" w:rsidRPr="006E2974">
        <w:rPr>
          <w:color w:val="000000"/>
        </w:rPr>
        <w:t xml:space="preserve"> </w:t>
      </w:r>
      <w:r w:rsidRPr="006E2974">
        <w:t>contemplates</w:t>
      </w:r>
      <w:r w:rsidR="00556612" w:rsidRPr="006E2974">
        <w:t xml:space="preserve"> </w:t>
      </w:r>
      <w:r w:rsidR="00E51805" w:rsidRPr="006E2974">
        <w:t>BAFOs</w:t>
      </w:r>
      <w:r w:rsidRPr="006E2974">
        <w:t>,</w:t>
      </w:r>
      <w:r w:rsidR="00556612" w:rsidRPr="006E2974">
        <w:t xml:space="preserve"> </w:t>
      </w:r>
      <w:r w:rsidRPr="006E2974">
        <w:t>Quote</w:t>
      </w:r>
      <w:r w:rsidR="00556612" w:rsidRPr="006E2974">
        <w:t xml:space="preserve"> </w:t>
      </w:r>
      <w:r w:rsidRPr="006E2974">
        <w:t>prices</w:t>
      </w:r>
      <w:r w:rsidR="00556612" w:rsidRPr="006E2974">
        <w:t xml:space="preserve"> </w:t>
      </w:r>
      <w:r w:rsidRPr="006E2974">
        <w:t>will</w:t>
      </w:r>
      <w:r w:rsidR="00556612" w:rsidRPr="006E2974">
        <w:t xml:space="preserve"> </w:t>
      </w:r>
      <w:r w:rsidRPr="006E2974">
        <w:t>not</w:t>
      </w:r>
      <w:r w:rsidR="00556612" w:rsidRPr="006E2974">
        <w:t xml:space="preserve"> </w:t>
      </w:r>
      <w:r w:rsidRPr="006E2974">
        <w:t>be</w:t>
      </w:r>
      <w:r w:rsidR="00556612" w:rsidRPr="006E2974">
        <w:t xml:space="preserve"> </w:t>
      </w:r>
      <w:r w:rsidRPr="006E2974">
        <w:t>publicly</w:t>
      </w:r>
      <w:r w:rsidR="00556612" w:rsidRPr="006E2974">
        <w:t xml:space="preserve"> </w:t>
      </w:r>
      <w:r w:rsidRPr="006E2974">
        <w:t>read</w:t>
      </w:r>
      <w:r w:rsidR="00556612" w:rsidRPr="006E2974">
        <w:t xml:space="preserve"> </w:t>
      </w:r>
      <w:r w:rsidRPr="006E2974">
        <w:t>at</w:t>
      </w:r>
      <w:r w:rsidR="00556612" w:rsidRPr="006E2974">
        <w:t xml:space="preserve"> </w:t>
      </w:r>
      <w:r w:rsidRPr="006E2974">
        <w:t>the</w:t>
      </w:r>
      <w:r w:rsidR="00556612" w:rsidRPr="006E2974">
        <w:t xml:space="preserve"> </w:t>
      </w:r>
      <w:r w:rsidRPr="006E2974">
        <w:t>Quote</w:t>
      </w:r>
      <w:r w:rsidR="00556612" w:rsidRPr="006E2974">
        <w:t xml:space="preserve"> </w:t>
      </w:r>
      <w:r w:rsidRPr="006E2974">
        <w:t>opening.</w:t>
      </w:r>
      <w:r w:rsidR="00556612" w:rsidRPr="006E2974">
        <w:t xml:space="preserve"> </w:t>
      </w:r>
      <w:r w:rsidRPr="006E2974">
        <w:t>Only</w:t>
      </w:r>
      <w:r w:rsidR="00556612" w:rsidRPr="006E2974">
        <w:t xml:space="preserve"> </w:t>
      </w:r>
      <w:r w:rsidRPr="006E2974">
        <w:t>the</w:t>
      </w:r>
      <w:r w:rsidR="00556612" w:rsidRPr="006E2974">
        <w:t xml:space="preserve"> </w:t>
      </w:r>
      <w:r w:rsidRPr="006E2974">
        <w:t>name</w:t>
      </w:r>
      <w:r w:rsidR="00556612" w:rsidRPr="006E2974">
        <w:t xml:space="preserve"> </w:t>
      </w:r>
      <w:r w:rsidRPr="006E2974">
        <w:t>and</w:t>
      </w:r>
      <w:r w:rsidR="00556612" w:rsidRPr="006E2974">
        <w:t xml:space="preserve"> </w:t>
      </w:r>
      <w:r w:rsidRPr="006E2974">
        <w:t>address</w:t>
      </w:r>
      <w:r w:rsidR="00556612" w:rsidRPr="006E2974">
        <w:t xml:space="preserve"> </w:t>
      </w:r>
      <w:r w:rsidRPr="006E2974">
        <w:t>of</w:t>
      </w:r>
      <w:r w:rsidR="00556612" w:rsidRPr="006E2974">
        <w:t xml:space="preserve"> </w:t>
      </w:r>
      <w:r w:rsidRPr="006E2974">
        <w:t>each</w:t>
      </w:r>
      <w:r w:rsidR="00556612" w:rsidRPr="006E2974">
        <w:t xml:space="preserve"> </w:t>
      </w:r>
      <w:r w:rsidR="00806615" w:rsidRPr="006E2974">
        <w:rPr>
          <w:color w:val="000000"/>
        </w:rPr>
        <w:t>Bidder</w:t>
      </w:r>
      <w:r w:rsidR="00556612" w:rsidRPr="006E2974">
        <w:t xml:space="preserve"> </w:t>
      </w:r>
      <w:r w:rsidRPr="006E2974">
        <w:t>will</w:t>
      </w:r>
      <w:r w:rsidR="00556612" w:rsidRPr="006E2974">
        <w:t xml:space="preserve"> </w:t>
      </w:r>
      <w:r w:rsidRPr="006E2974">
        <w:t>be</w:t>
      </w:r>
      <w:r w:rsidR="00556612" w:rsidRPr="006E2974">
        <w:t xml:space="preserve"> </w:t>
      </w:r>
      <w:r w:rsidRPr="006E2974">
        <w:t>publicly</w:t>
      </w:r>
      <w:r w:rsidR="00556612" w:rsidRPr="006E2974">
        <w:t xml:space="preserve"> </w:t>
      </w:r>
      <w:r w:rsidRPr="006E2974">
        <w:t>announced</w:t>
      </w:r>
      <w:r w:rsidR="00556612" w:rsidRPr="006E2974">
        <w:t xml:space="preserve"> </w:t>
      </w:r>
      <w:r w:rsidRPr="006E2974">
        <w:t>at</w:t>
      </w:r>
      <w:r w:rsidR="00556612" w:rsidRPr="006E2974">
        <w:t xml:space="preserve"> </w:t>
      </w:r>
      <w:r w:rsidRPr="006E2974">
        <w:t>the</w:t>
      </w:r>
      <w:r w:rsidR="00556612" w:rsidRPr="006E2974">
        <w:t xml:space="preserve"> </w:t>
      </w:r>
      <w:r w:rsidRPr="006E2974">
        <w:t>Quote</w:t>
      </w:r>
      <w:r w:rsidR="00556612" w:rsidRPr="006E2974">
        <w:t xml:space="preserve"> </w:t>
      </w:r>
      <w:r w:rsidRPr="006E2974">
        <w:t>opening.</w:t>
      </w:r>
    </w:p>
    <w:p w14:paraId="4F0E48E5" w14:textId="574BB5F8" w:rsidR="005034F5" w:rsidRPr="0084189F" w:rsidRDefault="00C46923" w:rsidP="000F36FD">
      <w:pPr>
        <w:pStyle w:val="Heading2"/>
      </w:pPr>
      <w:bookmarkStart w:id="106" w:name="_Toc400531554"/>
      <w:bookmarkStart w:id="107" w:name="_Toc428534026"/>
      <w:bookmarkStart w:id="108" w:name="_Toc32310749"/>
      <w:bookmarkStart w:id="109" w:name="_Toc217391578"/>
      <w:r w:rsidRPr="0084189F">
        <w:t>Poor</w:t>
      </w:r>
      <w:r>
        <w:t xml:space="preserve"> </w:t>
      </w:r>
      <w:r w:rsidRPr="0084189F">
        <w:t>Performance</w:t>
      </w:r>
      <w:bookmarkEnd w:id="106"/>
      <w:bookmarkEnd w:id="107"/>
      <w:bookmarkEnd w:id="108"/>
      <w:bookmarkEnd w:id="109"/>
    </w:p>
    <w:p w14:paraId="720F4FBB" w14:textId="5FFF064B" w:rsidR="00E64072" w:rsidRPr="006E2974" w:rsidRDefault="005034F5" w:rsidP="000F36FD">
      <w:r w:rsidRPr="006E2974">
        <w:t>A</w:t>
      </w:r>
      <w:r w:rsidR="00556612" w:rsidRPr="006E2974">
        <w:t xml:space="preserve"> </w:t>
      </w:r>
      <w:r w:rsidR="00806615" w:rsidRPr="006E2974">
        <w:rPr>
          <w:color w:val="000000"/>
        </w:rPr>
        <w:t>Bidder</w:t>
      </w:r>
      <w:r w:rsidR="00556612" w:rsidRPr="006E2974">
        <w:t xml:space="preserve"> </w:t>
      </w:r>
      <w:r w:rsidRPr="006E2974">
        <w:t>with</w:t>
      </w:r>
      <w:r w:rsidR="00556612" w:rsidRPr="006E2974">
        <w:t xml:space="preserve"> </w:t>
      </w:r>
      <w:r w:rsidRPr="006E2974">
        <w:t>a</w:t>
      </w:r>
      <w:r w:rsidR="00556612" w:rsidRPr="006E2974">
        <w:t xml:space="preserve"> </w:t>
      </w:r>
      <w:r w:rsidRPr="006E2974">
        <w:t>history</w:t>
      </w:r>
      <w:r w:rsidR="00556612" w:rsidRPr="006E2974">
        <w:t xml:space="preserve"> </w:t>
      </w:r>
      <w:r w:rsidRPr="006E2974">
        <w:t>of</w:t>
      </w:r>
      <w:r w:rsidR="00556612" w:rsidRPr="006E2974">
        <w:t xml:space="preserve"> </w:t>
      </w:r>
      <w:r w:rsidRPr="006E2974">
        <w:t>performance</w:t>
      </w:r>
      <w:r w:rsidR="00556612" w:rsidRPr="006E2974">
        <w:t xml:space="preserve"> </w:t>
      </w:r>
      <w:r w:rsidRPr="006E2974">
        <w:t>problems</w:t>
      </w:r>
      <w:r w:rsidR="00556612" w:rsidRPr="006E2974">
        <w:t xml:space="preserve"> </w:t>
      </w:r>
      <w:r w:rsidRPr="006E2974">
        <w:t>may</w:t>
      </w:r>
      <w:r w:rsidR="00556612" w:rsidRPr="006E2974">
        <w:t xml:space="preserve"> </w:t>
      </w:r>
      <w:r w:rsidRPr="006E2974">
        <w:t>be</w:t>
      </w:r>
      <w:r w:rsidR="00556612" w:rsidRPr="006E2974">
        <w:t xml:space="preserve"> </w:t>
      </w:r>
      <w:r w:rsidRPr="006E2974">
        <w:t>bypassed</w:t>
      </w:r>
      <w:r w:rsidR="00556612" w:rsidRPr="006E2974">
        <w:t xml:space="preserve"> </w:t>
      </w:r>
      <w:r w:rsidRPr="006E2974">
        <w:t>for</w:t>
      </w:r>
      <w:r w:rsidR="00556612" w:rsidRPr="006E2974">
        <w:t xml:space="preserve"> </w:t>
      </w:r>
      <w:r w:rsidRPr="006E2974">
        <w:t>consideration</w:t>
      </w:r>
      <w:r w:rsidR="00556612" w:rsidRPr="006E2974">
        <w:t xml:space="preserve"> </w:t>
      </w:r>
      <w:r w:rsidRPr="006E2974">
        <w:t>of</w:t>
      </w:r>
      <w:r w:rsidR="00556612" w:rsidRPr="006E2974">
        <w:t xml:space="preserve"> </w:t>
      </w:r>
      <w:r w:rsidRPr="006E2974">
        <w:t>an</w:t>
      </w:r>
      <w:r w:rsidR="00556612" w:rsidRPr="006E2974">
        <w:t xml:space="preserve"> </w:t>
      </w:r>
      <w:r w:rsidRPr="006E2974">
        <w:t>award</w:t>
      </w:r>
      <w:r w:rsidR="00556612" w:rsidRPr="006E2974">
        <w:t xml:space="preserve"> </w:t>
      </w:r>
      <w:r w:rsidRPr="006E2974">
        <w:t>issued</w:t>
      </w:r>
      <w:r w:rsidR="00556612" w:rsidRPr="006E2974">
        <w:t xml:space="preserve"> </w:t>
      </w:r>
      <w:proofErr w:type="gramStart"/>
      <w:r w:rsidRPr="006E2974">
        <w:t>as</w:t>
      </w:r>
      <w:r w:rsidR="00556612" w:rsidRPr="006E2974">
        <w:t xml:space="preserve"> </w:t>
      </w:r>
      <w:r w:rsidRPr="006E2974">
        <w:t>a</w:t>
      </w:r>
      <w:r w:rsidR="00556612" w:rsidRPr="006E2974">
        <w:t xml:space="preserve"> </w:t>
      </w:r>
      <w:r w:rsidRPr="006E2974">
        <w:t>result</w:t>
      </w:r>
      <w:r w:rsidR="00556612" w:rsidRPr="006E2974">
        <w:t xml:space="preserve"> </w:t>
      </w:r>
      <w:r w:rsidRPr="006E2974">
        <w:t>of</w:t>
      </w:r>
      <w:proofErr w:type="gramEnd"/>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The</w:t>
      </w:r>
      <w:r w:rsidR="00556612" w:rsidRPr="006E2974">
        <w:t xml:space="preserve"> </w:t>
      </w:r>
      <w:r w:rsidRPr="006E2974">
        <w:t>following</w:t>
      </w:r>
      <w:r w:rsidR="00556612" w:rsidRPr="006E2974">
        <w:t xml:space="preserve"> </w:t>
      </w:r>
      <w:r w:rsidRPr="006E2974">
        <w:t>materials</w:t>
      </w:r>
      <w:r w:rsidR="00556612" w:rsidRPr="006E2974">
        <w:t xml:space="preserve"> </w:t>
      </w:r>
      <w:r w:rsidRPr="006E2974">
        <w:t>may</w:t>
      </w:r>
      <w:r w:rsidR="00556612" w:rsidRPr="006E2974">
        <w:t xml:space="preserve"> </w:t>
      </w:r>
      <w:r w:rsidRPr="006E2974">
        <w:t>be</w:t>
      </w:r>
      <w:r w:rsidR="00556612" w:rsidRPr="006E2974">
        <w:t xml:space="preserve"> </w:t>
      </w:r>
      <w:r w:rsidRPr="006E2974">
        <w:t>reviewed</w:t>
      </w:r>
      <w:r w:rsidR="00556612" w:rsidRPr="006E2974">
        <w:t xml:space="preserve"> </w:t>
      </w:r>
      <w:r w:rsidRPr="006E2974">
        <w:t>to</w:t>
      </w:r>
      <w:r w:rsidR="00556612" w:rsidRPr="006E2974">
        <w:t xml:space="preserve"> </w:t>
      </w:r>
      <w:r w:rsidRPr="006E2974">
        <w:t>determine</w:t>
      </w:r>
      <w:r w:rsidR="00556612" w:rsidRPr="006E2974">
        <w:t xml:space="preserve"> </w:t>
      </w:r>
      <w:r w:rsidR="00806615" w:rsidRPr="006E2974">
        <w:rPr>
          <w:color w:val="000000"/>
        </w:rPr>
        <w:t>Bidder</w:t>
      </w:r>
      <w:r w:rsidR="00556612" w:rsidRPr="006E2974">
        <w:t xml:space="preserve"> </w:t>
      </w:r>
      <w:r w:rsidRPr="006E2974">
        <w:t>performance:</w:t>
      </w:r>
      <w:r w:rsidR="00556612" w:rsidRPr="006E2974">
        <w:t xml:space="preserve"> </w:t>
      </w:r>
    </w:p>
    <w:p w14:paraId="5072B145" w14:textId="566EA402" w:rsidR="00E64072" w:rsidRPr="009C44D5" w:rsidRDefault="00CD6864" w:rsidP="000F36FD">
      <w:pPr>
        <w:pStyle w:val="ListParagraph"/>
        <w:numPr>
          <w:ilvl w:val="0"/>
          <w:numId w:val="77"/>
        </w:numPr>
      </w:pPr>
      <w:r w:rsidRPr="009C44D5">
        <w:t>Contract</w:t>
      </w:r>
      <w:r w:rsidR="00556612" w:rsidRPr="009C44D5">
        <w:t xml:space="preserve"> </w:t>
      </w:r>
      <w:r w:rsidR="005034F5" w:rsidRPr="009C44D5">
        <w:t>cancellations</w:t>
      </w:r>
      <w:r w:rsidR="00556612" w:rsidRPr="009C44D5">
        <w:t xml:space="preserve"> </w:t>
      </w:r>
      <w:r w:rsidR="005034F5" w:rsidRPr="009C44D5">
        <w:t>for</w:t>
      </w:r>
      <w:r w:rsidR="00556612" w:rsidRPr="009C44D5">
        <w:t xml:space="preserve"> </w:t>
      </w:r>
      <w:r w:rsidR="005034F5" w:rsidRPr="009C44D5">
        <w:t>cause</w:t>
      </w:r>
      <w:r w:rsidR="00556612" w:rsidRPr="009C44D5">
        <w:t xml:space="preserve"> </w:t>
      </w:r>
      <w:r w:rsidR="005034F5" w:rsidRPr="009C44D5">
        <w:t>pursuant</w:t>
      </w:r>
      <w:r w:rsidR="00556612" w:rsidRPr="009C44D5">
        <w:t xml:space="preserve"> </w:t>
      </w:r>
      <w:r w:rsidR="005034F5" w:rsidRPr="009C44D5">
        <w:t>to</w:t>
      </w:r>
      <w:r w:rsidR="00556612" w:rsidRPr="009C44D5">
        <w:t xml:space="preserve"> </w:t>
      </w:r>
      <w:r w:rsidR="00E64072" w:rsidRPr="009C44D5">
        <w:t>State</w:t>
      </w:r>
      <w:r w:rsidR="00556612" w:rsidRPr="009C44D5">
        <w:t xml:space="preserve"> </w:t>
      </w:r>
      <w:r w:rsidR="00E64072" w:rsidRPr="009C44D5">
        <w:t>of</w:t>
      </w:r>
      <w:r w:rsidR="00556612" w:rsidRPr="009C44D5">
        <w:t xml:space="preserve"> </w:t>
      </w:r>
      <w:r w:rsidR="00E64072" w:rsidRPr="009C44D5">
        <w:t>New</w:t>
      </w:r>
      <w:r w:rsidR="00556612" w:rsidRPr="009C44D5">
        <w:t xml:space="preserve"> </w:t>
      </w:r>
      <w:r w:rsidR="00E64072" w:rsidRPr="009C44D5">
        <w:t>Jersey</w:t>
      </w:r>
      <w:r w:rsidR="00556612" w:rsidRPr="009C44D5">
        <w:t xml:space="preserve"> </w:t>
      </w:r>
      <w:r w:rsidR="00E64072" w:rsidRPr="009C44D5">
        <w:t>Standard</w:t>
      </w:r>
      <w:r w:rsidR="00556612" w:rsidRPr="009C44D5">
        <w:t xml:space="preserve"> </w:t>
      </w:r>
      <w:r w:rsidR="00E64072" w:rsidRPr="009C44D5">
        <w:t>Terms</w:t>
      </w:r>
      <w:r w:rsidR="00556612" w:rsidRPr="009C44D5">
        <w:t xml:space="preserve"> </w:t>
      </w:r>
      <w:r w:rsidR="00E64072" w:rsidRPr="009C44D5">
        <w:t>and</w:t>
      </w:r>
      <w:r w:rsidR="00556612" w:rsidRPr="009C44D5">
        <w:t xml:space="preserve"> </w:t>
      </w:r>
      <w:r w:rsidR="00E64072" w:rsidRPr="009C44D5">
        <w:t>Conditions</w:t>
      </w:r>
      <w:r w:rsidR="00556612" w:rsidRPr="009C44D5">
        <w:t xml:space="preserve"> </w:t>
      </w:r>
      <w:r w:rsidR="00E64072" w:rsidRPr="009C44D5">
        <w:t>Section</w:t>
      </w:r>
      <w:r w:rsidR="00556612" w:rsidRPr="009C44D5">
        <w:t xml:space="preserve"> </w:t>
      </w:r>
      <w:r w:rsidR="00E64072" w:rsidRPr="009C44D5">
        <w:t>5.7(B)</w:t>
      </w:r>
      <w:r w:rsidR="005034F5" w:rsidRPr="009C44D5">
        <w:t>;</w:t>
      </w:r>
      <w:r w:rsidR="00556612" w:rsidRPr="009C44D5">
        <w:t xml:space="preserve"> </w:t>
      </w:r>
    </w:p>
    <w:p w14:paraId="5B07731D" w14:textId="549BF424" w:rsidR="00E64072" w:rsidRPr="009C44D5" w:rsidRDefault="00CD7D78" w:rsidP="000F36FD">
      <w:pPr>
        <w:pStyle w:val="ListParagraph"/>
        <w:numPr>
          <w:ilvl w:val="0"/>
          <w:numId w:val="77"/>
        </w:numPr>
      </w:pPr>
      <w:r w:rsidRPr="009C44D5">
        <w:t>I</w:t>
      </w:r>
      <w:r w:rsidR="005034F5" w:rsidRPr="009C44D5">
        <w:t>nformation</w:t>
      </w:r>
      <w:r w:rsidR="00556612" w:rsidRPr="009C44D5">
        <w:t xml:space="preserve"> </w:t>
      </w:r>
      <w:r w:rsidR="005034F5" w:rsidRPr="009C44D5">
        <w:t>contained</w:t>
      </w:r>
      <w:r w:rsidR="00556612" w:rsidRPr="009C44D5">
        <w:t xml:space="preserve"> </w:t>
      </w:r>
      <w:r w:rsidR="005034F5" w:rsidRPr="009C44D5">
        <w:t>in</w:t>
      </w:r>
      <w:r w:rsidR="00556612" w:rsidRPr="009C44D5">
        <w:t xml:space="preserve"> </w:t>
      </w:r>
      <w:r w:rsidR="006F102B" w:rsidRPr="009C44D5">
        <w:t>Contractor</w:t>
      </w:r>
      <w:r w:rsidR="00556612" w:rsidRPr="009C44D5">
        <w:t xml:space="preserve"> </w:t>
      </w:r>
      <w:r w:rsidR="005034F5" w:rsidRPr="009C44D5">
        <w:t>performance</w:t>
      </w:r>
      <w:r w:rsidR="00556612" w:rsidRPr="009C44D5">
        <w:t xml:space="preserve"> </w:t>
      </w:r>
      <w:r w:rsidR="005034F5" w:rsidRPr="009C44D5">
        <w:t>records;</w:t>
      </w:r>
      <w:r w:rsidR="00556612" w:rsidRPr="009C44D5">
        <w:t xml:space="preserve"> </w:t>
      </w:r>
    </w:p>
    <w:p w14:paraId="47D81193" w14:textId="629D684C" w:rsidR="00E64072" w:rsidRPr="009C44D5" w:rsidRDefault="00CD7D78" w:rsidP="000F36FD">
      <w:pPr>
        <w:pStyle w:val="ListParagraph"/>
        <w:numPr>
          <w:ilvl w:val="0"/>
          <w:numId w:val="77"/>
        </w:numPr>
      </w:pPr>
      <w:r w:rsidRPr="009C44D5">
        <w:t>I</w:t>
      </w:r>
      <w:r w:rsidR="005034F5" w:rsidRPr="009C44D5">
        <w:t>nformation</w:t>
      </w:r>
      <w:r w:rsidR="00556612" w:rsidRPr="009C44D5">
        <w:t xml:space="preserve"> </w:t>
      </w:r>
      <w:r w:rsidR="005034F5" w:rsidRPr="009C44D5">
        <w:t>obtained</w:t>
      </w:r>
      <w:r w:rsidR="00556612" w:rsidRPr="009C44D5">
        <w:t xml:space="preserve"> </w:t>
      </w:r>
      <w:r w:rsidR="005034F5" w:rsidRPr="009C44D5">
        <w:t>from</w:t>
      </w:r>
      <w:r w:rsidR="00556612" w:rsidRPr="009C44D5">
        <w:t xml:space="preserve"> </w:t>
      </w:r>
      <w:r w:rsidR="005034F5" w:rsidRPr="009C44D5">
        <w:t>audits</w:t>
      </w:r>
      <w:r w:rsidR="00556612" w:rsidRPr="009C44D5">
        <w:t xml:space="preserve"> </w:t>
      </w:r>
      <w:r w:rsidR="005034F5" w:rsidRPr="009C44D5">
        <w:t>or</w:t>
      </w:r>
      <w:r w:rsidR="00556612" w:rsidRPr="009C44D5">
        <w:t xml:space="preserve"> </w:t>
      </w:r>
      <w:r w:rsidR="005034F5" w:rsidRPr="009C44D5">
        <w:t>investigations</w:t>
      </w:r>
      <w:r w:rsidR="00556612" w:rsidRPr="009C44D5">
        <w:t xml:space="preserve"> </w:t>
      </w:r>
      <w:r w:rsidR="005034F5" w:rsidRPr="009C44D5">
        <w:t>conducted</w:t>
      </w:r>
      <w:r w:rsidR="00556612" w:rsidRPr="009C44D5">
        <w:t xml:space="preserve"> </w:t>
      </w:r>
      <w:r w:rsidR="005034F5" w:rsidRPr="009C44D5">
        <w:t>by</w:t>
      </w:r>
      <w:r w:rsidR="00556612" w:rsidRPr="009C44D5">
        <w:t xml:space="preserve"> </w:t>
      </w:r>
      <w:r w:rsidR="005034F5" w:rsidRPr="009C44D5">
        <w:t>a</w:t>
      </w:r>
      <w:r w:rsidR="00556612" w:rsidRPr="009C44D5">
        <w:t xml:space="preserve"> </w:t>
      </w:r>
      <w:r w:rsidR="005034F5" w:rsidRPr="009C44D5">
        <w:t>local,</w:t>
      </w:r>
      <w:r w:rsidR="00556612" w:rsidRPr="009C44D5">
        <w:t xml:space="preserve"> </w:t>
      </w:r>
      <w:r w:rsidR="005034F5" w:rsidRPr="009C44D5">
        <w:t>state</w:t>
      </w:r>
      <w:r w:rsidR="00556612" w:rsidRPr="009C44D5">
        <w:t xml:space="preserve"> </w:t>
      </w:r>
      <w:r w:rsidR="005034F5" w:rsidRPr="009C44D5">
        <w:t>or</w:t>
      </w:r>
      <w:r w:rsidR="00556612" w:rsidRPr="009C44D5">
        <w:t xml:space="preserve"> </w:t>
      </w:r>
      <w:r w:rsidR="005034F5" w:rsidRPr="009C44D5">
        <w:t>federal</w:t>
      </w:r>
      <w:r w:rsidR="00556612" w:rsidRPr="009C44D5">
        <w:t xml:space="preserve"> </w:t>
      </w:r>
      <w:r w:rsidR="005034F5" w:rsidRPr="009C44D5">
        <w:t>agency</w:t>
      </w:r>
      <w:r w:rsidR="00556612" w:rsidRPr="009C44D5">
        <w:t xml:space="preserve"> </w:t>
      </w:r>
      <w:r w:rsidR="005034F5" w:rsidRPr="009C44D5">
        <w:t>o</w:t>
      </w:r>
      <w:r w:rsidR="00E6701D" w:rsidRPr="009C44D5">
        <w:t>f</w:t>
      </w:r>
      <w:r w:rsidR="00556612" w:rsidRPr="009C44D5">
        <w:t xml:space="preserve"> </w:t>
      </w:r>
      <w:r w:rsidR="00E6701D" w:rsidRPr="009C44D5">
        <w:t>the</w:t>
      </w:r>
      <w:r w:rsidR="00556612" w:rsidRPr="009C44D5">
        <w:t xml:space="preserve"> </w:t>
      </w:r>
      <w:r w:rsidR="00E6701D" w:rsidRPr="009C44D5">
        <w:t>Bidder’s</w:t>
      </w:r>
      <w:r w:rsidR="00556612" w:rsidRPr="009C44D5">
        <w:t xml:space="preserve"> </w:t>
      </w:r>
      <w:r w:rsidR="00E6701D" w:rsidRPr="009C44D5">
        <w:t>work</w:t>
      </w:r>
      <w:r w:rsidR="00556612" w:rsidRPr="009C44D5">
        <w:t xml:space="preserve"> </w:t>
      </w:r>
      <w:proofErr w:type="gramStart"/>
      <w:r w:rsidR="00E6701D" w:rsidRPr="009C44D5">
        <w:t>experience;</w:t>
      </w:r>
      <w:proofErr w:type="gramEnd"/>
    </w:p>
    <w:p w14:paraId="47271FC6" w14:textId="279C2608" w:rsidR="00E64072" w:rsidRPr="009C44D5" w:rsidRDefault="00CD7D78" w:rsidP="000F36FD">
      <w:pPr>
        <w:pStyle w:val="ListParagraph"/>
        <w:numPr>
          <w:ilvl w:val="0"/>
          <w:numId w:val="77"/>
        </w:numPr>
      </w:pPr>
      <w:r w:rsidRPr="009C44D5">
        <w:t>C</w:t>
      </w:r>
      <w:r w:rsidR="005034F5" w:rsidRPr="009C44D5">
        <w:t>urrent</w:t>
      </w:r>
      <w:r w:rsidR="00556612" w:rsidRPr="009C44D5">
        <w:t xml:space="preserve"> </w:t>
      </w:r>
      <w:r w:rsidR="005034F5" w:rsidRPr="009C44D5">
        <w:t>licensure,</w:t>
      </w:r>
      <w:r w:rsidR="00556612" w:rsidRPr="009C44D5">
        <w:t xml:space="preserve"> </w:t>
      </w:r>
      <w:r w:rsidR="005034F5" w:rsidRPr="009C44D5">
        <w:t>registration,</w:t>
      </w:r>
      <w:r w:rsidR="00556612" w:rsidRPr="009C44D5">
        <w:t xml:space="preserve"> </w:t>
      </w:r>
      <w:r w:rsidR="005034F5" w:rsidRPr="009C44D5">
        <w:t>and/or</w:t>
      </w:r>
      <w:r w:rsidR="00556612" w:rsidRPr="009C44D5">
        <w:t xml:space="preserve"> </w:t>
      </w:r>
      <w:r w:rsidR="005034F5" w:rsidRPr="009C44D5">
        <w:t>certification</w:t>
      </w:r>
      <w:r w:rsidR="00556612" w:rsidRPr="009C44D5">
        <w:t xml:space="preserve"> </w:t>
      </w:r>
      <w:r w:rsidR="005034F5" w:rsidRPr="009C44D5">
        <w:t>status</w:t>
      </w:r>
      <w:r w:rsidR="00556612" w:rsidRPr="009C44D5">
        <w:t xml:space="preserve"> </w:t>
      </w:r>
      <w:r w:rsidR="005034F5" w:rsidRPr="009C44D5">
        <w:t>and</w:t>
      </w:r>
      <w:r w:rsidR="00556612" w:rsidRPr="009C44D5">
        <w:t xml:space="preserve"> </w:t>
      </w:r>
      <w:r w:rsidR="005034F5" w:rsidRPr="009C44D5">
        <w:t>relevant</w:t>
      </w:r>
      <w:r w:rsidR="00556612" w:rsidRPr="009C44D5">
        <w:t xml:space="preserve"> </w:t>
      </w:r>
      <w:r w:rsidR="005034F5" w:rsidRPr="009C44D5">
        <w:t>history</w:t>
      </w:r>
      <w:r w:rsidR="00556612" w:rsidRPr="009C44D5">
        <w:t xml:space="preserve"> </w:t>
      </w:r>
      <w:r w:rsidR="005034F5" w:rsidRPr="009C44D5">
        <w:t>thereof;</w:t>
      </w:r>
      <w:r w:rsidR="00556612" w:rsidRPr="009C44D5">
        <w:t xml:space="preserve"> </w:t>
      </w:r>
      <w:r w:rsidR="005034F5" w:rsidRPr="009C44D5">
        <w:t>or</w:t>
      </w:r>
      <w:r w:rsidR="00556612" w:rsidRPr="009C44D5">
        <w:t xml:space="preserve"> </w:t>
      </w:r>
    </w:p>
    <w:p w14:paraId="608699D0" w14:textId="77777777" w:rsidR="00EB38BE" w:rsidRPr="009C44D5" w:rsidRDefault="00E64072" w:rsidP="000F36FD">
      <w:pPr>
        <w:pStyle w:val="ListParagraph"/>
        <w:numPr>
          <w:ilvl w:val="0"/>
          <w:numId w:val="77"/>
        </w:numPr>
      </w:pPr>
      <w:r w:rsidRPr="009C44D5">
        <w:t>Bidder’s</w:t>
      </w:r>
      <w:r w:rsidR="00556612" w:rsidRPr="009C44D5">
        <w:t xml:space="preserve"> </w:t>
      </w:r>
      <w:r w:rsidR="005034F5" w:rsidRPr="009C44D5">
        <w:t>status</w:t>
      </w:r>
      <w:r w:rsidR="00556612" w:rsidRPr="009C44D5">
        <w:t xml:space="preserve"> </w:t>
      </w:r>
      <w:r w:rsidR="005034F5" w:rsidRPr="009C44D5">
        <w:t>or</w:t>
      </w:r>
      <w:r w:rsidR="00556612" w:rsidRPr="009C44D5">
        <w:t xml:space="preserve"> </w:t>
      </w:r>
      <w:r w:rsidR="005034F5" w:rsidRPr="009C44D5">
        <w:t>rating</w:t>
      </w:r>
      <w:r w:rsidR="00556612" w:rsidRPr="009C44D5">
        <w:t xml:space="preserve"> </w:t>
      </w:r>
      <w:r w:rsidR="005034F5" w:rsidRPr="009C44D5">
        <w:t>with</w:t>
      </w:r>
      <w:r w:rsidR="00556612" w:rsidRPr="009C44D5">
        <w:t xml:space="preserve"> </w:t>
      </w:r>
      <w:r w:rsidR="005034F5" w:rsidRPr="009C44D5">
        <w:t>established</w:t>
      </w:r>
      <w:r w:rsidR="00556612" w:rsidRPr="009C44D5">
        <w:t xml:space="preserve"> </w:t>
      </w:r>
      <w:r w:rsidR="005034F5" w:rsidRPr="009C44D5">
        <w:t>business/financial</w:t>
      </w:r>
      <w:r w:rsidR="00556612" w:rsidRPr="009C44D5">
        <w:t xml:space="preserve"> </w:t>
      </w:r>
      <w:r w:rsidR="005034F5" w:rsidRPr="009C44D5">
        <w:t>repo</w:t>
      </w:r>
      <w:r w:rsidR="00E6701D" w:rsidRPr="009C44D5">
        <w:t>rting</w:t>
      </w:r>
      <w:r w:rsidR="00556612" w:rsidRPr="009C44D5">
        <w:t xml:space="preserve"> </w:t>
      </w:r>
      <w:r w:rsidR="00E6701D" w:rsidRPr="009C44D5">
        <w:t>services,</w:t>
      </w:r>
      <w:r w:rsidR="00556612" w:rsidRPr="009C44D5">
        <w:t xml:space="preserve"> </w:t>
      </w:r>
      <w:r w:rsidR="00E6701D" w:rsidRPr="009C44D5">
        <w:t>as</w:t>
      </w:r>
      <w:r w:rsidR="00556612" w:rsidRPr="009C44D5">
        <w:t xml:space="preserve"> </w:t>
      </w:r>
      <w:r w:rsidR="00E6701D" w:rsidRPr="009C44D5">
        <w:t>applicable.</w:t>
      </w:r>
    </w:p>
    <w:p w14:paraId="56E20065" w14:textId="77777777" w:rsidR="00EB38BE" w:rsidRPr="006E2974" w:rsidRDefault="00075C47" w:rsidP="000F36FD">
      <w:r w:rsidRPr="006E2974">
        <w:t>Bidders</w:t>
      </w:r>
      <w:r w:rsidR="00556612" w:rsidRPr="006E2974">
        <w:t xml:space="preserve"> </w:t>
      </w:r>
      <w:r w:rsidR="005034F5" w:rsidRPr="006E2974">
        <w:t>should</w:t>
      </w:r>
      <w:r w:rsidR="00556612" w:rsidRPr="006E2974">
        <w:t xml:space="preserve"> </w:t>
      </w:r>
      <w:r w:rsidR="005034F5" w:rsidRPr="006E2974">
        <w:t>note</w:t>
      </w:r>
      <w:r w:rsidR="00556612" w:rsidRPr="006E2974">
        <w:t xml:space="preserve"> </w:t>
      </w:r>
      <w:r w:rsidR="005034F5" w:rsidRPr="006E2974">
        <w:t>that</w:t>
      </w:r>
      <w:r w:rsidR="00556612" w:rsidRPr="006E2974">
        <w:t xml:space="preserve"> </w:t>
      </w:r>
      <w:r w:rsidR="005034F5" w:rsidRPr="006E2974">
        <w:t>this</w:t>
      </w:r>
      <w:r w:rsidR="00556612" w:rsidRPr="006E2974">
        <w:t xml:space="preserve"> </w:t>
      </w:r>
      <w:r w:rsidR="005034F5" w:rsidRPr="006E2974">
        <w:t>list</w:t>
      </w:r>
      <w:r w:rsidR="00556612" w:rsidRPr="006E2974">
        <w:t xml:space="preserve"> </w:t>
      </w:r>
      <w:r w:rsidR="005034F5" w:rsidRPr="006E2974">
        <w:t>is</w:t>
      </w:r>
      <w:r w:rsidR="00556612" w:rsidRPr="006E2974">
        <w:t xml:space="preserve"> </w:t>
      </w:r>
      <w:r w:rsidR="005034F5" w:rsidRPr="006E2974">
        <w:t>not</w:t>
      </w:r>
      <w:r w:rsidR="00556612" w:rsidRPr="006E2974">
        <w:t xml:space="preserve"> </w:t>
      </w:r>
      <w:r w:rsidR="005034F5" w:rsidRPr="006E2974">
        <w:t>exhaustive.</w:t>
      </w:r>
    </w:p>
    <w:p w14:paraId="0496D484" w14:textId="121486A1" w:rsidR="00CE49BC" w:rsidRPr="0084189F" w:rsidRDefault="00C46923" w:rsidP="000F36FD">
      <w:pPr>
        <w:pStyle w:val="Heading2"/>
        <w:rPr>
          <w:rFonts w:eastAsia="MS Mincho"/>
        </w:rPr>
      </w:pPr>
      <w:bookmarkStart w:id="110" w:name="_Toc217391579"/>
      <w:r w:rsidRPr="0084189F">
        <w:rPr>
          <w:rFonts w:eastAsia="MS Mincho"/>
        </w:rPr>
        <w:t>Recommendation</w:t>
      </w:r>
      <w:r>
        <w:rPr>
          <w:rFonts w:eastAsia="MS Mincho"/>
        </w:rPr>
        <w:t xml:space="preserve"> </w:t>
      </w:r>
      <w:r w:rsidR="00950707">
        <w:rPr>
          <w:rFonts w:eastAsia="MS Mincho"/>
        </w:rPr>
        <w:t>f</w:t>
      </w:r>
      <w:r w:rsidRPr="0084189F">
        <w:rPr>
          <w:rFonts w:eastAsia="MS Mincho"/>
        </w:rPr>
        <w:t>or</w:t>
      </w:r>
      <w:r>
        <w:rPr>
          <w:rFonts w:eastAsia="MS Mincho"/>
        </w:rPr>
        <w:t xml:space="preserve"> </w:t>
      </w:r>
      <w:r w:rsidRPr="0084189F">
        <w:rPr>
          <w:rFonts w:eastAsia="MS Mincho"/>
        </w:rPr>
        <w:t>Award</w:t>
      </w:r>
      <w:bookmarkEnd w:id="110"/>
      <w:r>
        <w:rPr>
          <w:rFonts w:eastAsia="MS Mincho"/>
        </w:rPr>
        <w:t xml:space="preserve"> </w:t>
      </w:r>
    </w:p>
    <w:p w14:paraId="2C738719" w14:textId="77777777" w:rsidR="00EB38BE" w:rsidRPr="006E2974" w:rsidRDefault="00CE49BC" w:rsidP="000F36FD">
      <w:r w:rsidRPr="006E2974">
        <w:t>After</w:t>
      </w:r>
      <w:r w:rsidR="00556612" w:rsidRPr="006E2974">
        <w:t xml:space="preserve"> </w:t>
      </w:r>
      <w:r w:rsidRPr="006E2974">
        <w:t>the</w:t>
      </w:r>
      <w:r w:rsidR="00556612" w:rsidRPr="006E2974">
        <w:t xml:space="preserve"> </w:t>
      </w:r>
      <w:r w:rsidRPr="006E2974">
        <w:t>evaluation</w:t>
      </w:r>
      <w:r w:rsidR="00556612" w:rsidRPr="006E2974">
        <w:t xml:space="preserve"> </w:t>
      </w:r>
      <w:r w:rsidRPr="006E2974">
        <w:t>of</w:t>
      </w:r>
      <w:r w:rsidR="00556612" w:rsidRPr="006E2974">
        <w:t xml:space="preserve"> </w:t>
      </w:r>
      <w:r w:rsidRPr="006E2974">
        <w:t>the</w:t>
      </w:r>
      <w:r w:rsidR="00556612" w:rsidRPr="006E2974">
        <w:t xml:space="preserve"> </w:t>
      </w:r>
      <w:r w:rsidRPr="006E2974">
        <w:t>submitted</w:t>
      </w:r>
      <w:r w:rsidR="00556612" w:rsidRPr="006E2974">
        <w:t xml:space="preserve"> </w:t>
      </w:r>
      <w:r w:rsidRPr="006E2974">
        <w:t>Quote</w:t>
      </w:r>
      <w:r w:rsidR="009048B9" w:rsidRPr="006E2974">
        <w:t>s</w:t>
      </w:r>
      <w:r w:rsidR="00556612" w:rsidRPr="006E2974">
        <w:t xml:space="preserve"> </w:t>
      </w:r>
      <w:r w:rsidRPr="006E2974">
        <w:t>is</w:t>
      </w:r>
      <w:r w:rsidR="00556612" w:rsidRPr="006E2974">
        <w:t xml:space="preserve"> </w:t>
      </w:r>
      <w:r w:rsidRPr="006E2974">
        <w:t>complete,</w:t>
      </w:r>
      <w:r w:rsidR="00556612" w:rsidRPr="006E2974">
        <w:t xml:space="preserve"> </w:t>
      </w:r>
      <w:r w:rsidRPr="006E2974">
        <w:t>the</w:t>
      </w:r>
      <w:r w:rsidR="00556612" w:rsidRPr="006E2974">
        <w:t xml:space="preserve"> </w:t>
      </w:r>
      <w:r w:rsidR="00420CF0" w:rsidRPr="006E2974">
        <w:t>Using</w:t>
      </w:r>
      <w:r w:rsidR="00556612" w:rsidRPr="006E2974">
        <w:t xml:space="preserve"> </w:t>
      </w:r>
      <w:r w:rsidR="00420CF0" w:rsidRPr="006E2974">
        <w:t>Agency</w:t>
      </w:r>
      <w:r w:rsidR="00556612" w:rsidRPr="006E2974">
        <w:t xml:space="preserve"> </w:t>
      </w:r>
      <w:r w:rsidRPr="006E2974">
        <w:t>will</w:t>
      </w:r>
      <w:r w:rsidR="00556612" w:rsidRPr="006E2974">
        <w:t xml:space="preserve"> </w:t>
      </w:r>
      <w:r w:rsidRPr="006E2974">
        <w:t>recommend</w:t>
      </w:r>
      <w:r w:rsidR="00556612" w:rsidRPr="006E2974">
        <w:t xml:space="preserve"> </w:t>
      </w:r>
      <w:r w:rsidRPr="006E2974">
        <w:t>to</w:t>
      </w:r>
      <w:r w:rsidR="00556612" w:rsidRPr="006E2974">
        <w:t xml:space="preserve"> </w:t>
      </w:r>
      <w:r w:rsidRPr="006E2974">
        <w:t>the</w:t>
      </w:r>
      <w:r w:rsidR="00556612" w:rsidRPr="006E2974">
        <w:t xml:space="preserve"> </w:t>
      </w:r>
      <w:r w:rsidRPr="006E2974">
        <w:t>Director</w:t>
      </w:r>
      <w:r w:rsidR="00556612" w:rsidRPr="006E2974">
        <w:t xml:space="preserve"> </w:t>
      </w:r>
      <w:r w:rsidR="00420CF0" w:rsidRPr="006E2974">
        <w:t>of</w:t>
      </w:r>
      <w:r w:rsidR="00556612" w:rsidRPr="006E2974">
        <w:t xml:space="preserve"> </w:t>
      </w:r>
      <w:r w:rsidR="00420CF0" w:rsidRPr="006E2974">
        <w:t>the</w:t>
      </w:r>
      <w:r w:rsidR="00556612" w:rsidRPr="006E2974">
        <w:t xml:space="preserve"> </w:t>
      </w:r>
      <w:r w:rsidR="00420CF0" w:rsidRPr="006E2974">
        <w:t>Division</w:t>
      </w:r>
      <w:r w:rsidR="00556612" w:rsidRPr="006E2974">
        <w:t xml:space="preserve"> </w:t>
      </w:r>
      <w:r w:rsidR="00420CF0" w:rsidRPr="006E2974">
        <w:t>of</w:t>
      </w:r>
      <w:r w:rsidR="00556612" w:rsidRPr="006E2974">
        <w:t xml:space="preserve"> </w:t>
      </w:r>
      <w:r w:rsidR="00420CF0" w:rsidRPr="006E2974">
        <w:t>Purchase</w:t>
      </w:r>
      <w:r w:rsidR="00556612" w:rsidRPr="006E2974">
        <w:t xml:space="preserve"> </w:t>
      </w:r>
      <w:r w:rsidR="00420CF0" w:rsidRPr="006E2974">
        <w:t>and</w:t>
      </w:r>
      <w:r w:rsidR="00556612" w:rsidRPr="006E2974">
        <w:t xml:space="preserve"> </w:t>
      </w:r>
      <w:r w:rsidR="00420CF0" w:rsidRPr="006E2974">
        <w:t>Property</w:t>
      </w:r>
      <w:r w:rsidR="00556612" w:rsidRPr="006E2974">
        <w:t xml:space="preserve"> </w:t>
      </w:r>
      <w:r w:rsidRPr="006E2974">
        <w:t>for</w:t>
      </w:r>
      <w:r w:rsidR="00556612" w:rsidRPr="006E2974">
        <w:t xml:space="preserve"> </w:t>
      </w:r>
      <w:r w:rsidRPr="006E2974">
        <w:t>award,</w:t>
      </w:r>
      <w:r w:rsidR="00556612" w:rsidRPr="006E2974">
        <w:t xml:space="preserve"> </w:t>
      </w:r>
      <w:r w:rsidRPr="006E2974">
        <w:t>the</w:t>
      </w:r>
      <w:r w:rsidR="00556612" w:rsidRPr="006E2974">
        <w:t xml:space="preserve"> </w:t>
      </w:r>
      <w:r w:rsidRPr="006E2974">
        <w:t>responsible</w:t>
      </w:r>
      <w:r w:rsidR="00556612" w:rsidRPr="006E2974">
        <w:t xml:space="preserve"> </w:t>
      </w:r>
      <w:r w:rsidRPr="006E2974">
        <w:rPr>
          <w:rFonts w:eastAsia="MS Mincho"/>
        </w:rPr>
        <w:t>Bidder(s)</w:t>
      </w:r>
      <w:r w:rsidR="00556612" w:rsidRPr="006E2974">
        <w:t xml:space="preserve"> </w:t>
      </w:r>
      <w:r w:rsidRPr="006E2974">
        <w:t>whose</w:t>
      </w:r>
      <w:r w:rsidR="00556612" w:rsidRPr="006E2974">
        <w:t xml:space="preserve"> </w:t>
      </w:r>
      <w:r w:rsidRPr="006E2974">
        <w:t>Quote,</w:t>
      </w:r>
      <w:r w:rsidR="00556612" w:rsidRPr="006E2974">
        <w:t xml:space="preserve"> </w:t>
      </w:r>
      <w:r w:rsidRPr="006E2974">
        <w:t>conforming</w:t>
      </w:r>
      <w:r w:rsidR="00556612" w:rsidRPr="006E2974">
        <w:t xml:space="preserve"> </w:t>
      </w:r>
      <w:r w:rsidRPr="006E2974">
        <w:t>to</w:t>
      </w:r>
      <w:r w:rsidR="00556612" w:rsidRPr="006E2974">
        <w:t xml:space="preserve"> </w:t>
      </w:r>
      <w:r w:rsidRPr="006E2974">
        <w:t>this</w:t>
      </w:r>
      <w:r w:rsidR="00556612" w:rsidRPr="006E2974">
        <w:t xml:space="preserve"> </w:t>
      </w:r>
      <w:r w:rsidR="00B45443" w:rsidRPr="006E2974">
        <w:t>RFQ</w:t>
      </w:r>
      <w:r w:rsidRPr="006E2974">
        <w:t>,</w:t>
      </w:r>
      <w:r w:rsidR="00556612" w:rsidRPr="006E2974">
        <w:t xml:space="preserve"> </w:t>
      </w:r>
      <w:r w:rsidRPr="006E2974">
        <w:t>is</w:t>
      </w:r>
      <w:r w:rsidR="00556612" w:rsidRPr="006E2974">
        <w:t xml:space="preserve"> </w:t>
      </w:r>
      <w:r w:rsidRPr="006E2974">
        <w:t>most</w:t>
      </w:r>
      <w:r w:rsidR="00556612" w:rsidRPr="006E2974">
        <w:t xml:space="preserve"> </w:t>
      </w:r>
      <w:r w:rsidRPr="006E2974">
        <w:t>advantageous</w:t>
      </w:r>
      <w:r w:rsidR="00556612" w:rsidRPr="006E2974">
        <w:t xml:space="preserve"> </w:t>
      </w:r>
      <w:r w:rsidRPr="006E2974">
        <w:t>to</w:t>
      </w:r>
      <w:r w:rsidR="00556612" w:rsidRPr="006E2974">
        <w:t xml:space="preserve"> </w:t>
      </w:r>
      <w:r w:rsidRPr="006E2974">
        <w:t>the</w:t>
      </w:r>
      <w:r w:rsidR="00556612" w:rsidRPr="006E2974">
        <w:t xml:space="preserve"> </w:t>
      </w:r>
      <w:r w:rsidRPr="006E2974">
        <w:t>State,</w:t>
      </w:r>
      <w:r w:rsidR="00556612" w:rsidRPr="006E2974">
        <w:t xml:space="preserve"> </w:t>
      </w:r>
      <w:r w:rsidRPr="006E2974">
        <w:t>price</w:t>
      </w:r>
      <w:r w:rsidR="00556612" w:rsidRPr="006E2974">
        <w:t xml:space="preserve"> </w:t>
      </w:r>
      <w:r w:rsidRPr="006E2974">
        <w:t>and</w:t>
      </w:r>
      <w:r w:rsidR="00556612" w:rsidRPr="006E2974">
        <w:t xml:space="preserve"> </w:t>
      </w:r>
      <w:r w:rsidRPr="006E2974">
        <w:t>other</w:t>
      </w:r>
      <w:r w:rsidR="00556612" w:rsidRPr="006E2974">
        <w:t xml:space="preserve"> </w:t>
      </w:r>
      <w:r w:rsidRPr="006E2974">
        <w:t>factors</w:t>
      </w:r>
      <w:r w:rsidR="00556612" w:rsidRPr="006E2974">
        <w:t xml:space="preserve"> </w:t>
      </w:r>
      <w:r w:rsidRPr="006E2974">
        <w:t>considered.</w:t>
      </w:r>
      <w:r w:rsidR="00556612" w:rsidRPr="006E2974">
        <w:t xml:space="preserve"> </w:t>
      </w:r>
    </w:p>
    <w:p w14:paraId="5C17161B" w14:textId="7BDCEECA" w:rsidR="005034F5" w:rsidRPr="0084189F" w:rsidRDefault="00C46923" w:rsidP="000F36FD">
      <w:pPr>
        <w:pStyle w:val="Heading2"/>
        <w:rPr>
          <w:rFonts w:eastAsia="MS Mincho"/>
        </w:rPr>
      </w:pPr>
      <w:bookmarkStart w:id="111" w:name="_Toc400531561"/>
      <w:bookmarkStart w:id="112" w:name="_Toc428534033"/>
      <w:bookmarkStart w:id="113" w:name="_Toc32310756"/>
      <w:bookmarkStart w:id="114" w:name="_Toc217391580"/>
      <w:r w:rsidRPr="0084189F">
        <w:rPr>
          <w:rFonts w:eastAsia="MS Mincho"/>
        </w:rPr>
        <w:lastRenderedPageBreak/>
        <w:t>Contract</w:t>
      </w:r>
      <w:r>
        <w:rPr>
          <w:rFonts w:eastAsia="MS Mincho"/>
        </w:rPr>
        <w:t xml:space="preserve"> </w:t>
      </w:r>
      <w:r w:rsidRPr="0084189F">
        <w:rPr>
          <w:rFonts w:eastAsia="MS Mincho"/>
        </w:rPr>
        <w:t>Award</w:t>
      </w:r>
      <w:bookmarkEnd w:id="111"/>
      <w:bookmarkEnd w:id="112"/>
      <w:bookmarkEnd w:id="113"/>
      <w:bookmarkEnd w:id="114"/>
    </w:p>
    <w:p w14:paraId="7CB80031" w14:textId="4C2FAEF5" w:rsidR="005034F5" w:rsidRPr="006E2974" w:rsidRDefault="00CD6864" w:rsidP="000F36FD">
      <w:pPr>
        <w:rPr>
          <w:rFonts w:eastAsia="MS Mincho"/>
        </w:rPr>
      </w:pPr>
      <w:r w:rsidRPr="006E2974">
        <w:rPr>
          <w:color w:val="000000"/>
        </w:rPr>
        <w:t>Contract</w:t>
      </w:r>
      <w:r w:rsidR="00556612" w:rsidRPr="006E2974">
        <w:rPr>
          <w:rFonts w:eastAsia="MS Mincho"/>
        </w:rPr>
        <w:t xml:space="preserve"> </w:t>
      </w:r>
      <w:r w:rsidR="005034F5" w:rsidRPr="006E2974">
        <w:rPr>
          <w:rFonts w:eastAsia="MS Mincho"/>
        </w:rPr>
        <w:t>award</w:t>
      </w:r>
      <w:r w:rsidR="008730EE" w:rsidRPr="006E2974">
        <w:rPr>
          <w:rFonts w:eastAsia="MS Mincho"/>
        </w:rPr>
        <w:t>(</w:t>
      </w:r>
      <w:r w:rsidR="005034F5" w:rsidRPr="006E2974">
        <w:rPr>
          <w:rFonts w:eastAsia="MS Mincho"/>
        </w:rPr>
        <w:t>s</w:t>
      </w:r>
      <w:r w:rsidR="008730EE" w:rsidRPr="006E2974">
        <w:rPr>
          <w:rFonts w:eastAsia="MS Mincho"/>
        </w:rPr>
        <w:t>)</w:t>
      </w:r>
      <w:r w:rsidR="00556612" w:rsidRPr="006E2974">
        <w:rPr>
          <w:rFonts w:eastAsia="MS Mincho"/>
        </w:rPr>
        <w:t xml:space="preserve"> </w:t>
      </w:r>
      <w:r w:rsidR="005034F5" w:rsidRPr="006E2974">
        <w:rPr>
          <w:rFonts w:eastAsia="MS Mincho"/>
        </w:rPr>
        <w:t>will</w:t>
      </w:r>
      <w:r w:rsidR="00556612" w:rsidRPr="006E2974">
        <w:rPr>
          <w:rFonts w:eastAsia="MS Mincho"/>
        </w:rPr>
        <w:t xml:space="preserve"> </w:t>
      </w:r>
      <w:r w:rsidR="005034F5" w:rsidRPr="006E2974">
        <w:rPr>
          <w:rFonts w:eastAsia="MS Mincho"/>
        </w:rPr>
        <w:t>be</w:t>
      </w:r>
      <w:r w:rsidR="00556612" w:rsidRPr="006E2974">
        <w:rPr>
          <w:rFonts w:eastAsia="MS Mincho"/>
        </w:rPr>
        <w:t xml:space="preserve"> </w:t>
      </w:r>
      <w:r w:rsidR="005034F5" w:rsidRPr="006E2974">
        <w:rPr>
          <w:rFonts w:eastAsia="MS Mincho"/>
        </w:rPr>
        <w:t>made</w:t>
      </w:r>
      <w:r w:rsidR="00556612" w:rsidRPr="006E2974">
        <w:rPr>
          <w:rFonts w:eastAsia="MS Mincho"/>
        </w:rPr>
        <w:t xml:space="preserve"> </w:t>
      </w:r>
      <w:r w:rsidR="005034F5" w:rsidRPr="006E2974">
        <w:rPr>
          <w:rFonts w:eastAsia="MS Mincho"/>
        </w:rPr>
        <w:t>with</w:t>
      </w:r>
      <w:r w:rsidR="00556612" w:rsidRPr="006E2974">
        <w:rPr>
          <w:rFonts w:eastAsia="MS Mincho"/>
        </w:rPr>
        <w:t xml:space="preserve"> </w:t>
      </w:r>
      <w:r w:rsidR="005034F5" w:rsidRPr="006E2974">
        <w:rPr>
          <w:rFonts w:eastAsia="MS Mincho"/>
        </w:rPr>
        <w:t>reasonable</w:t>
      </w:r>
      <w:r w:rsidR="00556612" w:rsidRPr="006E2974">
        <w:rPr>
          <w:rFonts w:eastAsia="MS Mincho"/>
        </w:rPr>
        <w:t xml:space="preserve"> </w:t>
      </w:r>
      <w:r w:rsidR="005034F5" w:rsidRPr="006E2974">
        <w:rPr>
          <w:rFonts w:eastAsia="MS Mincho"/>
        </w:rPr>
        <w:t>promptness</w:t>
      </w:r>
      <w:r w:rsidR="00556612" w:rsidRPr="006E2974">
        <w:rPr>
          <w:rFonts w:eastAsia="MS Mincho"/>
        </w:rPr>
        <w:t xml:space="preserve"> </w:t>
      </w:r>
      <w:r w:rsidR="005034F5" w:rsidRPr="006E2974">
        <w:rPr>
          <w:rFonts w:eastAsia="MS Mincho"/>
        </w:rPr>
        <w:t>by</w:t>
      </w:r>
      <w:r w:rsidR="00556612" w:rsidRPr="006E2974">
        <w:rPr>
          <w:rFonts w:eastAsia="MS Mincho"/>
        </w:rPr>
        <w:t xml:space="preserve"> </w:t>
      </w:r>
      <w:r w:rsidR="005034F5" w:rsidRPr="006E2974">
        <w:rPr>
          <w:rFonts w:eastAsia="MS Mincho"/>
        </w:rPr>
        <w:t>written</w:t>
      </w:r>
      <w:r w:rsidR="00556612" w:rsidRPr="006E2974">
        <w:rPr>
          <w:rFonts w:eastAsia="MS Mincho"/>
        </w:rPr>
        <w:t xml:space="preserve"> </w:t>
      </w:r>
      <w:r w:rsidR="005034F5" w:rsidRPr="006E2974">
        <w:rPr>
          <w:rFonts w:eastAsia="MS Mincho"/>
        </w:rPr>
        <w:t>notice</w:t>
      </w:r>
      <w:r w:rsidR="00556612" w:rsidRPr="006E2974">
        <w:rPr>
          <w:rFonts w:eastAsia="MS Mincho"/>
        </w:rPr>
        <w:t xml:space="preserve"> </w:t>
      </w:r>
      <w:r w:rsidR="005034F5" w:rsidRPr="006E2974">
        <w:rPr>
          <w:rFonts w:eastAsia="MS Mincho"/>
        </w:rPr>
        <w:t>to</w:t>
      </w:r>
      <w:r w:rsidR="00556612" w:rsidRPr="006E2974">
        <w:rPr>
          <w:rFonts w:eastAsia="MS Mincho"/>
        </w:rPr>
        <w:t xml:space="preserve"> </w:t>
      </w:r>
      <w:r w:rsidR="005034F5" w:rsidRPr="003007D7">
        <w:rPr>
          <w:rFonts w:eastAsia="MS Mincho"/>
        </w:rPr>
        <w:t>those</w:t>
      </w:r>
      <w:r w:rsidR="00556612" w:rsidRPr="006E2974">
        <w:rPr>
          <w:rFonts w:eastAsia="MS Mincho"/>
        </w:rPr>
        <w:t xml:space="preserve"> </w:t>
      </w:r>
      <w:r w:rsidR="005034F5" w:rsidRPr="006E2974">
        <w:rPr>
          <w:rFonts w:eastAsia="MS Mincho"/>
        </w:rPr>
        <w:t>responsible</w:t>
      </w:r>
      <w:r w:rsidR="00556612" w:rsidRPr="006E2974">
        <w:rPr>
          <w:rFonts w:eastAsia="MS Mincho"/>
        </w:rPr>
        <w:t xml:space="preserve"> </w:t>
      </w:r>
      <w:r w:rsidR="00075C47" w:rsidRPr="006E2974">
        <w:rPr>
          <w:rFonts w:eastAsia="MS Mincho"/>
        </w:rPr>
        <w:t>Bidder(s)</w:t>
      </w:r>
      <w:r w:rsidR="005034F5" w:rsidRPr="006E2974">
        <w:rPr>
          <w:rFonts w:eastAsia="MS Mincho"/>
        </w:rPr>
        <w:t>,</w:t>
      </w:r>
      <w:r w:rsidR="00556612" w:rsidRPr="006E2974">
        <w:rPr>
          <w:rFonts w:eastAsia="MS Mincho"/>
        </w:rPr>
        <w:t xml:space="preserve"> </w:t>
      </w:r>
      <w:r w:rsidR="005034F5" w:rsidRPr="006E2974">
        <w:rPr>
          <w:rFonts w:eastAsia="MS Mincho"/>
        </w:rPr>
        <w:t>whose</w:t>
      </w:r>
      <w:r w:rsidR="00556612" w:rsidRPr="006E2974">
        <w:rPr>
          <w:rFonts w:eastAsia="MS Mincho"/>
        </w:rPr>
        <w:t xml:space="preserve"> </w:t>
      </w:r>
      <w:r w:rsidR="005034F5" w:rsidRPr="006E2974">
        <w:rPr>
          <w:rFonts w:eastAsia="MS Mincho"/>
        </w:rPr>
        <w:t>Quote(s),</w:t>
      </w:r>
      <w:r w:rsidR="00556612" w:rsidRPr="006E2974">
        <w:rPr>
          <w:rFonts w:eastAsia="MS Mincho"/>
        </w:rPr>
        <w:t xml:space="preserve"> </w:t>
      </w:r>
      <w:r w:rsidR="005034F5" w:rsidRPr="006E2974">
        <w:rPr>
          <w:rFonts w:eastAsia="MS Mincho"/>
        </w:rPr>
        <w:t>conforming</w:t>
      </w:r>
      <w:r w:rsidR="00556612" w:rsidRPr="006E2974">
        <w:rPr>
          <w:rFonts w:eastAsia="MS Mincho"/>
        </w:rPr>
        <w:t xml:space="preserve"> </w:t>
      </w:r>
      <w:r w:rsidR="005034F5" w:rsidRPr="006E2974">
        <w:rPr>
          <w:rFonts w:eastAsia="MS Mincho"/>
        </w:rPr>
        <w:t>to</w:t>
      </w:r>
      <w:r w:rsidR="00556612" w:rsidRPr="006E2974">
        <w:rPr>
          <w:rFonts w:eastAsia="MS Mincho"/>
        </w:rPr>
        <w:t xml:space="preserve"> </w:t>
      </w:r>
      <w:r w:rsidR="005034F5" w:rsidRPr="006E2974">
        <w:rPr>
          <w:rFonts w:eastAsia="MS Mincho"/>
        </w:rPr>
        <w:t>this</w:t>
      </w:r>
      <w:r w:rsidR="00556612" w:rsidRPr="006E2974">
        <w:rPr>
          <w:rFonts w:eastAsia="MS Mincho"/>
        </w:rPr>
        <w:t xml:space="preserve"> </w:t>
      </w:r>
      <w:r w:rsidR="00B45443" w:rsidRPr="006E2974">
        <w:rPr>
          <w:rFonts w:eastAsia="MS Mincho"/>
        </w:rPr>
        <w:t>RFQ</w:t>
      </w:r>
      <w:r w:rsidR="005034F5" w:rsidRPr="006E2974">
        <w:rPr>
          <w:rFonts w:eastAsia="MS Mincho"/>
        </w:rPr>
        <w:t>,</w:t>
      </w:r>
      <w:r w:rsidR="00556612" w:rsidRPr="006E2974">
        <w:rPr>
          <w:rFonts w:eastAsia="MS Mincho"/>
        </w:rPr>
        <w:t xml:space="preserve"> </w:t>
      </w:r>
      <w:r w:rsidR="005034F5" w:rsidRPr="003007D7">
        <w:rPr>
          <w:rFonts w:eastAsia="MS Mincho"/>
        </w:rPr>
        <w:t>are</w:t>
      </w:r>
      <w:r w:rsidR="00556612" w:rsidRPr="006E2974">
        <w:rPr>
          <w:rFonts w:eastAsia="MS Mincho"/>
        </w:rPr>
        <w:t xml:space="preserve"> </w:t>
      </w:r>
      <w:r w:rsidR="005034F5" w:rsidRPr="006E2974">
        <w:rPr>
          <w:rFonts w:eastAsia="MS Mincho"/>
        </w:rPr>
        <w:t>most</w:t>
      </w:r>
      <w:r w:rsidR="00556612" w:rsidRPr="006E2974">
        <w:rPr>
          <w:rFonts w:eastAsia="MS Mincho"/>
        </w:rPr>
        <w:t xml:space="preserve"> </w:t>
      </w:r>
      <w:r w:rsidR="005034F5" w:rsidRPr="006E2974">
        <w:rPr>
          <w:rFonts w:eastAsia="MS Mincho"/>
        </w:rPr>
        <w:t>advantageous</w:t>
      </w:r>
      <w:r w:rsidR="00556612" w:rsidRPr="006E2974">
        <w:rPr>
          <w:rFonts w:eastAsia="MS Mincho"/>
        </w:rPr>
        <w:t xml:space="preserve"> </w:t>
      </w:r>
      <w:r w:rsidR="005034F5" w:rsidRPr="006E2974">
        <w:rPr>
          <w:rFonts w:eastAsia="MS Mincho"/>
        </w:rPr>
        <w:t>to</w:t>
      </w:r>
      <w:r w:rsidR="00556612" w:rsidRPr="006E2974">
        <w:rPr>
          <w:rFonts w:eastAsia="MS Mincho"/>
        </w:rPr>
        <w:t xml:space="preserve"> </w:t>
      </w:r>
      <w:r w:rsidR="005034F5" w:rsidRPr="006E2974">
        <w:rPr>
          <w:rFonts w:eastAsia="MS Mincho"/>
        </w:rPr>
        <w:t>the</w:t>
      </w:r>
      <w:r w:rsidR="00556612" w:rsidRPr="006E2974">
        <w:rPr>
          <w:rFonts w:eastAsia="MS Mincho"/>
        </w:rPr>
        <w:t xml:space="preserve"> </w:t>
      </w:r>
      <w:r w:rsidR="005034F5" w:rsidRPr="006E2974">
        <w:rPr>
          <w:rFonts w:eastAsia="MS Mincho"/>
        </w:rPr>
        <w:t>State,</w:t>
      </w:r>
      <w:r w:rsidR="00556612" w:rsidRPr="006E2974">
        <w:rPr>
          <w:rFonts w:eastAsia="MS Mincho"/>
        </w:rPr>
        <w:t xml:space="preserve"> </w:t>
      </w:r>
      <w:r w:rsidR="005034F5" w:rsidRPr="006E2974">
        <w:rPr>
          <w:rFonts w:eastAsia="MS Mincho"/>
        </w:rPr>
        <w:t>price,</w:t>
      </w:r>
      <w:r w:rsidR="00556612" w:rsidRPr="006E2974">
        <w:rPr>
          <w:rFonts w:eastAsia="MS Mincho"/>
        </w:rPr>
        <w:t xml:space="preserve"> </w:t>
      </w:r>
      <w:r w:rsidR="005034F5" w:rsidRPr="006E2974">
        <w:rPr>
          <w:rFonts w:eastAsia="MS Mincho"/>
        </w:rPr>
        <w:t>and</w:t>
      </w:r>
      <w:r w:rsidR="00556612" w:rsidRPr="006E2974">
        <w:rPr>
          <w:rFonts w:eastAsia="MS Mincho"/>
        </w:rPr>
        <w:t xml:space="preserve"> </w:t>
      </w:r>
      <w:r w:rsidR="005034F5" w:rsidRPr="006E2974">
        <w:rPr>
          <w:rFonts w:eastAsia="MS Mincho"/>
        </w:rPr>
        <w:t>other</w:t>
      </w:r>
      <w:r w:rsidR="00556612" w:rsidRPr="006E2974">
        <w:rPr>
          <w:rFonts w:eastAsia="MS Mincho"/>
        </w:rPr>
        <w:t xml:space="preserve"> </w:t>
      </w:r>
      <w:r w:rsidR="005034F5" w:rsidRPr="006E2974">
        <w:rPr>
          <w:rFonts w:eastAsia="MS Mincho"/>
        </w:rPr>
        <w:t>factors</w:t>
      </w:r>
      <w:r w:rsidR="00556612" w:rsidRPr="006E2974">
        <w:rPr>
          <w:rFonts w:eastAsia="MS Mincho"/>
        </w:rPr>
        <w:t xml:space="preserve"> </w:t>
      </w:r>
      <w:r w:rsidR="005034F5" w:rsidRPr="006E2974">
        <w:rPr>
          <w:rFonts w:eastAsia="MS Mincho"/>
        </w:rPr>
        <w:t>considered.</w:t>
      </w:r>
      <w:r w:rsidR="00556612" w:rsidRPr="006E2974">
        <w:rPr>
          <w:rFonts w:eastAsia="MS Mincho"/>
        </w:rPr>
        <w:t xml:space="preserve"> </w:t>
      </w:r>
      <w:r w:rsidR="009B54A4" w:rsidRPr="006E2974">
        <w:rPr>
          <w:rFonts w:eastAsia="MS Mincho"/>
        </w:rPr>
        <w:t>Any</w:t>
      </w:r>
      <w:r w:rsidR="00556612" w:rsidRPr="006E2974">
        <w:rPr>
          <w:rFonts w:eastAsia="MS Mincho"/>
        </w:rPr>
        <w:t xml:space="preserve"> </w:t>
      </w:r>
      <w:r w:rsidR="009B54A4" w:rsidRPr="006E2974">
        <w:rPr>
          <w:rFonts w:eastAsia="MS Mincho"/>
        </w:rPr>
        <w:t>or</w:t>
      </w:r>
      <w:r w:rsidR="00556612" w:rsidRPr="006E2974">
        <w:rPr>
          <w:rFonts w:eastAsia="MS Mincho"/>
        </w:rPr>
        <w:t xml:space="preserve"> </w:t>
      </w:r>
      <w:r w:rsidR="009B54A4" w:rsidRPr="006E2974">
        <w:rPr>
          <w:rFonts w:eastAsia="MS Mincho"/>
        </w:rPr>
        <w:t>all</w:t>
      </w:r>
      <w:r w:rsidR="00556612" w:rsidRPr="006E2974">
        <w:rPr>
          <w:rFonts w:eastAsia="MS Mincho"/>
        </w:rPr>
        <w:t xml:space="preserve"> </w:t>
      </w:r>
      <w:r w:rsidR="009B54A4" w:rsidRPr="006E2974">
        <w:rPr>
          <w:rFonts w:eastAsia="MS Mincho"/>
        </w:rPr>
        <w:t>Quotes</w:t>
      </w:r>
      <w:r w:rsidR="00556612" w:rsidRPr="006E2974">
        <w:rPr>
          <w:rFonts w:eastAsia="MS Mincho"/>
        </w:rPr>
        <w:t xml:space="preserve"> </w:t>
      </w:r>
      <w:r w:rsidR="009B54A4" w:rsidRPr="006E2974">
        <w:rPr>
          <w:rFonts w:eastAsia="MS Mincho"/>
        </w:rPr>
        <w:t>may</w:t>
      </w:r>
      <w:r w:rsidR="00556612" w:rsidRPr="006E2974">
        <w:rPr>
          <w:rFonts w:eastAsia="MS Mincho"/>
        </w:rPr>
        <w:t xml:space="preserve"> </w:t>
      </w:r>
      <w:r w:rsidR="009B54A4" w:rsidRPr="006E2974">
        <w:rPr>
          <w:rFonts w:eastAsia="MS Mincho"/>
        </w:rPr>
        <w:t>be</w:t>
      </w:r>
      <w:r w:rsidR="00556612" w:rsidRPr="006E2974">
        <w:rPr>
          <w:rFonts w:eastAsia="MS Mincho"/>
        </w:rPr>
        <w:t xml:space="preserve"> </w:t>
      </w:r>
      <w:r w:rsidR="009B54A4" w:rsidRPr="006E2974">
        <w:rPr>
          <w:rFonts w:eastAsia="MS Mincho"/>
        </w:rPr>
        <w:t>rejected</w:t>
      </w:r>
      <w:r w:rsidR="00556612" w:rsidRPr="006E2974">
        <w:rPr>
          <w:rFonts w:eastAsia="MS Mincho"/>
        </w:rPr>
        <w:t xml:space="preserve"> </w:t>
      </w:r>
      <w:r w:rsidR="009B54A4" w:rsidRPr="006E2974">
        <w:rPr>
          <w:rFonts w:eastAsia="MS Mincho"/>
        </w:rPr>
        <w:t>when</w:t>
      </w:r>
      <w:r w:rsidR="00556612" w:rsidRPr="006E2974">
        <w:rPr>
          <w:rFonts w:eastAsia="MS Mincho"/>
        </w:rPr>
        <w:t xml:space="preserve"> </w:t>
      </w:r>
      <w:r w:rsidR="009B54A4" w:rsidRPr="006E2974">
        <w:rPr>
          <w:rFonts w:eastAsia="MS Mincho"/>
        </w:rPr>
        <w:t>the</w:t>
      </w:r>
      <w:r w:rsidR="00556612" w:rsidRPr="006E2974">
        <w:rPr>
          <w:rFonts w:eastAsia="MS Mincho"/>
        </w:rPr>
        <w:t xml:space="preserve"> </w:t>
      </w:r>
      <w:r w:rsidR="009B54A4" w:rsidRPr="006E2974">
        <w:rPr>
          <w:rFonts w:eastAsia="MS Mincho"/>
        </w:rPr>
        <w:t>State</w:t>
      </w:r>
      <w:r w:rsidR="00556612" w:rsidRPr="006E2974">
        <w:rPr>
          <w:rFonts w:eastAsia="MS Mincho"/>
        </w:rPr>
        <w:t xml:space="preserve"> </w:t>
      </w:r>
      <w:r w:rsidR="009B54A4" w:rsidRPr="006E2974">
        <w:rPr>
          <w:rFonts w:eastAsia="MS Mincho"/>
        </w:rPr>
        <w:t>Treasurer</w:t>
      </w:r>
      <w:r w:rsidR="00556612" w:rsidRPr="006E2974">
        <w:rPr>
          <w:rFonts w:eastAsia="MS Mincho"/>
        </w:rPr>
        <w:t xml:space="preserve"> </w:t>
      </w:r>
      <w:r w:rsidR="009B54A4" w:rsidRPr="006E2974">
        <w:rPr>
          <w:rFonts w:eastAsia="MS Mincho"/>
        </w:rPr>
        <w:t>or</w:t>
      </w:r>
      <w:r w:rsidR="00556612" w:rsidRPr="006E2974">
        <w:rPr>
          <w:rFonts w:eastAsia="MS Mincho"/>
        </w:rPr>
        <w:t xml:space="preserve"> </w:t>
      </w:r>
      <w:r w:rsidR="009B54A4" w:rsidRPr="006E2974">
        <w:rPr>
          <w:rFonts w:eastAsia="MS Mincho"/>
        </w:rPr>
        <w:t>the</w:t>
      </w:r>
      <w:r w:rsidR="00556612" w:rsidRPr="006E2974">
        <w:rPr>
          <w:rFonts w:eastAsia="MS Mincho"/>
        </w:rPr>
        <w:t xml:space="preserve"> </w:t>
      </w:r>
      <w:r w:rsidR="009B54A4" w:rsidRPr="006E2974">
        <w:rPr>
          <w:rFonts w:eastAsia="MS Mincho"/>
        </w:rPr>
        <w:t>Director</w:t>
      </w:r>
      <w:r w:rsidR="00556612" w:rsidRPr="006E2974">
        <w:rPr>
          <w:rFonts w:eastAsia="MS Mincho"/>
        </w:rPr>
        <w:t xml:space="preserve"> </w:t>
      </w:r>
      <w:r w:rsidR="009B54A4" w:rsidRPr="006E2974">
        <w:rPr>
          <w:rFonts w:eastAsia="MS Mincho"/>
        </w:rPr>
        <w:t>determines</w:t>
      </w:r>
      <w:r w:rsidR="00556612" w:rsidRPr="006E2974">
        <w:rPr>
          <w:rFonts w:eastAsia="MS Mincho"/>
        </w:rPr>
        <w:t xml:space="preserve"> </w:t>
      </w:r>
      <w:r w:rsidR="009B54A4" w:rsidRPr="006E2974">
        <w:rPr>
          <w:rFonts w:eastAsia="MS Mincho"/>
        </w:rPr>
        <w:t>that</w:t>
      </w:r>
      <w:r w:rsidR="00556612" w:rsidRPr="006E2974">
        <w:rPr>
          <w:rFonts w:eastAsia="MS Mincho"/>
        </w:rPr>
        <w:t xml:space="preserve"> </w:t>
      </w:r>
      <w:r w:rsidR="009B54A4" w:rsidRPr="006E2974">
        <w:rPr>
          <w:rFonts w:eastAsia="MS Mincho"/>
        </w:rPr>
        <w:t>it</w:t>
      </w:r>
      <w:r w:rsidR="00556612" w:rsidRPr="006E2974">
        <w:rPr>
          <w:rFonts w:eastAsia="MS Mincho"/>
        </w:rPr>
        <w:t xml:space="preserve"> </w:t>
      </w:r>
      <w:r w:rsidR="009B54A4" w:rsidRPr="006E2974">
        <w:rPr>
          <w:rFonts w:eastAsia="MS Mincho"/>
        </w:rPr>
        <w:t>is</w:t>
      </w:r>
      <w:r w:rsidR="00556612" w:rsidRPr="006E2974">
        <w:rPr>
          <w:rFonts w:eastAsia="MS Mincho"/>
        </w:rPr>
        <w:t xml:space="preserve"> </w:t>
      </w:r>
      <w:r w:rsidR="009B54A4" w:rsidRPr="006E2974">
        <w:rPr>
          <w:rFonts w:eastAsia="MS Mincho"/>
        </w:rPr>
        <w:t>in</w:t>
      </w:r>
      <w:r w:rsidR="00556612" w:rsidRPr="006E2974">
        <w:rPr>
          <w:rFonts w:eastAsia="MS Mincho"/>
        </w:rPr>
        <w:t xml:space="preserve"> </w:t>
      </w:r>
      <w:r w:rsidR="009B54A4" w:rsidRPr="006E2974">
        <w:rPr>
          <w:rFonts w:eastAsia="MS Mincho"/>
        </w:rPr>
        <w:t>the</w:t>
      </w:r>
      <w:r w:rsidR="00556612" w:rsidRPr="006E2974">
        <w:rPr>
          <w:rFonts w:eastAsia="MS Mincho"/>
        </w:rPr>
        <w:t xml:space="preserve"> </w:t>
      </w:r>
      <w:r w:rsidR="009B54A4" w:rsidRPr="006E2974">
        <w:rPr>
          <w:rFonts w:eastAsia="MS Mincho"/>
        </w:rPr>
        <w:t>public</w:t>
      </w:r>
      <w:r w:rsidR="00556612" w:rsidRPr="006E2974">
        <w:rPr>
          <w:rFonts w:eastAsia="MS Mincho"/>
        </w:rPr>
        <w:t xml:space="preserve"> </w:t>
      </w:r>
      <w:r w:rsidR="009B54A4" w:rsidRPr="006E2974">
        <w:rPr>
          <w:rFonts w:eastAsia="MS Mincho"/>
        </w:rPr>
        <w:t>interest</w:t>
      </w:r>
      <w:r w:rsidR="00556612" w:rsidRPr="006E2974">
        <w:rPr>
          <w:rFonts w:eastAsia="MS Mincho"/>
        </w:rPr>
        <w:t xml:space="preserve"> </w:t>
      </w:r>
      <w:r w:rsidR="009B54A4" w:rsidRPr="006E2974">
        <w:rPr>
          <w:rFonts w:eastAsia="MS Mincho"/>
        </w:rPr>
        <w:t>to</w:t>
      </w:r>
      <w:r w:rsidR="00556612" w:rsidRPr="006E2974">
        <w:rPr>
          <w:rFonts w:eastAsia="MS Mincho"/>
        </w:rPr>
        <w:t xml:space="preserve"> </w:t>
      </w:r>
      <w:r w:rsidR="009B54A4" w:rsidRPr="006E2974">
        <w:rPr>
          <w:rFonts w:eastAsia="MS Mincho"/>
        </w:rPr>
        <w:t>do</w:t>
      </w:r>
      <w:r w:rsidR="00556612" w:rsidRPr="006E2974">
        <w:rPr>
          <w:rFonts w:eastAsia="MS Mincho"/>
        </w:rPr>
        <w:t xml:space="preserve"> </w:t>
      </w:r>
      <w:r w:rsidR="009B54A4" w:rsidRPr="006E2974">
        <w:rPr>
          <w:rFonts w:eastAsia="MS Mincho"/>
        </w:rPr>
        <w:t>so.</w:t>
      </w:r>
      <w:r w:rsidR="00556612" w:rsidRPr="006E2974">
        <w:rPr>
          <w:rFonts w:eastAsia="MS Mincho"/>
        </w:rPr>
        <w:t xml:space="preserve"> </w:t>
      </w:r>
      <w:r w:rsidR="009B54A4" w:rsidRPr="006E2974">
        <w:rPr>
          <w:rFonts w:eastAsia="MS Mincho"/>
        </w:rPr>
        <w:t>Contract</w:t>
      </w:r>
      <w:r w:rsidR="00556612" w:rsidRPr="006E2974">
        <w:rPr>
          <w:rFonts w:eastAsia="MS Mincho"/>
        </w:rPr>
        <w:t xml:space="preserve"> </w:t>
      </w:r>
      <w:r w:rsidR="009B54A4" w:rsidRPr="006E2974">
        <w:rPr>
          <w:rFonts w:eastAsia="MS Mincho"/>
        </w:rPr>
        <w:t>awards</w:t>
      </w:r>
      <w:r w:rsidR="00556612" w:rsidRPr="006E2974">
        <w:rPr>
          <w:rFonts w:eastAsia="MS Mincho"/>
        </w:rPr>
        <w:t xml:space="preserve"> </w:t>
      </w:r>
      <w:r w:rsidR="009B54A4" w:rsidRPr="006E2974">
        <w:rPr>
          <w:rFonts w:eastAsia="MS Mincho"/>
        </w:rPr>
        <w:t>will</w:t>
      </w:r>
      <w:r w:rsidR="00556612" w:rsidRPr="006E2974">
        <w:rPr>
          <w:rFonts w:eastAsia="MS Mincho"/>
        </w:rPr>
        <w:t xml:space="preserve"> </w:t>
      </w:r>
      <w:r w:rsidR="009B54A4" w:rsidRPr="006E2974">
        <w:rPr>
          <w:rFonts w:eastAsia="MS Mincho"/>
        </w:rPr>
        <w:t>be</w:t>
      </w:r>
      <w:r w:rsidR="00556612" w:rsidRPr="006E2974">
        <w:rPr>
          <w:rFonts w:eastAsia="MS Mincho"/>
        </w:rPr>
        <w:t xml:space="preserve"> </w:t>
      </w:r>
      <w:r w:rsidR="009B54A4" w:rsidRPr="006E2974">
        <w:rPr>
          <w:rFonts w:eastAsia="MS Mincho"/>
        </w:rPr>
        <w:t>publicly</w:t>
      </w:r>
      <w:r w:rsidR="00556612" w:rsidRPr="006E2974">
        <w:rPr>
          <w:rFonts w:eastAsia="MS Mincho"/>
        </w:rPr>
        <w:t xml:space="preserve"> </w:t>
      </w:r>
      <w:r w:rsidR="009B54A4" w:rsidRPr="006E2974">
        <w:rPr>
          <w:rFonts w:eastAsia="MS Mincho"/>
        </w:rPr>
        <w:t>posted</w:t>
      </w:r>
      <w:r w:rsidR="00556612" w:rsidRPr="006E2974">
        <w:rPr>
          <w:rFonts w:eastAsia="MS Mincho"/>
        </w:rPr>
        <w:t xml:space="preserve"> </w:t>
      </w:r>
      <w:r w:rsidR="009B54A4" w:rsidRPr="006E2974">
        <w:rPr>
          <w:rFonts w:eastAsia="MS Mincho"/>
        </w:rPr>
        <w:t>under</w:t>
      </w:r>
      <w:r w:rsidR="00556612" w:rsidRPr="006E2974">
        <w:rPr>
          <w:rFonts w:eastAsia="MS Mincho"/>
        </w:rPr>
        <w:t xml:space="preserve"> </w:t>
      </w:r>
      <w:r w:rsidR="009B54A4" w:rsidRPr="006E2974">
        <w:rPr>
          <w:rFonts w:eastAsia="MS Mincho"/>
        </w:rPr>
        <w:t>the</w:t>
      </w:r>
      <w:r w:rsidR="00556612" w:rsidRPr="006E2974">
        <w:rPr>
          <w:rFonts w:eastAsia="MS Mincho"/>
        </w:rPr>
        <w:t xml:space="preserve"> </w:t>
      </w:r>
      <w:r w:rsidR="009B54A4" w:rsidRPr="006E2974">
        <w:rPr>
          <w:rFonts w:eastAsia="MS Mincho"/>
        </w:rPr>
        <w:t>relevant</w:t>
      </w:r>
      <w:r w:rsidR="00556612" w:rsidRPr="006E2974">
        <w:rPr>
          <w:rFonts w:eastAsia="MS Mincho"/>
        </w:rPr>
        <w:t xml:space="preserve"> </w:t>
      </w:r>
      <w:r w:rsidR="009B54A4" w:rsidRPr="006E2974">
        <w:rPr>
          <w:rFonts w:eastAsia="MS Mincho"/>
        </w:rPr>
        <w:t>contract</w:t>
      </w:r>
      <w:r w:rsidR="00556612" w:rsidRPr="006E2974">
        <w:rPr>
          <w:rFonts w:eastAsia="MS Mincho"/>
        </w:rPr>
        <w:t xml:space="preserve"> </w:t>
      </w:r>
      <w:r w:rsidR="009B54A4" w:rsidRPr="006E2974">
        <w:rPr>
          <w:rFonts w:eastAsia="MS Mincho"/>
        </w:rPr>
        <w:t>number</w:t>
      </w:r>
      <w:r w:rsidR="00556612" w:rsidRPr="006E2974">
        <w:rPr>
          <w:rFonts w:eastAsia="MS Mincho"/>
        </w:rPr>
        <w:t xml:space="preserve"> </w:t>
      </w:r>
      <w:r w:rsidR="009B54A4" w:rsidRPr="006E2974">
        <w:rPr>
          <w:rFonts w:eastAsia="MS Mincho"/>
        </w:rPr>
        <w:t>and</w:t>
      </w:r>
      <w:r w:rsidR="00556612" w:rsidRPr="006E2974">
        <w:rPr>
          <w:rFonts w:eastAsia="MS Mincho"/>
        </w:rPr>
        <w:t xml:space="preserve"> </w:t>
      </w:r>
      <w:r w:rsidR="009B54A4" w:rsidRPr="006E2974">
        <w:rPr>
          <w:rFonts w:eastAsia="MS Mincho"/>
        </w:rPr>
        <w:t>available</w:t>
      </w:r>
      <w:r w:rsidR="00556612" w:rsidRPr="006E2974">
        <w:rPr>
          <w:rFonts w:eastAsia="MS Mincho"/>
        </w:rPr>
        <w:t xml:space="preserve"> </w:t>
      </w:r>
      <w:r w:rsidR="009B54A4" w:rsidRPr="006E2974">
        <w:rPr>
          <w:rFonts w:eastAsia="MS Mincho"/>
        </w:rPr>
        <w:t>on</w:t>
      </w:r>
      <w:r w:rsidR="00556612" w:rsidRPr="006E2974">
        <w:rPr>
          <w:rFonts w:eastAsia="MS Mincho"/>
        </w:rPr>
        <w:t xml:space="preserve"> </w:t>
      </w:r>
      <w:r w:rsidR="00E77765" w:rsidRPr="006E2974">
        <w:rPr>
          <w:rStyle w:val="IntenseEmphasis"/>
          <w:color w:val="00B050"/>
        </w:rPr>
        <w:t>NJ</w:t>
      </w:r>
      <w:r w:rsidR="00E77765" w:rsidRPr="006E2974">
        <w:rPr>
          <w:rStyle w:val="IntenseEmphasis"/>
          <w:color w:val="0070C0"/>
        </w:rPr>
        <w:t>START</w:t>
      </w:r>
      <w:r w:rsidR="009B54A4" w:rsidRPr="006E2974">
        <w:rPr>
          <w:rFonts w:eastAsia="MS Mincho"/>
        </w:rPr>
        <w:t>.</w:t>
      </w:r>
    </w:p>
    <w:p w14:paraId="42069AF8" w14:textId="49760CDB" w:rsidR="00A67A2F" w:rsidRPr="00252EFC" w:rsidRDefault="005034F5" w:rsidP="000F36FD">
      <w:pPr>
        <w:rPr>
          <w:rFonts w:eastAsia="MS Mincho"/>
        </w:rPr>
      </w:pPr>
      <w:r w:rsidRPr="006E2974">
        <w:br w:type="page"/>
      </w:r>
    </w:p>
    <w:p w14:paraId="43766AB6" w14:textId="55E4289D" w:rsidR="00EB38BE" w:rsidRDefault="00C46923" w:rsidP="000F36FD">
      <w:pPr>
        <w:pStyle w:val="Heading1"/>
      </w:pPr>
      <w:bookmarkStart w:id="115" w:name="_Toc217391581"/>
      <w:r w:rsidRPr="0084189F">
        <w:lastRenderedPageBreak/>
        <w:t>Glossary</w:t>
      </w:r>
      <w:bookmarkEnd w:id="115"/>
    </w:p>
    <w:p w14:paraId="3C00B2A2" w14:textId="49F6862F" w:rsidR="006E5C54" w:rsidRPr="006E2974" w:rsidRDefault="00C46923" w:rsidP="000F36FD">
      <w:pPr>
        <w:pStyle w:val="Heading2"/>
      </w:pPr>
      <w:bookmarkStart w:id="116" w:name="_Toc217391582"/>
      <w:r w:rsidRPr="005E3FB9">
        <w:t>Crosswalk</w:t>
      </w:r>
      <w:bookmarkEnd w:id="116"/>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675"/>
        <w:gridCol w:w="5040"/>
      </w:tblGrid>
      <w:tr w:rsidR="006F102B" w:rsidRPr="00580CB5" w14:paraId="11BDB508" w14:textId="77777777" w:rsidTr="00C46923">
        <w:trPr>
          <w:tblHeader/>
        </w:trPr>
        <w:tc>
          <w:tcPr>
            <w:tcW w:w="4675" w:type="dxa"/>
            <w:shd w:val="clear" w:color="auto" w:fill="D9D9D9" w:themeFill="background1" w:themeFillShade="D9"/>
          </w:tcPr>
          <w:p w14:paraId="08E6BEFC" w14:textId="0438A7E3" w:rsidR="006F102B" w:rsidRPr="006E2974" w:rsidRDefault="006F102B" w:rsidP="000F36FD">
            <w:pPr>
              <w:spacing w:after="0"/>
              <w:rPr>
                <w:rFonts w:cstheme="minorHAnsi"/>
                <w:b/>
              </w:rPr>
            </w:pPr>
            <w:r w:rsidRPr="006E2974">
              <w:rPr>
                <w:rFonts w:cstheme="minorHAnsi"/>
                <w:b/>
              </w:rPr>
              <w:t>Current</w:t>
            </w:r>
            <w:r w:rsidR="00556612" w:rsidRPr="006E2974">
              <w:rPr>
                <w:rFonts w:cstheme="minorHAnsi"/>
                <w:b/>
              </w:rPr>
              <w:t xml:space="preserve"> </w:t>
            </w:r>
            <w:r w:rsidR="00D211CF" w:rsidRPr="006E2974">
              <w:rPr>
                <w:rFonts w:cstheme="minorHAnsi"/>
                <w:b/>
              </w:rPr>
              <w:t>DPP</w:t>
            </w:r>
            <w:r w:rsidR="00556612" w:rsidRPr="006E2974">
              <w:rPr>
                <w:rFonts w:cstheme="minorHAnsi"/>
                <w:b/>
              </w:rPr>
              <w:t xml:space="preserve"> </w:t>
            </w:r>
            <w:r w:rsidR="00DA7FDF" w:rsidRPr="006E2974">
              <w:rPr>
                <w:rFonts w:cstheme="minorHAnsi"/>
                <w:b/>
              </w:rPr>
              <w:t>Template</w:t>
            </w:r>
            <w:r w:rsidR="00556612" w:rsidRPr="006E2974">
              <w:rPr>
                <w:rFonts w:cstheme="minorHAnsi"/>
                <w:b/>
              </w:rPr>
              <w:t xml:space="preserve"> </w:t>
            </w:r>
            <w:r w:rsidRPr="006E2974">
              <w:rPr>
                <w:rFonts w:cstheme="minorHAnsi"/>
                <w:b/>
              </w:rPr>
              <w:t>Term</w:t>
            </w:r>
          </w:p>
        </w:tc>
        <w:tc>
          <w:tcPr>
            <w:tcW w:w="5040" w:type="dxa"/>
            <w:shd w:val="clear" w:color="auto" w:fill="D9D9D9" w:themeFill="background1" w:themeFillShade="D9"/>
          </w:tcPr>
          <w:p w14:paraId="17397156" w14:textId="19BAF86B" w:rsidR="006F102B" w:rsidRPr="006E2974" w:rsidRDefault="006F102B" w:rsidP="000F36FD">
            <w:pPr>
              <w:spacing w:after="0"/>
              <w:rPr>
                <w:rFonts w:cstheme="minorHAnsi"/>
                <w:b/>
              </w:rPr>
            </w:pPr>
            <w:r w:rsidRPr="006E2974">
              <w:rPr>
                <w:rFonts w:cstheme="minorHAnsi"/>
                <w:b/>
              </w:rPr>
              <w:t>Equivalent</w:t>
            </w:r>
            <w:r w:rsidR="00556612" w:rsidRPr="006E2974">
              <w:rPr>
                <w:rFonts w:cstheme="minorHAnsi"/>
                <w:b/>
              </w:rPr>
              <w:t xml:space="preserve"> </w:t>
            </w:r>
            <w:r w:rsidRPr="006E2974">
              <w:rPr>
                <w:rFonts w:cstheme="minorHAnsi"/>
                <w:b/>
              </w:rPr>
              <w:t>Statutory,</w:t>
            </w:r>
            <w:r w:rsidR="00556612" w:rsidRPr="006E2974">
              <w:rPr>
                <w:rFonts w:cstheme="minorHAnsi"/>
                <w:b/>
              </w:rPr>
              <w:t xml:space="preserve"> </w:t>
            </w:r>
            <w:r w:rsidRPr="006E2974">
              <w:rPr>
                <w:rFonts w:cstheme="minorHAnsi"/>
                <w:b/>
              </w:rPr>
              <w:t>Regulatory</w:t>
            </w:r>
            <w:r w:rsidR="00556612" w:rsidRPr="006E2974">
              <w:rPr>
                <w:rFonts w:cstheme="minorHAnsi"/>
                <w:b/>
              </w:rPr>
              <w:t xml:space="preserve"> </w:t>
            </w:r>
            <w:r w:rsidRPr="00C46923">
              <w:rPr>
                <w:rStyle w:val="IntenseEmphasis"/>
                <w:rFonts w:cstheme="minorHAnsi"/>
                <w:color w:val="000000"/>
              </w:rPr>
              <w:t>NJSTART</w:t>
            </w:r>
            <w:r w:rsidR="00556612" w:rsidRPr="00C46923">
              <w:rPr>
                <w:rFonts w:cstheme="minorHAnsi"/>
                <w:b/>
                <w:color w:val="000000"/>
              </w:rPr>
              <w:t xml:space="preserve"> </w:t>
            </w:r>
            <w:r w:rsidRPr="006E2974">
              <w:rPr>
                <w:rFonts w:cstheme="minorHAnsi"/>
                <w:b/>
              </w:rPr>
              <w:t>and/or</w:t>
            </w:r>
            <w:r w:rsidR="00556612" w:rsidRPr="006E2974">
              <w:rPr>
                <w:rFonts w:cstheme="minorHAnsi"/>
                <w:b/>
              </w:rPr>
              <w:t xml:space="preserve"> </w:t>
            </w:r>
            <w:r w:rsidRPr="006E2974">
              <w:rPr>
                <w:rFonts w:cstheme="minorHAnsi"/>
                <w:b/>
              </w:rPr>
              <w:t>Legacy</w:t>
            </w:r>
            <w:r w:rsidR="00556612" w:rsidRPr="006E2974">
              <w:rPr>
                <w:rFonts w:cstheme="minorHAnsi"/>
                <w:b/>
              </w:rPr>
              <w:t xml:space="preserve"> </w:t>
            </w:r>
            <w:r w:rsidRPr="006E2974">
              <w:rPr>
                <w:rFonts w:cstheme="minorHAnsi"/>
                <w:b/>
              </w:rPr>
              <w:t>Term</w:t>
            </w:r>
          </w:p>
        </w:tc>
      </w:tr>
      <w:tr w:rsidR="006F102B" w:rsidRPr="0084189F" w14:paraId="614D8D08" w14:textId="77777777" w:rsidTr="00C46923">
        <w:tc>
          <w:tcPr>
            <w:tcW w:w="4675" w:type="dxa"/>
          </w:tcPr>
          <w:p w14:paraId="35D69DA4" w14:textId="7F9FA91C" w:rsidR="006F102B" w:rsidRPr="006E2974" w:rsidRDefault="006F102B" w:rsidP="000F36FD">
            <w:pPr>
              <w:spacing w:after="0"/>
            </w:pPr>
            <w:r w:rsidRPr="006E2974">
              <w:t>Bid</w:t>
            </w:r>
            <w:r w:rsidR="00556612" w:rsidRPr="006E2974">
              <w:t xml:space="preserve"> </w:t>
            </w:r>
            <w:r w:rsidRPr="006E2974">
              <w:t>Solicitation</w:t>
            </w:r>
            <w:r w:rsidR="00556612" w:rsidRPr="006E2974">
              <w:t xml:space="preserve"> </w:t>
            </w:r>
          </w:p>
        </w:tc>
        <w:tc>
          <w:tcPr>
            <w:tcW w:w="5040" w:type="dxa"/>
          </w:tcPr>
          <w:p w14:paraId="056A7D17" w14:textId="0993D39D" w:rsidR="006F102B" w:rsidRPr="006E2974" w:rsidRDefault="006F102B" w:rsidP="000F36FD">
            <w:pPr>
              <w:spacing w:after="0"/>
            </w:pPr>
            <w:r w:rsidRPr="006E2974">
              <w:t>Request</w:t>
            </w:r>
            <w:r w:rsidR="00556612" w:rsidRPr="006E2974">
              <w:t xml:space="preserve"> </w:t>
            </w:r>
            <w:r w:rsidRPr="006E2974">
              <w:t>For</w:t>
            </w:r>
            <w:r w:rsidR="00556612" w:rsidRPr="006E2974">
              <w:t xml:space="preserve"> </w:t>
            </w:r>
            <w:r w:rsidRPr="006E2974">
              <w:t>Proposal</w:t>
            </w:r>
            <w:r w:rsidR="00556612" w:rsidRPr="006E2974">
              <w:t xml:space="preserve"> </w:t>
            </w:r>
            <w:r w:rsidRPr="006E2974">
              <w:t>(RFP)/Solicitation</w:t>
            </w:r>
          </w:p>
        </w:tc>
      </w:tr>
      <w:tr w:rsidR="006F102B" w:rsidRPr="0084189F" w14:paraId="3AAEE8F8" w14:textId="77777777" w:rsidTr="00C46923">
        <w:tc>
          <w:tcPr>
            <w:tcW w:w="4675" w:type="dxa"/>
          </w:tcPr>
          <w:p w14:paraId="77285627" w14:textId="3BE9D43A" w:rsidR="006F102B" w:rsidRPr="006E2974" w:rsidRDefault="006F102B" w:rsidP="000F36FD">
            <w:pPr>
              <w:spacing w:after="0"/>
            </w:pPr>
            <w:r w:rsidRPr="006E2974">
              <w:t>Bid</w:t>
            </w:r>
            <w:r w:rsidR="00556612" w:rsidRPr="006E2974">
              <w:t xml:space="preserve"> </w:t>
            </w:r>
            <w:r w:rsidRPr="006E2974">
              <w:t>Amendment</w:t>
            </w:r>
            <w:r w:rsidR="00556612" w:rsidRPr="006E2974">
              <w:t xml:space="preserve"> </w:t>
            </w:r>
          </w:p>
        </w:tc>
        <w:tc>
          <w:tcPr>
            <w:tcW w:w="5040" w:type="dxa"/>
          </w:tcPr>
          <w:p w14:paraId="617E05BC" w14:textId="77777777" w:rsidR="006F102B" w:rsidRPr="006E2974" w:rsidRDefault="006F102B" w:rsidP="000F36FD">
            <w:pPr>
              <w:spacing w:after="0"/>
            </w:pPr>
            <w:r w:rsidRPr="006E2974">
              <w:t>Addendum</w:t>
            </w:r>
          </w:p>
        </w:tc>
      </w:tr>
      <w:tr w:rsidR="006F102B" w:rsidRPr="0084189F" w14:paraId="1A76578B" w14:textId="77777777" w:rsidTr="00C46923">
        <w:tc>
          <w:tcPr>
            <w:tcW w:w="4675" w:type="dxa"/>
          </w:tcPr>
          <w:p w14:paraId="632C4C9B" w14:textId="7E15C13E" w:rsidR="006F102B" w:rsidRPr="006E2974" w:rsidRDefault="006F102B" w:rsidP="000F36FD">
            <w:pPr>
              <w:spacing w:after="0"/>
            </w:pPr>
            <w:r w:rsidRPr="006E2974">
              <w:t>Contract</w:t>
            </w:r>
            <w:r w:rsidR="00556612" w:rsidRPr="006E2974">
              <w:t xml:space="preserve"> </w:t>
            </w:r>
          </w:p>
        </w:tc>
        <w:tc>
          <w:tcPr>
            <w:tcW w:w="5040" w:type="dxa"/>
          </w:tcPr>
          <w:p w14:paraId="3583C055" w14:textId="233509B5" w:rsidR="006F102B" w:rsidRPr="006E2974" w:rsidRDefault="006F102B" w:rsidP="000F36FD">
            <w:pPr>
              <w:spacing w:after="0"/>
            </w:pPr>
            <w:r w:rsidRPr="006E2974">
              <w:t>Master</w:t>
            </w:r>
            <w:r w:rsidR="00556612" w:rsidRPr="006E2974">
              <w:t xml:space="preserve"> </w:t>
            </w:r>
            <w:r w:rsidRPr="006E2974">
              <w:t>Blanket</w:t>
            </w:r>
            <w:r w:rsidR="00556612" w:rsidRPr="006E2974">
              <w:t xml:space="preserve"> </w:t>
            </w:r>
            <w:r w:rsidRPr="006E2974">
              <w:t>Purchase</w:t>
            </w:r>
            <w:r w:rsidR="00556612" w:rsidRPr="006E2974">
              <w:t xml:space="preserve"> </w:t>
            </w:r>
            <w:r w:rsidRPr="006E2974">
              <w:t>Order</w:t>
            </w:r>
            <w:r w:rsidR="00556612" w:rsidRPr="006E2974">
              <w:t xml:space="preserve"> </w:t>
            </w:r>
            <w:r w:rsidRPr="006E2974">
              <w:t>(Blanket/Blanket</w:t>
            </w:r>
            <w:r w:rsidR="00556612" w:rsidRPr="006E2974">
              <w:t xml:space="preserve"> </w:t>
            </w:r>
            <w:r w:rsidRPr="006E2974">
              <w:t>P.O.)</w:t>
            </w:r>
          </w:p>
        </w:tc>
      </w:tr>
      <w:tr w:rsidR="006F102B" w:rsidRPr="0084189F" w14:paraId="0C2C1F6E" w14:textId="77777777" w:rsidTr="00C46923">
        <w:tc>
          <w:tcPr>
            <w:tcW w:w="4675" w:type="dxa"/>
          </w:tcPr>
          <w:p w14:paraId="49094118" w14:textId="0B7AEC5E" w:rsidR="006F102B" w:rsidRPr="006E2974" w:rsidRDefault="006F102B" w:rsidP="000F36FD">
            <w:pPr>
              <w:spacing w:after="0"/>
            </w:pPr>
            <w:r w:rsidRPr="006E2974">
              <w:t>Contract</w:t>
            </w:r>
            <w:r w:rsidR="00556612" w:rsidRPr="006E2974">
              <w:t xml:space="preserve"> </w:t>
            </w:r>
            <w:r w:rsidRPr="006E2974">
              <w:t>Amendment</w:t>
            </w:r>
            <w:r w:rsidR="00556612" w:rsidRPr="006E2974">
              <w:t xml:space="preserve"> </w:t>
            </w:r>
          </w:p>
        </w:tc>
        <w:tc>
          <w:tcPr>
            <w:tcW w:w="5040" w:type="dxa"/>
          </w:tcPr>
          <w:p w14:paraId="03130825" w14:textId="48B3D76C" w:rsidR="006F102B" w:rsidRPr="006E2974" w:rsidRDefault="006F102B" w:rsidP="000F36FD">
            <w:pPr>
              <w:spacing w:after="0"/>
            </w:pPr>
            <w:r w:rsidRPr="006E2974">
              <w:t>Change</w:t>
            </w:r>
            <w:r w:rsidR="00556612" w:rsidRPr="006E2974">
              <w:t xml:space="preserve"> </w:t>
            </w:r>
            <w:r w:rsidRPr="006E2974">
              <w:t>Order</w:t>
            </w:r>
          </w:p>
        </w:tc>
      </w:tr>
      <w:tr w:rsidR="006F102B" w:rsidRPr="0084189F" w14:paraId="62C55E3C" w14:textId="77777777" w:rsidTr="00C46923">
        <w:tc>
          <w:tcPr>
            <w:tcW w:w="4675" w:type="dxa"/>
          </w:tcPr>
          <w:p w14:paraId="13BE63FB" w14:textId="222CB218" w:rsidR="006F102B" w:rsidRPr="006E2974" w:rsidRDefault="006F102B" w:rsidP="000F36FD">
            <w:pPr>
              <w:spacing w:after="0"/>
            </w:pPr>
            <w:r w:rsidRPr="006E2974">
              <w:t>Administrative</w:t>
            </w:r>
            <w:r w:rsidR="00556612" w:rsidRPr="006E2974">
              <w:t xml:space="preserve"> </w:t>
            </w:r>
            <w:r w:rsidRPr="006E2974">
              <w:t>Change</w:t>
            </w:r>
            <w:r w:rsidR="00556612" w:rsidRPr="006E2974">
              <w:t xml:space="preserve"> </w:t>
            </w:r>
            <w:r w:rsidRPr="006E2974">
              <w:t>Order</w:t>
            </w:r>
          </w:p>
        </w:tc>
        <w:tc>
          <w:tcPr>
            <w:tcW w:w="5040" w:type="dxa"/>
          </w:tcPr>
          <w:p w14:paraId="0A0E5451" w14:textId="7F7BBA4E" w:rsidR="006F102B" w:rsidRPr="006E2974" w:rsidRDefault="006F102B" w:rsidP="000F36FD">
            <w:pPr>
              <w:spacing w:after="0"/>
            </w:pPr>
            <w:r w:rsidRPr="006E2974">
              <w:t>Change</w:t>
            </w:r>
            <w:r w:rsidR="00556612" w:rsidRPr="006E2974">
              <w:t xml:space="preserve"> </w:t>
            </w:r>
            <w:r w:rsidRPr="006E2974">
              <w:t>Order</w:t>
            </w:r>
          </w:p>
        </w:tc>
      </w:tr>
      <w:tr w:rsidR="006F102B" w:rsidRPr="0084189F" w14:paraId="0636DB13" w14:textId="77777777" w:rsidTr="00C46923">
        <w:tc>
          <w:tcPr>
            <w:tcW w:w="4675" w:type="dxa"/>
          </w:tcPr>
          <w:p w14:paraId="48BD0BD6" w14:textId="77777777" w:rsidR="006F102B" w:rsidRPr="006E2974" w:rsidRDefault="006F102B" w:rsidP="000F36FD">
            <w:pPr>
              <w:spacing w:after="0"/>
            </w:pPr>
            <w:r w:rsidRPr="006E2974">
              <w:t>Quote</w:t>
            </w:r>
          </w:p>
        </w:tc>
        <w:tc>
          <w:tcPr>
            <w:tcW w:w="5040" w:type="dxa"/>
          </w:tcPr>
          <w:p w14:paraId="177BDF6B" w14:textId="77777777" w:rsidR="006F102B" w:rsidRPr="006E2974" w:rsidRDefault="006F102B" w:rsidP="000F36FD">
            <w:pPr>
              <w:spacing w:after="0"/>
            </w:pPr>
            <w:r w:rsidRPr="006E2974">
              <w:t>Proposal/Bid</w:t>
            </w:r>
          </w:p>
        </w:tc>
      </w:tr>
      <w:tr w:rsidR="006F102B" w:rsidRPr="0084189F" w14:paraId="61636B5D" w14:textId="77777777" w:rsidTr="00C46923">
        <w:tc>
          <w:tcPr>
            <w:tcW w:w="4675" w:type="dxa"/>
          </w:tcPr>
          <w:p w14:paraId="017F1B28" w14:textId="77777777" w:rsidR="006F102B" w:rsidRPr="006E2974" w:rsidRDefault="006F102B" w:rsidP="000F36FD">
            <w:pPr>
              <w:spacing w:after="0"/>
            </w:pPr>
            <w:r w:rsidRPr="006E2974">
              <w:t>Contractor</w:t>
            </w:r>
          </w:p>
        </w:tc>
        <w:tc>
          <w:tcPr>
            <w:tcW w:w="5040" w:type="dxa"/>
          </w:tcPr>
          <w:p w14:paraId="04418A4D" w14:textId="77777777" w:rsidR="006F102B" w:rsidRPr="006E2974" w:rsidRDefault="006F102B" w:rsidP="000F36FD">
            <w:pPr>
              <w:spacing w:after="0"/>
            </w:pPr>
            <w:r w:rsidRPr="006E2974">
              <w:t>Vendor/Contractor</w:t>
            </w:r>
          </w:p>
        </w:tc>
      </w:tr>
      <w:tr w:rsidR="006F102B" w:rsidRPr="0084189F" w14:paraId="1433BEA6" w14:textId="77777777" w:rsidTr="00C46923">
        <w:tc>
          <w:tcPr>
            <w:tcW w:w="4675" w:type="dxa"/>
          </w:tcPr>
          <w:p w14:paraId="3E1AA762" w14:textId="77777777" w:rsidR="006F102B" w:rsidRPr="006E2974" w:rsidDel="00D41F67" w:rsidRDefault="006F102B" w:rsidP="000F36FD">
            <w:pPr>
              <w:spacing w:after="0"/>
            </w:pPr>
            <w:r w:rsidRPr="006E2974">
              <w:t>Bidder</w:t>
            </w:r>
          </w:p>
        </w:tc>
        <w:tc>
          <w:tcPr>
            <w:tcW w:w="5040" w:type="dxa"/>
          </w:tcPr>
          <w:p w14:paraId="1F9437F7" w14:textId="77777777" w:rsidR="006F102B" w:rsidRPr="006E2974" w:rsidRDefault="006F102B" w:rsidP="000F36FD">
            <w:pPr>
              <w:spacing w:after="0"/>
            </w:pPr>
            <w:r w:rsidRPr="006E2974">
              <w:t>Bidder/Contractor</w:t>
            </w:r>
          </w:p>
        </w:tc>
      </w:tr>
    </w:tbl>
    <w:p w14:paraId="5785E804" w14:textId="77777777" w:rsidR="006F102B" w:rsidRPr="006E2974" w:rsidRDefault="006F102B" w:rsidP="000F36FD"/>
    <w:p w14:paraId="5C3C7807" w14:textId="3510B7F9" w:rsidR="006E5C54" w:rsidRPr="0084189F" w:rsidRDefault="00C46923" w:rsidP="000F36FD">
      <w:pPr>
        <w:pStyle w:val="Heading2"/>
      </w:pPr>
      <w:bookmarkStart w:id="117" w:name="_Toc114734106"/>
      <w:bookmarkStart w:id="118" w:name="_Toc217391583"/>
      <w:r>
        <w:t>Definitions</w:t>
      </w:r>
      <w:bookmarkEnd w:id="117"/>
      <w:bookmarkEnd w:id="118"/>
    </w:p>
    <w:p w14:paraId="687FFB54" w14:textId="77777777" w:rsidR="00EB38BE" w:rsidRPr="006E2974" w:rsidRDefault="006E5C54" w:rsidP="000F36FD">
      <w:r w:rsidRPr="006E2974">
        <w:t>Unless</w:t>
      </w:r>
      <w:r w:rsidR="00556612" w:rsidRPr="006E2974">
        <w:t xml:space="preserve"> </w:t>
      </w:r>
      <w:r w:rsidRPr="006E2974">
        <w:t>otherwise</w:t>
      </w:r>
      <w:r w:rsidR="00556612" w:rsidRPr="006E2974">
        <w:t xml:space="preserve"> </w:t>
      </w:r>
      <w:r w:rsidRPr="006E2974">
        <w:t>specified</w:t>
      </w:r>
      <w:r w:rsidR="00556612" w:rsidRPr="006E2974">
        <w:t xml:space="preserve"> </w:t>
      </w:r>
      <w:r w:rsidRPr="006E2974">
        <w:t>in</w:t>
      </w:r>
      <w:r w:rsidR="00556612" w:rsidRPr="006E2974">
        <w:t xml:space="preserve"> </w:t>
      </w:r>
      <w:r w:rsidRPr="006E2974">
        <w:t>this</w:t>
      </w:r>
      <w:r w:rsidR="00556612" w:rsidRPr="006E2974">
        <w:t xml:space="preserve"> </w:t>
      </w:r>
      <w:r w:rsidRPr="006E2974">
        <w:t>RFQ,</w:t>
      </w:r>
      <w:r w:rsidR="00556612" w:rsidRPr="006E2974">
        <w:t xml:space="preserve"> </w:t>
      </w:r>
      <w:r w:rsidRPr="006E2974">
        <w:t>the</w:t>
      </w:r>
      <w:r w:rsidR="00556612" w:rsidRPr="006E2974">
        <w:t xml:space="preserve"> </w:t>
      </w:r>
      <w:r w:rsidRPr="006E2974">
        <w:t>following</w:t>
      </w:r>
      <w:r w:rsidR="00556612" w:rsidRPr="006E2974">
        <w:t xml:space="preserve"> </w:t>
      </w:r>
      <w:r w:rsidRPr="006E2974">
        <w:t>definitions</w:t>
      </w:r>
      <w:r w:rsidR="00556612" w:rsidRPr="006E2974">
        <w:t xml:space="preserve"> </w:t>
      </w:r>
      <w:r w:rsidRPr="006E2974">
        <w:t>will</w:t>
      </w:r>
      <w:r w:rsidR="00556612" w:rsidRPr="006E2974">
        <w:t xml:space="preserve"> </w:t>
      </w:r>
      <w:r w:rsidRPr="006E2974">
        <w:t>be</w:t>
      </w:r>
      <w:r w:rsidR="00556612" w:rsidRPr="006E2974">
        <w:t xml:space="preserve"> </w:t>
      </w:r>
      <w:r w:rsidRPr="006E2974">
        <w:t>part</w:t>
      </w:r>
      <w:r w:rsidR="00556612" w:rsidRPr="006E2974">
        <w:t xml:space="preserve"> </w:t>
      </w:r>
      <w:r w:rsidRPr="006E2974">
        <w:t>of</w:t>
      </w:r>
      <w:r w:rsidR="00556612" w:rsidRPr="006E2974">
        <w:t xml:space="preserve"> </w:t>
      </w:r>
      <w:r w:rsidRPr="006E2974">
        <w:t>any</w:t>
      </w:r>
      <w:r w:rsidR="00556612" w:rsidRPr="006E2974">
        <w:t xml:space="preserve"> </w:t>
      </w:r>
      <w:r w:rsidRPr="006E2974">
        <w:t>Contract</w:t>
      </w:r>
      <w:r w:rsidR="00556612" w:rsidRPr="006E2974">
        <w:t xml:space="preserve"> </w:t>
      </w:r>
      <w:r w:rsidRPr="006E2974">
        <w:t>awarded,</w:t>
      </w:r>
      <w:r w:rsidR="00556612" w:rsidRPr="006E2974">
        <w:t xml:space="preserve"> </w:t>
      </w:r>
      <w:r w:rsidRPr="006E2974">
        <w:t>or</w:t>
      </w:r>
      <w:r w:rsidR="00556612" w:rsidRPr="006E2974">
        <w:t xml:space="preserve"> </w:t>
      </w:r>
      <w:r w:rsidRPr="006E2974">
        <w:t>order</w:t>
      </w:r>
      <w:r w:rsidR="00556612" w:rsidRPr="006E2974">
        <w:t xml:space="preserve"> </w:t>
      </w:r>
      <w:r w:rsidRPr="006E2974">
        <w:t>placed,</w:t>
      </w:r>
      <w:r w:rsidR="00556612" w:rsidRPr="006E2974">
        <w:t xml:space="preserve"> </w:t>
      </w:r>
      <w:proofErr w:type="gramStart"/>
      <w:r w:rsidRPr="006E2974">
        <w:t>as</w:t>
      </w:r>
      <w:r w:rsidR="00556612" w:rsidRPr="006E2974">
        <w:t xml:space="preserve"> </w:t>
      </w:r>
      <w:r w:rsidRPr="006E2974">
        <w:t>a</w:t>
      </w:r>
      <w:r w:rsidR="00556612" w:rsidRPr="006E2974">
        <w:t xml:space="preserve"> </w:t>
      </w:r>
      <w:r w:rsidRPr="006E2974">
        <w:t>result</w:t>
      </w:r>
      <w:r w:rsidR="00556612" w:rsidRPr="006E2974">
        <w:t xml:space="preserve"> </w:t>
      </w:r>
      <w:r w:rsidRPr="006E2974">
        <w:t>of</w:t>
      </w:r>
      <w:proofErr w:type="gramEnd"/>
      <w:r w:rsidR="00556612" w:rsidRPr="006E2974">
        <w:t xml:space="preserve"> </w:t>
      </w:r>
      <w:r w:rsidRPr="006E2974">
        <w:t>this</w:t>
      </w:r>
      <w:r w:rsidR="00556612" w:rsidRPr="006E2974">
        <w:t xml:space="preserve"> </w:t>
      </w:r>
      <w:r w:rsidR="00E058F0" w:rsidRPr="006E2974">
        <w:t>RFQ</w:t>
      </w:r>
      <w:r w:rsidRPr="006E2974">
        <w:t>.</w:t>
      </w:r>
      <w:r w:rsidR="00556612" w:rsidRPr="006E2974">
        <w:t xml:space="preserve"> </w:t>
      </w:r>
      <w:r w:rsidRPr="006E2974">
        <w:t>Note</w:t>
      </w:r>
      <w:r w:rsidR="00556612" w:rsidRPr="006E2974">
        <w:t xml:space="preserve"> </w:t>
      </w:r>
      <w:r w:rsidRPr="006E2974">
        <w:t>that</w:t>
      </w:r>
      <w:r w:rsidR="00556612" w:rsidRPr="006E2974">
        <w:t xml:space="preserve"> </w:t>
      </w:r>
      <w:r w:rsidRPr="006E2974">
        <w:t>not</w:t>
      </w:r>
      <w:r w:rsidR="00556612" w:rsidRPr="006E2974">
        <w:t xml:space="preserve"> </w:t>
      </w:r>
      <w:r w:rsidRPr="006E2974">
        <w:t>all</w:t>
      </w:r>
      <w:r w:rsidR="00556612" w:rsidRPr="006E2974">
        <w:t xml:space="preserve"> </w:t>
      </w:r>
      <w:r w:rsidRPr="006E2974">
        <w:t>definitions</w:t>
      </w:r>
      <w:r w:rsidR="00556612" w:rsidRPr="006E2974">
        <w:t xml:space="preserve"> </w:t>
      </w:r>
      <w:r w:rsidRPr="006E2974">
        <w:t>included</w:t>
      </w:r>
      <w:r w:rsidR="00556612" w:rsidRPr="006E2974">
        <w:t xml:space="preserve"> </w:t>
      </w:r>
      <w:r w:rsidRPr="006E2974">
        <w:t>here</w:t>
      </w:r>
      <w:r w:rsidR="00556612" w:rsidRPr="006E2974">
        <w:t xml:space="preserve"> </w:t>
      </w:r>
      <w:r w:rsidRPr="006E2974">
        <w:t>apply</w:t>
      </w:r>
      <w:r w:rsidR="00556612" w:rsidRPr="006E2974">
        <w:t xml:space="preserve"> </w:t>
      </w:r>
      <w:r w:rsidRPr="006E2974">
        <w:t>to</w:t>
      </w:r>
      <w:r w:rsidR="00556612" w:rsidRPr="006E2974">
        <w:t xml:space="preserve"> </w:t>
      </w:r>
      <w:r w:rsidRPr="006E2974">
        <w:t>all</w:t>
      </w:r>
      <w:r w:rsidR="00556612" w:rsidRPr="006E2974">
        <w:t xml:space="preserve"> </w:t>
      </w:r>
      <w:r w:rsidRPr="006E2974">
        <w:t>RFQs.</w:t>
      </w:r>
    </w:p>
    <w:p w14:paraId="24D6D529" w14:textId="77777777" w:rsidR="00EA6317" w:rsidRDefault="00EA6317" w:rsidP="000F36FD">
      <w:pPr>
        <w:rPr>
          <w:rFonts w:eastAsia="MS Mincho" w:cstheme="minorHAnsi"/>
          <w:b/>
        </w:rPr>
        <w:sectPr w:rsidR="00EA6317" w:rsidSect="003F0159">
          <w:pgSz w:w="12240" w:h="15840" w:code="1"/>
          <w:pgMar w:top="720" w:right="720" w:bottom="720" w:left="720" w:header="432" w:footer="432" w:gutter="0"/>
          <w:cols w:space="720"/>
          <w:docGrid w:linePitch="360"/>
        </w:sectPr>
      </w:pPr>
    </w:p>
    <w:p w14:paraId="0A07DD9C" w14:textId="14E24F8B" w:rsidR="00EB38BE" w:rsidRPr="006E2974" w:rsidRDefault="0032624A" w:rsidP="000F36FD">
      <w:pPr>
        <w:rPr>
          <w:rFonts w:eastAsia="MS Mincho" w:cstheme="minorHAnsi"/>
          <w:b/>
        </w:rPr>
      </w:pPr>
      <w:r w:rsidRPr="006E2974">
        <w:rPr>
          <w:rFonts w:eastAsia="MS Mincho" w:cstheme="minorHAnsi"/>
          <w:b/>
        </w:rPr>
        <w:t>Acceptance</w:t>
      </w:r>
      <w:r w:rsidR="00556612" w:rsidRPr="006E2974">
        <w:rPr>
          <w:rFonts w:eastAsia="MS Mincho" w:cstheme="minorHAnsi"/>
          <w:b/>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written</w:t>
      </w:r>
      <w:r w:rsidR="00556612" w:rsidRPr="006E2974">
        <w:rPr>
          <w:rFonts w:eastAsia="MS Mincho" w:cstheme="minorHAnsi"/>
        </w:rPr>
        <w:t xml:space="preserve"> </w:t>
      </w:r>
      <w:r w:rsidRPr="006E2974">
        <w:rPr>
          <w:rFonts w:eastAsia="MS Mincho" w:cstheme="minorHAnsi"/>
        </w:rPr>
        <w:t>confirmation</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Using</w:t>
      </w:r>
      <w:r w:rsidR="00556612" w:rsidRPr="006E2974">
        <w:rPr>
          <w:rFonts w:eastAsia="MS Mincho" w:cstheme="minorHAnsi"/>
        </w:rPr>
        <w:t xml:space="preserve"> </w:t>
      </w:r>
      <w:r w:rsidRPr="006E2974">
        <w:rPr>
          <w:rFonts w:eastAsia="MS Mincho" w:cstheme="minorHAnsi"/>
        </w:rPr>
        <w:t>Agency</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Contractor</w:t>
      </w:r>
      <w:r w:rsidR="00556612" w:rsidRPr="006E2974">
        <w:rPr>
          <w:rFonts w:eastAsia="MS Mincho" w:cstheme="minorHAnsi"/>
        </w:rPr>
        <w:t xml:space="preserve"> </w:t>
      </w:r>
      <w:r w:rsidRPr="006E2974">
        <w:rPr>
          <w:rFonts w:eastAsia="MS Mincho" w:cstheme="minorHAnsi"/>
        </w:rPr>
        <w:t>has</w:t>
      </w:r>
      <w:r w:rsidR="00556612" w:rsidRPr="006E2974">
        <w:rPr>
          <w:rFonts w:eastAsia="MS Mincho" w:cstheme="minorHAnsi"/>
        </w:rPr>
        <w:t xml:space="preserve"> </w:t>
      </w:r>
      <w:r w:rsidRPr="006E2974">
        <w:rPr>
          <w:rFonts w:eastAsia="MS Mincho" w:cstheme="minorHAnsi"/>
        </w:rPr>
        <w:t>completed</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Deliverable</w:t>
      </w:r>
      <w:r w:rsidR="00556612" w:rsidRPr="006E2974">
        <w:rPr>
          <w:rFonts w:eastAsia="MS Mincho" w:cstheme="minorHAnsi"/>
        </w:rPr>
        <w:t xml:space="preserve"> </w:t>
      </w:r>
      <w:r w:rsidRPr="006E2974">
        <w:rPr>
          <w:rFonts w:eastAsia="MS Mincho" w:cstheme="minorHAnsi"/>
        </w:rPr>
        <w:t>according</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specified</w:t>
      </w:r>
      <w:r w:rsidR="00556612" w:rsidRPr="006E2974">
        <w:rPr>
          <w:rFonts w:eastAsia="MS Mincho" w:cstheme="minorHAnsi"/>
        </w:rPr>
        <w:t xml:space="preserve"> </w:t>
      </w:r>
      <w:r w:rsidRPr="006E2974">
        <w:rPr>
          <w:rFonts w:eastAsia="MS Mincho" w:cstheme="minorHAnsi"/>
        </w:rPr>
        <w:t>requirements.</w:t>
      </w:r>
    </w:p>
    <w:p w14:paraId="66122E89" w14:textId="6EAA4843" w:rsidR="006F102B" w:rsidRPr="006E2974" w:rsidRDefault="006F102B" w:rsidP="000F36FD">
      <w:r w:rsidRPr="006E2974">
        <w:rPr>
          <w:b/>
        </w:rPr>
        <w:t>Administrative</w:t>
      </w:r>
      <w:r w:rsidR="00556612" w:rsidRPr="006E2974">
        <w:rPr>
          <w:b/>
        </w:rPr>
        <w:t xml:space="preserve"> </w:t>
      </w:r>
      <w:r w:rsidRPr="006E2974">
        <w:rPr>
          <w:b/>
        </w:rPr>
        <w:t>Change</w:t>
      </w:r>
      <w:r w:rsidR="00556612" w:rsidRPr="006E2974">
        <w:rPr>
          <w:b/>
        </w:rPr>
        <w:t xml:space="preserve"> </w:t>
      </w:r>
      <w:r w:rsidRPr="006E2974">
        <w:rPr>
          <w:b/>
        </w:rPr>
        <w:t>Order</w:t>
      </w:r>
      <w:r w:rsidR="00556612" w:rsidRPr="006E2974">
        <w:t xml:space="preserve"> </w:t>
      </w:r>
      <w:r w:rsidR="00C46923">
        <w:t>—</w:t>
      </w:r>
      <w:r w:rsidR="00556612" w:rsidRPr="006E2974">
        <w:t xml:space="preserve"> </w:t>
      </w:r>
      <w:r w:rsidRPr="006E2974">
        <w:t>A</w:t>
      </w:r>
      <w:r w:rsidR="00556612" w:rsidRPr="006E2974">
        <w:t xml:space="preserve"> </w:t>
      </w:r>
      <w:r w:rsidRPr="006E2974">
        <w:t>unilateral</w:t>
      </w:r>
      <w:r w:rsidR="00556612" w:rsidRPr="006E2974">
        <w:t xml:space="preserve"> </w:t>
      </w:r>
      <w:r w:rsidRPr="006E2974">
        <w:t>administrative</w:t>
      </w:r>
      <w:r w:rsidR="00556612" w:rsidRPr="006E2974">
        <w:t xml:space="preserve"> </w:t>
      </w:r>
      <w:r w:rsidRPr="006E2974">
        <w:t>modification</w:t>
      </w:r>
      <w:r w:rsidR="00556612" w:rsidRPr="006E2974">
        <w:t xml:space="preserve"> </w:t>
      </w:r>
      <w:r w:rsidRPr="006E2974">
        <w:t>to</w:t>
      </w:r>
      <w:r w:rsidR="00556612" w:rsidRPr="006E2974">
        <w:t xml:space="preserve"> </w:t>
      </w:r>
      <w:r w:rsidRPr="006E2974">
        <w:t>the</w:t>
      </w:r>
      <w:r w:rsidR="00556612" w:rsidRPr="006E2974">
        <w:t xml:space="preserve"> </w:t>
      </w:r>
      <w:r w:rsidRPr="006E2974">
        <w:t>Contract</w:t>
      </w:r>
      <w:r w:rsidR="00556612" w:rsidRPr="006E2974">
        <w:t xml:space="preserve"> </w:t>
      </w:r>
      <w:r w:rsidRPr="006E2974">
        <w:t>in</w:t>
      </w:r>
      <w:r w:rsidR="00556612" w:rsidRPr="006E2974">
        <w:t xml:space="preserve"> </w:t>
      </w:r>
      <w:r w:rsidRPr="006E2974">
        <w:t>the</w:t>
      </w:r>
      <w:r w:rsidR="00556612" w:rsidRPr="006E2974">
        <w:t xml:space="preserve"> </w:t>
      </w:r>
      <w:r w:rsidR="00E77765" w:rsidRPr="006E2974">
        <w:rPr>
          <w:rStyle w:val="IntenseEmphasis"/>
          <w:color w:val="00B050"/>
        </w:rPr>
        <w:t>NJ</w:t>
      </w:r>
      <w:r w:rsidR="00E77765" w:rsidRPr="006E2974">
        <w:rPr>
          <w:rStyle w:val="IntenseEmphasis"/>
          <w:color w:val="0070C0"/>
        </w:rPr>
        <w:t>START</w:t>
      </w:r>
      <w:r w:rsidR="00556612" w:rsidRPr="006E2974">
        <w:t xml:space="preserve"> </w:t>
      </w:r>
      <w:r w:rsidRPr="006E2974">
        <w:t>system</w:t>
      </w:r>
      <w:r w:rsidR="00556612" w:rsidRPr="006E2974">
        <w:t xml:space="preserve"> </w:t>
      </w:r>
      <w:r w:rsidRPr="006E2974">
        <w:t>by</w:t>
      </w:r>
      <w:r w:rsidR="00556612" w:rsidRPr="006E2974">
        <w:t xml:space="preserve"> </w:t>
      </w:r>
      <w:r w:rsidRPr="006E2974">
        <w:t>the</w:t>
      </w:r>
      <w:r w:rsidR="00556612" w:rsidRPr="006E2974">
        <w:t xml:space="preserve"> </w:t>
      </w:r>
      <w:r w:rsidRPr="006E2974">
        <w:t>Division.</w:t>
      </w:r>
      <w:r w:rsidR="00556612" w:rsidRPr="006E2974">
        <w:t xml:space="preserve"> </w:t>
      </w:r>
      <w:r w:rsidRPr="006E2974">
        <w:t>Administrative</w:t>
      </w:r>
      <w:r w:rsidR="00556612" w:rsidRPr="006E2974">
        <w:t xml:space="preserve"> </w:t>
      </w:r>
      <w:r w:rsidRPr="006E2974">
        <w:t>Change</w:t>
      </w:r>
      <w:r w:rsidR="00556612" w:rsidRPr="006E2974">
        <w:t xml:space="preserve"> </w:t>
      </w:r>
      <w:r w:rsidRPr="006E2974">
        <w:t>Orders</w:t>
      </w:r>
      <w:r w:rsidR="00556612" w:rsidRPr="006E2974">
        <w:t xml:space="preserve"> </w:t>
      </w:r>
      <w:r w:rsidRPr="006E2974">
        <w:t>are</w:t>
      </w:r>
      <w:r w:rsidR="00556612" w:rsidRPr="006E2974">
        <w:t xml:space="preserve"> </w:t>
      </w:r>
      <w:r w:rsidRPr="006E2974">
        <w:t>not</w:t>
      </w:r>
      <w:r w:rsidR="00556612" w:rsidRPr="006E2974">
        <w:t xml:space="preserve"> </w:t>
      </w:r>
      <w:r w:rsidRPr="006E2974">
        <w:t>to</w:t>
      </w:r>
      <w:r w:rsidR="00556612" w:rsidRPr="006E2974">
        <w:t xml:space="preserve"> </w:t>
      </w:r>
      <w:r w:rsidRPr="006E2974">
        <w:t>be</w:t>
      </w:r>
      <w:r w:rsidR="00556612" w:rsidRPr="006E2974">
        <w:t xml:space="preserve"> </w:t>
      </w:r>
      <w:r w:rsidRPr="006E2974">
        <w:t>considered</w:t>
      </w:r>
      <w:r w:rsidR="00556612" w:rsidRPr="006E2974">
        <w:t xml:space="preserve"> </w:t>
      </w:r>
      <w:r w:rsidRPr="006E2974">
        <w:t>formal</w:t>
      </w:r>
      <w:r w:rsidR="00556612" w:rsidRPr="006E2974">
        <w:t xml:space="preserve"> </w:t>
      </w:r>
      <w:r w:rsidRPr="006E2974">
        <w:t>Contract</w:t>
      </w:r>
      <w:r w:rsidR="00556612" w:rsidRPr="006E2974">
        <w:t xml:space="preserve"> </w:t>
      </w:r>
      <w:r w:rsidRPr="006E2974">
        <w:t>Amendments.</w:t>
      </w:r>
    </w:p>
    <w:p w14:paraId="6524B956" w14:textId="2C56242E" w:rsidR="00EB38BE" w:rsidRPr="006E2974" w:rsidRDefault="0032624A" w:rsidP="000F36FD">
      <w:pPr>
        <w:rPr>
          <w:rFonts w:eastAsia="MS Mincho" w:cstheme="minorHAnsi"/>
        </w:rPr>
      </w:pPr>
      <w:r w:rsidRPr="006E2974">
        <w:rPr>
          <w:rFonts w:eastAsia="MS Mincho" w:cstheme="minorHAnsi"/>
          <w:b/>
        </w:rPr>
        <w:t>All-Inclusive</w:t>
      </w:r>
      <w:r w:rsidR="00556612" w:rsidRPr="006E2974">
        <w:rPr>
          <w:rFonts w:eastAsia="MS Mincho" w:cstheme="minorHAnsi"/>
          <w:b/>
        </w:rPr>
        <w:t xml:space="preserve"> </w:t>
      </w:r>
      <w:r w:rsidRPr="006E2974">
        <w:rPr>
          <w:rFonts w:eastAsia="MS Mincho" w:cstheme="minorHAnsi"/>
          <w:b/>
        </w:rPr>
        <w:t>Hourly</w:t>
      </w:r>
      <w:r w:rsidR="00556612" w:rsidRPr="006E2974">
        <w:rPr>
          <w:rFonts w:eastAsia="MS Mincho" w:cstheme="minorHAnsi"/>
          <w:b/>
        </w:rPr>
        <w:t xml:space="preserve"> </w:t>
      </w:r>
      <w:r w:rsidRPr="006E2974">
        <w:rPr>
          <w:rFonts w:eastAsia="MS Mincho" w:cstheme="minorHAnsi"/>
          <w:b/>
        </w:rPr>
        <w:t>Rate</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An</w:t>
      </w:r>
      <w:r w:rsidR="00556612" w:rsidRPr="006E2974">
        <w:rPr>
          <w:rFonts w:eastAsia="MS Mincho" w:cstheme="minorHAnsi"/>
        </w:rPr>
        <w:t xml:space="preserve"> </w:t>
      </w:r>
      <w:r w:rsidRPr="006E2974">
        <w:rPr>
          <w:rFonts w:eastAsia="MS Mincho" w:cstheme="minorHAnsi"/>
        </w:rPr>
        <w:t>hourly</w:t>
      </w:r>
      <w:r w:rsidR="00556612" w:rsidRPr="006E2974">
        <w:rPr>
          <w:rFonts w:eastAsia="MS Mincho" w:cstheme="minorHAnsi"/>
        </w:rPr>
        <w:t xml:space="preserve"> </w:t>
      </w:r>
      <w:r w:rsidRPr="006E2974">
        <w:rPr>
          <w:rFonts w:eastAsia="MS Mincho" w:cstheme="minorHAnsi"/>
        </w:rPr>
        <w:t>rate</w:t>
      </w:r>
      <w:r w:rsidR="00556612" w:rsidRPr="006E2974">
        <w:rPr>
          <w:rFonts w:eastAsia="MS Mincho" w:cstheme="minorHAnsi"/>
        </w:rPr>
        <w:t xml:space="preserve"> </w:t>
      </w:r>
      <w:r w:rsidRPr="006E2974">
        <w:rPr>
          <w:rFonts w:eastAsia="MS Mincho" w:cstheme="minorHAnsi"/>
        </w:rPr>
        <w:t>comprised</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all</w:t>
      </w:r>
      <w:r w:rsidR="00556612" w:rsidRPr="006E2974">
        <w:rPr>
          <w:rFonts w:eastAsia="MS Mincho" w:cstheme="minorHAnsi"/>
        </w:rPr>
        <w:t xml:space="preserve"> </w:t>
      </w:r>
      <w:r w:rsidRPr="006E2974">
        <w:rPr>
          <w:rFonts w:eastAsia="MS Mincho" w:cstheme="minorHAnsi"/>
        </w:rPr>
        <w:t>direct</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indirect</w:t>
      </w:r>
      <w:r w:rsidR="00556612" w:rsidRPr="006E2974">
        <w:rPr>
          <w:rFonts w:eastAsia="MS Mincho" w:cstheme="minorHAnsi"/>
        </w:rPr>
        <w:t xml:space="preserve"> </w:t>
      </w:r>
      <w:r w:rsidRPr="006E2974">
        <w:rPr>
          <w:rFonts w:eastAsia="MS Mincho" w:cstheme="minorHAnsi"/>
        </w:rPr>
        <w:t>costs</w:t>
      </w:r>
      <w:r w:rsidR="00556612" w:rsidRPr="006E2974">
        <w:rPr>
          <w:rFonts w:eastAsia="MS Mincho" w:cstheme="minorHAnsi"/>
        </w:rPr>
        <w:t xml:space="preserve"> </w:t>
      </w:r>
      <w:r w:rsidR="00DF06DC" w:rsidRPr="006E2974">
        <w:rPr>
          <w:rFonts w:eastAsia="MS Mincho" w:cstheme="minorHAnsi"/>
        </w:rPr>
        <w:t>including,</w:t>
      </w:r>
      <w:r w:rsidR="00556612" w:rsidRPr="006E2974">
        <w:rPr>
          <w:rFonts w:eastAsia="MS Mincho" w:cstheme="minorHAnsi"/>
        </w:rPr>
        <w:t xml:space="preserve"> </w:t>
      </w:r>
      <w:r w:rsidR="00DF06DC" w:rsidRPr="006E2974">
        <w:rPr>
          <w:rFonts w:eastAsia="MS Mincho" w:cstheme="minorHAnsi"/>
        </w:rPr>
        <w:t>but</w:t>
      </w:r>
      <w:r w:rsidR="00556612" w:rsidRPr="006E2974">
        <w:rPr>
          <w:rFonts w:eastAsia="MS Mincho" w:cstheme="minorHAnsi"/>
        </w:rPr>
        <w:t xml:space="preserve"> </w:t>
      </w:r>
      <w:r w:rsidR="00DF06DC" w:rsidRPr="006E2974">
        <w:rPr>
          <w:rFonts w:eastAsia="MS Mincho" w:cstheme="minorHAnsi"/>
        </w:rPr>
        <w:t>not</w:t>
      </w:r>
      <w:r w:rsidR="00556612" w:rsidRPr="006E2974">
        <w:rPr>
          <w:rFonts w:eastAsia="MS Mincho" w:cstheme="minorHAnsi"/>
        </w:rPr>
        <w:t xml:space="preserve"> </w:t>
      </w:r>
      <w:r w:rsidR="00DF06DC" w:rsidRPr="006E2974">
        <w:rPr>
          <w:rFonts w:eastAsia="MS Mincho" w:cstheme="minorHAnsi"/>
        </w:rPr>
        <w:t>limited</w:t>
      </w:r>
      <w:r w:rsidR="00556612" w:rsidRPr="006E2974">
        <w:rPr>
          <w:rFonts w:eastAsia="MS Mincho" w:cstheme="minorHAnsi"/>
        </w:rPr>
        <w:t xml:space="preserve"> </w:t>
      </w:r>
      <w:proofErr w:type="gramStart"/>
      <w:r w:rsidR="00DF06DC" w:rsidRPr="006E2974">
        <w:rPr>
          <w:rFonts w:eastAsia="MS Mincho" w:cstheme="minorHAnsi"/>
        </w:rPr>
        <w:t>to:</w:t>
      </w:r>
      <w:proofErr w:type="gramEnd"/>
      <w:r w:rsidR="00556612" w:rsidRPr="006E2974">
        <w:rPr>
          <w:rFonts w:eastAsia="MS Mincho" w:cstheme="minorHAnsi"/>
        </w:rPr>
        <w:t xml:space="preserve"> </w:t>
      </w:r>
      <w:r w:rsidRPr="006E2974">
        <w:rPr>
          <w:rFonts w:eastAsia="MS Mincho" w:cstheme="minorHAnsi"/>
        </w:rPr>
        <w:t>labor</w:t>
      </w:r>
      <w:r w:rsidR="00556612" w:rsidRPr="006E2974">
        <w:rPr>
          <w:rFonts w:eastAsia="MS Mincho" w:cstheme="minorHAnsi"/>
        </w:rPr>
        <w:t xml:space="preserve"> </w:t>
      </w:r>
      <w:r w:rsidRPr="006E2974">
        <w:rPr>
          <w:rFonts w:eastAsia="MS Mincho" w:cstheme="minorHAnsi"/>
        </w:rPr>
        <w:t>costs,</w:t>
      </w:r>
      <w:r w:rsidR="00556612" w:rsidRPr="006E2974">
        <w:rPr>
          <w:rFonts w:eastAsia="MS Mincho" w:cstheme="minorHAnsi"/>
        </w:rPr>
        <w:t xml:space="preserve"> </w:t>
      </w:r>
      <w:r w:rsidRPr="006E2974">
        <w:rPr>
          <w:rFonts w:eastAsia="MS Mincho" w:cstheme="minorHAnsi"/>
        </w:rPr>
        <w:t>overhead,</w:t>
      </w:r>
      <w:r w:rsidR="00556612" w:rsidRPr="006E2974">
        <w:rPr>
          <w:rFonts w:eastAsia="MS Mincho" w:cstheme="minorHAnsi"/>
        </w:rPr>
        <w:t xml:space="preserve"> </w:t>
      </w:r>
      <w:r w:rsidRPr="006E2974">
        <w:rPr>
          <w:rFonts w:eastAsia="MS Mincho" w:cstheme="minorHAnsi"/>
        </w:rPr>
        <w:t>fee</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profit,</w:t>
      </w:r>
      <w:r w:rsidR="00556612" w:rsidRPr="006E2974">
        <w:rPr>
          <w:rFonts w:eastAsia="MS Mincho" w:cstheme="minorHAnsi"/>
        </w:rPr>
        <w:t xml:space="preserve"> </w:t>
      </w:r>
      <w:r w:rsidRPr="006E2974">
        <w:rPr>
          <w:rFonts w:eastAsia="MS Mincho" w:cstheme="minorHAnsi"/>
        </w:rPr>
        <w:t>clerical</w:t>
      </w:r>
      <w:r w:rsidR="00556612" w:rsidRPr="006E2974">
        <w:rPr>
          <w:rFonts w:eastAsia="MS Mincho" w:cstheme="minorHAnsi"/>
        </w:rPr>
        <w:t xml:space="preserve"> </w:t>
      </w:r>
      <w:r w:rsidRPr="006E2974">
        <w:rPr>
          <w:rFonts w:eastAsia="MS Mincho" w:cstheme="minorHAnsi"/>
        </w:rPr>
        <w:t>support,</w:t>
      </w:r>
      <w:r w:rsidR="00556612" w:rsidRPr="006E2974">
        <w:rPr>
          <w:rFonts w:eastAsia="MS Mincho" w:cstheme="minorHAnsi"/>
        </w:rPr>
        <w:t xml:space="preserve"> </w:t>
      </w:r>
      <w:r w:rsidRPr="006E2974">
        <w:rPr>
          <w:rFonts w:eastAsia="MS Mincho" w:cstheme="minorHAnsi"/>
        </w:rPr>
        <w:t>travel</w:t>
      </w:r>
      <w:r w:rsidR="00556612" w:rsidRPr="006E2974">
        <w:rPr>
          <w:rFonts w:eastAsia="MS Mincho" w:cstheme="minorHAnsi"/>
        </w:rPr>
        <w:t xml:space="preserve"> </w:t>
      </w:r>
      <w:r w:rsidRPr="006E2974">
        <w:rPr>
          <w:rFonts w:eastAsia="MS Mincho" w:cstheme="minorHAnsi"/>
        </w:rPr>
        <w:t>expenses,</w:t>
      </w:r>
      <w:r w:rsidR="00556612" w:rsidRPr="006E2974">
        <w:rPr>
          <w:rFonts w:eastAsia="MS Mincho" w:cstheme="minorHAnsi"/>
        </w:rPr>
        <w:t xml:space="preserve"> </w:t>
      </w:r>
      <w:r w:rsidRPr="006E2974">
        <w:rPr>
          <w:rFonts w:eastAsia="MS Mincho" w:cstheme="minorHAnsi"/>
        </w:rPr>
        <w:t>per</w:t>
      </w:r>
      <w:r w:rsidR="00556612" w:rsidRPr="006E2974">
        <w:rPr>
          <w:rFonts w:eastAsia="MS Mincho" w:cstheme="minorHAnsi"/>
        </w:rPr>
        <w:t xml:space="preserve"> </w:t>
      </w:r>
      <w:proofErr w:type="gramStart"/>
      <w:r w:rsidRPr="006E2974">
        <w:rPr>
          <w:rFonts w:eastAsia="MS Mincho" w:cstheme="minorHAnsi"/>
        </w:rPr>
        <w:t>diem</w:t>
      </w:r>
      <w:proofErr w:type="gramEnd"/>
      <w:r w:rsidRPr="006E2974">
        <w:rPr>
          <w:rFonts w:eastAsia="MS Mincho" w:cstheme="minorHAnsi"/>
        </w:rPr>
        <w:t>,</w:t>
      </w:r>
      <w:r w:rsidR="00556612" w:rsidRPr="006E2974">
        <w:rPr>
          <w:rFonts w:eastAsia="MS Mincho" w:cstheme="minorHAnsi"/>
        </w:rPr>
        <w:t xml:space="preserve"> </w:t>
      </w:r>
      <w:r w:rsidRPr="006E2974">
        <w:rPr>
          <w:rFonts w:eastAsia="MS Mincho" w:cstheme="minorHAnsi"/>
        </w:rPr>
        <w:t>safety</w:t>
      </w:r>
      <w:r w:rsidR="00556612" w:rsidRPr="006E2974">
        <w:rPr>
          <w:rFonts w:eastAsia="MS Mincho" w:cstheme="minorHAnsi"/>
        </w:rPr>
        <w:t xml:space="preserve"> </w:t>
      </w:r>
      <w:r w:rsidRPr="006E2974">
        <w:rPr>
          <w:rFonts w:eastAsia="MS Mincho" w:cstheme="minorHAnsi"/>
        </w:rPr>
        <w:t>equipment,</w:t>
      </w:r>
      <w:r w:rsidR="00556612" w:rsidRPr="006E2974">
        <w:rPr>
          <w:rFonts w:eastAsia="MS Mincho" w:cstheme="minorHAnsi"/>
        </w:rPr>
        <w:t xml:space="preserve"> </w:t>
      </w:r>
      <w:r w:rsidRPr="006E2974">
        <w:rPr>
          <w:rFonts w:eastAsia="MS Mincho" w:cstheme="minorHAnsi"/>
        </w:rPr>
        <w:t>materials,</w:t>
      </w:r>
      <w:r w:rsidR="00556612" w:rsidRPr="006E2974">
        <w:rPr>
          <w:rFonts w:eastAsia="MS Mincho" w:cstheme="minorHAnsi"/>
        </w:rPr>
        <w:t xml:space="preserve"> </w:t>
      </w:r>
      <w:r w:rsidRPr="006E2974">
        <w:rPr>
          <w:rFonts w:eastAsia="MS Mincho" w:cstheme="minorHAnsi"/>
        </w:rPr>
        <w:t>supplies,</w:t>
      </w:r>
      <w:r w:rsidR="00556612" w:rsidRPr="006E2974">
        <w:rPr>
          <w:rFonts w:eastAsia="MS Mincho" w:cstheme="minorHAnsi"/>
        </w:rPr>
        <w:t xml:space="preserve"> </w:t>
      </w:r>
      <w:r w:rsidRPr="006E2974">
        <w:rPr>
          <w:rFonts w:eastAsia="MS Mincho" w:cstheme="minorHAnsi"/>
        </w:rPr>
        <w:t>managerial</w:t>
      </w:r>
      <w:r w:rsidR="00556612" w:rsidRPr="006E2974">
        <w:rPr>
          <w:rFonts w:eastAsia="MS Mincho" w:cstheme="minorHAnsi"/>
        </w:rPr>
        <w:t xml:space="preserve"> </w:t>
      </w:r>
      <w:r w:rsidRPr="006E2974">
        <w:rPr>
          <w:rFonts w:eastAsia="MS Mincho" w:cstheme="minorHAnsi"/>
        </w:rPr>
        <w:t>support</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all</w:t>
      </w:r>
      <w:r w:rsidR="00556612" w:rsidRPr="006E2974">
        <w:rPr>
          <w:rFonts w:eastAsia="MS Mincho" w:cstheme="minorHAnsi"/>
        </w:rPr>
        <w:t xml:space="preserve"> </w:t>
      </w:r>
      <w:r w:rsidRPr="006E2974">
        <w:rPr>
          <w:rFonts w:eastAsia="MS Mincho" w:cstheme="minorHAnsi"/>
        </w:rPr>
        <w:t>documents,</w:t>
      </w:r>
      <w:r w:rsidR="00556612" w:rsidRPr="006E2974">
        <w:rPr>
          <w:rFonts w:eastAsia="MS Mincho" w:cstheme="minorHAnsi"/>
        </w:rPr>
        <w:t xml:space="preserve"> </w:t>
      </w:r>
      <w:r w:rsidRPr="006E2974">
        <w:rPr>
          <w:rFonts w:eastAsia="MS Mincho" w:cstheme="minorHAnsi"/>
        </w:rPr>
        <w:t>forms,</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reproductions</w:t>
      </w:r>
      <w:r w:rsidR="00556612" w:rsidRPr="006E2974">
        <w:rPr>
          <w:rFonts w:eastAsia="MS Mincho" w:cstheme="minorHAnsi"/>
        </w:rPr>
        <w:t xml:space="preserve"> </w:t>
      </w:r>
      <w:r w:rsidRPr="006E2974">
        <w:rPr>
          <w:rFonts w:eastAsia="MS Mincho" w:cstheme="minorHAnsi"/>
        </w:rPr>
        <w:t>thereof.</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Pr="006E2974">
        <w:rPr>
          <w:rFonts w:eastAsia="MS Mincho" w:cstheme="minorHAnsi"/>
        </w:rPr>
        <w:t>rate</w:t>
      </w:r>
      <w:r w:rsidR="00556612" w:rsidRPr="006E2974">
        <w:rPr>
          <w:rFonts w:eastAsia="MS Mincho" w:cstheme="minorHAnsi"/>
        </w:rPr>
        <w:t xml:space="preserve"> </w:t>
      </w:r>
      <w:r w:rsidRPr="006E2974">
        <w:rPr>
          <w:rFonts w:eastAsia="MS Mincho" w:cstheme="minorHAnsi"/>
        </w:rPr>
        <w:t>also</w:t>
      </w:r>
      <w:r w:rsidR="00556612" w:rsidRPr="006E2974">
        <w:rPr>
          <w:rFonts w:eastAsia="MS Mincho" w:cstheme="minorHAnsi"/>
        </w:rPr>
        <w:t xml:space="preserve"> </w:t>
      </w:r>
      <w:r w:rsidRPr="006E2974">
        <w:rPr>
          <w:rFonts w:eastAsia="MS Mincho" w:cstheme="minorHAnsi"/>
        </w:rPr>
        <w:t>includes</w:t>
      </w:r>
      <w:r w:rsidR="00556612" w:rsidRPr="006E2974">
        <w:rPr>
          <w:rFonts w:eastAsia="MS Mincho" w:cstheme="minorHAnsi"/>
        </w:rPr>
        <w:t xml:space="preserve"> </w:t>
      </w:r>
      <w:r w:rsidRPr="006E2974">
        <w:rPr>
          <w:rFonts w:eastAsia="MS Mincho" w:cstheme="minorHAnsi"/>
        </w:rPr>
        <w:t>portal-to-portal</w:t>
      </w:r>
      <w:r w:rsidR="00556612" w:rsidRPr="006E2974">
        <w:rPr>
          <w:rFonts w:eastAsia="MS Mincho" w:cstheme="minorHAnsi"/>
        </w:rPr>
        <w:t xml:space="preserve"> </w:t>
      </w:r>
      <w:r w:rsidRPr="006E2974">
        <w:rPr>
          <w:rFonts w:eastAsia="MS Mincho" w:cstheme="minorHAnsi"/>
        </w:rPr>
        <w:t>expenses</w:t>
      </w:r>
      <w:r w:rsidR="00556612" w:rsidRPr="006E2974">
        <w:rPr>
          <w:rFonts w:eastAsia="MS Mincho" w:cstheme="minorHAnsi"/>
        </w:rPr>
        <w:t xml:space="preserve"> </w:t>
      </w:r>
      <w:r w:rsidRPr="006E2974">
        <w:rPr>
          <w:rFonts w:eastAsia="MS Mincho" w:cstheme="minorHAnsi"/>
        </w:rPr>
        <w:t>as</w:t>
      </w:r>
      <w:r w:rsidR="00556612" w:rsidRPr="006E2974">
        <w:rPr>
          <w:rFonts w:eastAsia="MS Mincho" w:cstheme="minorHAnsi"/>
        </w:rPr>
        <w:t xml:space="preserve"> </w:t>
      </w:r>
      <w:r w:rsidRPr="006E2974">
        <w:rPr>
          <w:rFonts w:eastAsia="MS Mincho" w:cstheme="minorHAnsi"/>
        </w:rPr>
        <w:t>well</w:t>
      </w:r>
      <w:r w:rsidR="00556612" w:rsidRPr="006E2974">
        <w:rPr>
          <w:rFonts w:eastAsia="MS Mincho" w:cstheme="minorHAnsi"/>
        </w:rPr>
        <w:t xml:space="preserve"> </w:t>
      </w:r>
      <w:r w:rsidRPr="006E2974">
        <w:rPr>
          <w:rFonts w:eastAsia="MS Mincho" w:cstheme="minorHAnsi"/>
        </w:rPr>
        <w:t>as</w:t>
      </w:r>
      <w:r w:rsidR="00556612" w:rsidRPr="006E2974">
        <w:rPr>
          <w:rFonts w:eastAsia="MS Mincho" w:cstheme="minorHAnsi"/>
        </w:rPr>
        <w:t xml:space="preserve"> </w:t>
      </w:r>
      <w:r w:rsidRPr="006E2974">
        <w:rPr>
          <w:rFonts w:eastAsia="MS Mincho" w:cstheme="minorHAnsi"/>
        </w:rPr>
        <w:t>per</w:t>
      </w:r>
      <w:r w:rsidR="00556612" w:rsidRPr="006E2974">
        <w:rPr>
          <w:rFonts w:eastAsia="MS Mincho" w:cstheme="minorHAnsi"/>
        </w:rPr>
        <w:t xml:space="preserve"> </w:t>
      </w:r>
      <w:r w:rsidRPr="006E2974">
        <w:rPr>
          <w:rFonts w:eastAsia="MS Mincho" w:cstheme="minorHAnsi"/>
        </w:rPr>
        <w:t>diem</w:t>
      </w:r>
      <w:r w:rsidR="00556612" w:rsidRPr="006E2974">
        <w:rPr>
          <w:rFonts w:eastAsia="MS Mincho" w:cstheme="minorHAnsi"/>
        </w:rPr>
        <w:t xml:space="preserve"> </w:t>
      </w:r>
      <w:r w:rsidRPr="006E2974">
        <w:rPr>
          <w:rFonts w:eastAsia="MS Mincho" w:cstheme="minorHAnsi"/>
        </w:rPr>
        <w:t>expenses</w:t>
      </w:r>
      <w:r w:rsidR="00556612" w:rsidRPr="006E2974">
        <w:rPr>
          <w:rFonts w:eastAsia="MS Mincho" w:cstheme="minorHAnsi"/>
        </w:rPr>
        <w:t xml:space="preserve"> </w:t>
      </w:r>
      <w:r w:rsidRPr="006E2974">
        <w:rPr>
          <w:rFonts w:eastAsia="MS Mincho" w:cstheme="minorHAnsi"/>
        </w:rPr>
        <w:t>such</w:t>
      </w:r>
      <w:r w:rsidR="00556612" w:rsidRPr="006E2974">
        <w:rPr>
          <w:rFonts w:eastAsia="MS Mincho" w:cstheme="minorHAnsi"/>
        </w:rPr>
        <w:t xml:space="preserve"> </w:t>
      </w:r>
      <w:r w:rsidRPr="006E2974">
        <w:rPr>
          <w:rFonts w:eastAsia="MS Mincho" w:cstheme="minorHAnsi"/>
        </w:rPr>
        <w:t>as</w:t>
      </w:r>
      <w:r w:rsidR="00556612" w:rsidRPr="006E2974">
        <w:rPr>
          <w:rFonts w:eastAsia="MS Mincho" w:cstheme="minorHAnsi"/>
        </w:rPr>
        <w:t xml:space="preserve"> </w:t>
      </w:r>
      <w:r w:rsidRPr="006E2974">
        <w:rPr>
          <w:rFonts w:eastAsia="MS Mincho" w:cstheme="minorHAnsi"/>
        </w:rPr>
        <w:t>food.</w:t>
      </w:r>
    </w:p>
    <w:p w14:paraId="536BDB18" w14:textId="5C3F36E2" w:rsidR="00EB38BE" w:rsidRPr="006E2974" w:rsidRDefault="00A2322D" w:rsidP="000F36FD">
      <w:pPr>
        <w:rPr>
          <w:rFonts w:cstheme="minorHAnsi"/>
        </w:rPr>
      </w:pPr>
      <w:r w:rsidRPr="006E2974">
        <w:rPr>
          <w:rFonts w:cstheme="minorHAnsi"/>
          <w:b/>
        </w:rPr>
        <w:t>Apparel</w:t>
      </w:r>
      <w:r w:rsidR="00556612" w:rsidRPr="006E2974">
        <w:rPr>
          <w:rFonts w:cstheme="minorHAnsi"/>
        </w:rPr>
        <w:t xml:space="preserve"> </w:t>
      </w:r>
      <w:r w:rsidR="00C46923">
        <w:rPr>
          <w:rFonts w:eastAsia="MS Mincho" w:cstheme="minorHAnsi"/>
        </w:rPr>
        <w:t>—</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clothing,</w:t>
      </w:r>
      <w:r w:rsidR="00556612" w:rsidRPr="006E2974">
        <w:rPr>
          <w:rFonts w:cstheme="minorHAnsi"/>
        </w:rPr>
        <w:t xml:space="preserve"> </w:t>
      </w:r>
      <w:r w:rsidRPr="006E2974">
        <w:rPr>
          <w:rFonts w:cstheme="minorHAnsi"/>
        </w:rPr>
        <w:t>headwear,</w:t>
      </w:r>
      <w:r w:rsidR="00556612" w:rsidRPr="006E2974">
        <w:rPr>
          <w:rFonts w:cstheme="minorHAnsi"/>
        </w:rPr>
        <w:t xml:space="preserve"> </w:t>
      </w:r>
      <w:r w:rsidRPr="006E2974">
        <w:rPr>
          <w:rFonts w:cstheme="minorHAnsi"/>
        </w:rPr>
        <w:t>linens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fabric.</w:t>
      </w:r>
      <w:r w:rsidR="00556612" w:rsidRPr="006E2974">
        <w:rPr>
          <w:rFonts w:cstheme="minorHAnsi"/>
        </w:rPr>
        <w:t xml:space="preserve"> </w:t>
      </w:r>
    </w:p>
    <w:p w14:paraId="656E67BE" w14:textId="51A3F8BE" w:rsidR="00EB38BE" w:rsidRPr="006E2974" w:rsidRDefault="00A2322D" w:rsidP="000F36FD">
      <w:pPr>
        <w:rPr>
          <w:rFonts w:cstheme="minorHAnsi"/>
        </w:rPr>
      </w:pPr>
      <w:r w:rsidRPr="006E2974">
        <w:rPr>
          <w:rFonts w:cstheme="minorHAnsi"/>
          <w:b/>
        </w:rPr>
        <w:t>Apparel</w:t>
      </w:r>
      <w:r w:rsidR="00556612" w:rsidRPr="006E2974">
        <w:rPr>
          <w:rFonts w:cstheme="minorHAnsi"/>
          <w:b/>
        </w:rPr>
        <w:t xml:space="preserve"> </w:t>
      </w:r>
      <w:r w:rsidRPr="006E2974">
        <w:rPr>
          <w:rFonts w:cstheme="minorHAnsi"/>
          <w:b/>
        </w:rPr>
        <w:t>Contracts</w:t>
      </w:r>
      <w:r w:rsidR="00556612" w:rsidRPr="006E2974">
        <w:rPr>
          <w:rFonts w:cstheme="minorHAnsi"/>
        </w:rPr>
        <w:t xml:space="preserve"> </w:t>
      </w:r>
      <w:r w:rsidR="00C46923">
        <w:rPr>
          <w:rFonts w:eastAsia="MS Mincho" w:cstheme="minorHAnsi"/>
        </w:rPr>
        <w:t>—</w:t>
      </w:r>
      <w:r w:rsidR="00556612" w:rsidRPr="006E2974">
        <w:rPr>
          <w:rFonts w:cstheme="minorHAnsi"/>
        </w:rPr>
        <w:t xml:space="preserve"> </w:t>
      </w:r>
      <w:r w:rsidRPr="006E2974">
        <w:rPr>
          <w:rFonts w:cstheme="minorHAnsi"/>
        </w:rPr>
        <w:t>include</w:t>
      </w:r>
      <w:r w:rsidR="00556612" w:rsidRPr="006E2974">
        <w:rPr>
          <w:rFonts w:cstheme="minorHAnsi"/>
        </w:rPr>
        <w:t xml:space="preserve"> </w:t>
      </w:r>
      <w:r w:rsidRPr="006E2974">
        <w:rPr>
          <w:rFonts w:cstheme="minorHAnsi"/>
        </w:rPr>
        <w:t>all</w:t>
      </w:r>
      <w:r w:rsidR="00556612" w:rsidRPr="006E2974">
        <w:rPr>
          <w:rFonts w:cstheme="minorHAnsi"/>
        </w:rPr>
        <w:t xml:space="preserve"> </w:t>
      </w:r>
      <w:r w:rsidRPr="006E2974">
        <w:rPr>
          <w:rFonts w:cstheme="minorHAnsi"/>
        </w:rPr>
        <w:t>purchases,</w:t>
      </w:r>
      <w:r w:rsidR="00556612" w:rsidRPr="006E2974">
        <w:rPr>
          <w:rFonts w:cstheme="minorHAnsi"/>
        </w:rPr>
        <w:t xml:space="preserve"> </w:t>
      </w:r>
      <w:r w:rsidRPr="006E2974">
        <w:rPr>
          <w:rFonts w:cstheme="minorHAnsi"/>
        </w:rPr>
        <w:t>rentals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acquisition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apparel</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Jersey,</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authorizations</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Jersey</w:t>
      </w:r>
      <w:r w:rsidR="00556612" w:rsidRPr="006E2974">
        <w:rPr>
          <w:rFonts w:cstheme="minorHAnsi"/>
        </w:rPr>
        <w:t xml:space="preserve"> </w:t>
      </w:r>
      <w:r w:rsidRPr="006E2974">
        <w:rPr>
          <w:rFonts w:cstheme="minorHAnsi"/>
        </w:rPr>
        <w:t>for</w:t>
      </w:r>
      <w:r w:rsidR="00556612" w:rsidRPr="006E2974">
        <w:rPr>
          <w:rFonts w:cstheme="minorHAnsi"/>
        </w:rPr>
        <w:t xml:space="preserve"> </w:t>
      </w:r>
      <w:r w:rsidR="006F102B" w:rsidRPr="006E2974">
        <w:rPr>
          <w:rFonts w:cstheme="minorHAnsi"/>
        </w:rPr>
        <w:t>contractors</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sell</w:t>
      </w:r>
      <w:r w:rsidR="00556612" w:rsidRPr="006E2974">
        <w:rPr>
          <w:rFonts w:cstheme="minorHAnsi"/>
        </w:rPr>
        <w:t xml:space="preserve"> </w:t>
      </w:r>
      <w:r w:rsidRPr="006E2974">
        <w:rPr>
          <w:rFonts w:cstheme="minorHAnsi"/>
        </w:rPr>
        <w:t>apparel</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through</w:t>
      </w:r>
      <w:r w:rsidR="00556612" w:rsidRPr="006E2974">
        <w:rPr>
          <w:rFonts w:cstheme="minorHAnsi"/>
        </w:rPr>
        <w:t xml:space="preserve"> </w:t>
      </w:r>
      <w:r w:rsidRPr="006E2974">
        <w:rPr>
          <w:rFonts w:cstheme="minorHAnsi"/>
        </w:rPr>
        <w:t>cash</w:t>
      </w:r>
      <w:r w:rsidR="00556612" w:rsidRPr="006E2974">
        <w:rPr>
          <w:rFonts w:cstheme="minorHAnsi"/>
        </w:rPr>
        <w:t xml:space="preserve"> </w:t>
      </w:r>
      <w:r w:rsidRPr="006E2974">
        <w:rPr>
          <w:rFonts w:cstheme="minorHAnsi"/>
        </w:rPr>
        <w:t>allowances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vouchers</w:t>
      </w:r>
      <w:r w:rsidR="00556612" w:rsidRPr="006E2974">
        <w:rPr>
          <w:rFonts w:cstheme="minorHAnsi"/>
        </w:rPr>
        <w:t xml:space="preserve"> </w:t>
      </w:r>
      <w:r w:rsidRPr="006E2974">
        <w:rPr>
          <w:rFonts w:cstheme="minorHAnsi"/>
        </w:rPr>
        <w:t>issued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Jersey,</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license</w:t>
      </w:r>
      <w:r w:rsidR="00556612" w:rsidRPr="006E2974">
        <w:rPr>
          <w:rFonts w:cstheme="minorHAnsi"/>
        </w:rPr>
        <w:t xml:space="preserve"> </w:t>
      </w:r>
      <w:r w:rsidRPr="006E2974">
        <w:rPr>
          <w:rFonts w:cstheme="minorHAnsi"/>
        </w:rPr>
        <w:t>agreements</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public</w:t>
      </w:r>
      <w:r w:rsidR="00556612" w:rsidRPr="006E2974">
        <w:rPr>
          <w:rFonts w:cstheme="minorHAnsi"/>
        </w:rPr>
        <w:t xml:space="preserve"> </w:t>
      </w:r>
      <w:r w:rsidRPr="006E2974">
        <w:rPr>
          <w:rFonts w:cstheme="minorHAnsi"/>
        </w:rPr>
        <w:t>body.</w:t>
      </w:r>
    </w:p>
    <w:p w14:paraId="1B6409F5" w14:textId="4AA5A6AE" w:rsidR="00EB38BE" w:rsidRPr="006E2974" w:rsidRDefault="00A2322D" w:rsidP="000F36FD">
      <w:pPr>
        <w:rPr>
          <w:rFonts w:cstheme="minorHAnsi"/>
        </w:rPr>
      </w:pPr>
      <w:r w:rsidRPr="006E2974">
        <w:rPr>
          <w:rFonts w:cstheme="minorHAnsi"/>
          <w:b/>
        </w:rPr>
        <w:t>Apparel</w:t>
      </w:r>
      <w:r w:rsidR="00556612" w:rsidRPr="006E2974">
        <w:rPr>
          <w:rFonts w:cstheme="minorHAnsi"/>
          <w:b/>
        </w:rPr>
        <w:t xml:space="preserve"> </w:t>
      </w:r>
      <w:r w:rsidRPr="006E2974">
        <w:rPr>
          <w:rFonts w:cstheme="minorHAnsi"/>
          <w:b/>
        </w:rPr>
        <w:t>Production</w:t>
      </w:r>
      <w:r w:rsidR="00556612" w:rsidRPr="006E2974">
        <w:rPr>
          <w:rFonts w:cstheme="minorHAnsi"/>
        </w:rPr>
        <w:t xml:space="preserve"> </w:t>
      </w:r>
      <w:r w:rsidR="00C46923">
        <w:rPr>
          <w:rFonts w:eastAsia="MS Mincho" w:cstheme="minorHAnsi"/>
        </w:rPr>
        <w:t>—</w:t>
      </w:r>
      <w:r w:rsidR="00556612" w:rsidRPr="006E2974">
        <w:rPr>
          <w:rFonts w:cstheme="minorHAnsi"/>
        </w:rPr>
        <w:t xml:space="preserve"> </w:t>
      </w:r>
      <w:r w:rsidRPr="006E2974">
        <w:rPr>
          <w:rFonts w:cstheme="minorHAnsi"/>
        </w:rPr>
        <w:t>includes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cutting</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manufacturing</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apparel</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performed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006F102B" w:rsidRPr="006E2974">
        <w:rPr>
          <w:rFonts w:cstheme="minorHAnsi"/>
        </w:rPr>
        <w:t>contractor</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any</w:t>
      </w:r>
      <w:r w:rsidR="00556612" w:rsidRPr="006E2974">
        <w:rPr>
          <w:rFonts w:cstheme="minorHAnsi"/>
        </w:rPr>
        <w:t xml:space="preserve"> </w:t>
      </w:r>
      <w:r w:rsidR="004C51B2" w:rsidRPr="006E2974">
        <w:rPr>
          <w:rFonts w:cstheme="minorHAnsi"/>
        </w:rPr>
        <w:t>S</w:t>
      </w:r>
      <w:r w:rsidRPr="006E2974">
        <w:rPr>
          <w:rFonts w:cstheme="minorHAnsi"/>
        </w:rPr>
        <w:t>ubcontractors,</w:t>
      </w:r>
      <w:r w:rsidR="00556612" w:rsidRPr="006E2974">
        <w:rPr>
          <w:rFonts w:cstheme="minorHAnsi"/>
        </w:rPr>
        <w:t xml:space="preserve"> </w:t>
      </w:r>
      <w:r w:rsidRPr="006E2974">
        <w:rPr>
          <w:rFonts w:cstheme="minorHAnsi"/>
        </w:rPr>
        <w:t>but</w:t>
      </w:r>
      <w:r w:rsidR="00556612" w:rsidRPr="006E2974">
        <w:rPr>
          <w:rFonts w:cstheme="minorHAnsi"/>
        </w:rPr>
        <w:t xml:space="preserve"> </w:t>
      </w:r>
      <w:r w:rsidRPr="00C46923">
        <w:rPr>
          <w:rFonts w:cstheme="minorHAnsi"/>
          <w:i/>
          <w:iCs/>
        </w:rPr>
        <w:t>not</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production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supplies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sundries</w:t>
      </w:r>
      <w:r w:rsidR="00556612" w:rsidRPr="006E2974">
        <w:rPr>
          <w:rFonts w:cstheme="minorHAnsi"/>
        </w:rPr>
        <w:t xml:space="preserve"> </w:t>
      </w:r>
      <w:r w:rsidRPr="006E2974">
        <w:rPr>
          <w:rFonts w:cstheme="minorHAnsi"/>
        </w:rPr>
        <w:t>such</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buttons,</w:t>
      </w:r>
      <w:r w:rsidR="00556612" w:rsidRPr="006E2974">
        <w:rPr>
          <w:rFonts w:cstheme="minorHAnsi"/>
        </w:rPr>
        <w:t xml:space="preserve"> </w:t>
      </w:r>
      <w:r w:rsidRPr="006E2974">
        <w:rPr>
          <w:rFonts w:cstheme="minorHAnsi"/>
        </w:rPr>
        <w:t>zippers,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thread.</w:t>
      </w:r>
    </w:p>
    <w:p w14:paraId="6806F06F" w14:textId="206E02CA" w:rsidR="00EB38BE" w:rsidRPr="006E2974" w:rsidRDefault="00CF7FE6" w:rsidP="000F36FD">
      <w:pPr>
        <w:rPr>
          <w:u w:val="single"/>
        </w:rPr>
      </w:pPr>
      <w:r w:rsidRPr="006E2974">
        <w:rPr>
          <w:b/>
        </w:rPr>
        <w:t>Approved</w:t>
      </w:r>
      <w:r w:rsidR="00556612" w:rsidRPr="006E2974">
        <w:rPr>
          <w:b/>
        </w:rPr>
        <w:t xml:space="preserve"> </w:t>
      </w:r>
      <w:r w:rsidRPr="006E2974">
        <w:rPr>
          <w:b/>
        </w:rPr>
        <w:t>Products</w:t>
      </w:r>
      <w:r w:rsidR="00556612" w:rsidRPr="006E2974">
        <w:t xml:space="preserve"> </w:t>
      </w:r>
      <w:r w:rsidR="00C46923">
        <w:t>—</w:t>
      </w:r>
      <w:r w:rsidR="00556612" w:rsidRPr="006E2974">
        <w:t xml:space="preserve"> </w:t>
      </w:r>
      <w:r w:rsidRPr="006E2974">
        <w:t>Those</w:t>
      </w:r>
      <w:r w:rsidR="00556612" w:rsidRPr="006E2974">
        <w:t xml:space="preserve"> </w:t>
      </w:r>
      <w:r w:rsidRPr="006E2974">
        <w:t>products</w:t>
      </w:r>
      <w:r w:rsidR="00556612" w:rsidRPr="006E2974">
        <w:t xml:space="preserve"> </w:t>
      </w:r>
      <w:r w:rsidRPr="006E2974">
        <w:t>that</w:t>
      </w:r>
      <w:r w:rsidR="00556612" w:rsidRPr="006E2974">
        <w:t xml:space="preserve"> </w:t>
      </w:r>
      <w:r w:rsidRPr="006E2974">
        <w:t>have</w:t>
      </w:r>
      <w:r w:rsidR="00556612" w:rsidRPr="006E2974">
        <w:t xml:space="preserve"> </w:t>
      </w:r>
      <w:r w:rsidRPr="006E2974">
        <w:t>been</w:t>
      </w:r>
      <w:r w:rsidR="00556612" w:rsidRPr="006E2974">
        <w:t xml:space="preserve"> </w:t>
      </w:r>
      <w:r w:rsidRPr="006E2974">
        <w:t>identified</w:t>
      </w:r>
      <w:r w:rsidR="00556612" w:rsidRPr="006E2974">
        <w:t xml:space="preserve"> </w:t>
      </w:r>
      <w:r w:rsidRPr="006E2974">
        <w:t>in</w:t>
      </w:r>
      <w:r w:rsidR="00556612" w:rsidRPr="006E2974">
        <w:t xml:space="preserve"> </w:t>
      </w:r>
      <w:r w:rsidR="00E058F0" w:rsidRPr="006E2974">
        <w:t>RFQ</w:t>
      </w:r>
      <w:r w:rsidR="00556612" w:rsidRPr="006E2974">
        <w:t xml:space="preserve"> </w:t>
      </w:r>
      <w:r w:rsidRPr="006E2974">
        <w:t>as</w:t>
      </w:r>
      <w:r w:rsidR="00556612" w:rsidRPr="006E2974">
        <w:t xml:space="preserve"> </w:t>
      </w:r>
      <w:r w:rsidRPr="006E2974">
        <w:t>meeting</w:t>
      </w:r>
      <w:r w:rsidR="00556612" w:rsidRPr="006E2974">
        <w:t xml:space="preserve"> </w:t>
      </w:r>
      <w:r w:rsidRPr="006E2974">
        <w:t>Using</w:t>
      </w:r>
      <w:r w:rsidR="00556612" w:rsidRPr="006E2974">
        <w:t xml:space="preserve"> </w:t>
      </w:r>
      <w:r w:rsidRPr="006E2974">
        <w:t>Agency</w:t>
      </w:r>
      <w:r w:rsidR="00556612" w:rsidRPr="006E2974">
        <w:t xml:space="preserve"> </w:t>
      </w:r>
      <w:r w:rsidRPr="006E2974">
        <w:t>needs</w:t>
      </w:r>
      <w:r w:rsidR="00556612" w:rsidRPr="006E2974">
        <w:t xml:space="preserve"> </w:t>
      </w:r>
      <w:r w:rsidRPr="006E2974">
        <w:t>and</w:t>
      </w:r>
      <w:r w:rsidR="00556612" w:rsidRPr="006E2974">
        <w:t xml:space="preserve"> </w:t>
      </w:r>
      <w:r w:rsidRPr="006E2974">
        <w:t>confirmed</w:t>
      </w:r>
      <w:r w:rsidR="00556612" w:rsidRPr="006E2974">
        <w:t xml:space="preserve"> </w:t>
      </w:r>
      <w:r w:rsidRPr="006E2974">
        <w:t>as</w:t>
      </w:r>
      <w:r w:rsidR="00556612" w:rsidRPr="006E2974">
        <w:t xml:space="preserve"> </w:t>
      </w:r>
      <w:r w:rsidRPr="006E2974">
        <w:t>meeting</w:t>
      </w:r>
      <w:r w:rsidR="00556612" w:rsidRPr="006E2974">
        <w:t xml:space="preserve"> </w:t>
      </w:r>
      <w:r w:rsidRPr="006E2974">
        <w:t>product</w:t>
      </w:r>
      <w:r w:rsidR="00556612" w:rsidRPr="006E2974">
        <w:t xml:space="preserve"> </w:t>
      </w:r>
      <w:r w:rsidRPr="006E2974">
        <w:t>specifications.</w:t>
      </w:r>
    </w:p>
    <w:p w14:paraId="723FE809" w14:textId="77777777" w:rsidR="00C46923" w:rsidRDefault="00134A26" w:rsidP="000F36FD">
      <w:pPr>
        <w:rPr>
          <w:rFonts w:eastAsia="MS Mincho" w:cstheme="minorHAnsi"/>
          <w:b/>
        </w:rPr>
      </w:pPr>
      <w:r w:rsidRPr="006E2974">
        <w:rPr>
          <w:rStyle w:val="Strong"/>
        </w:rPr>
        <w:t>Authorized</w:t>
      </w:r>
      <w:r w:rsidR="00556612" w:rsidRPr="006E2974">
        <w:rPr>
          <w:rStyle w:val="Strong"/>
        </w:rPr>
        <w:t xml:space="preserve"> </w:t>
      </w:r>
      <w:r w:rsidRPr="006E2974">
        <w:rPr>
          <w:rStyle w:val="Strong"/>
        </w:rPr>
        <w:t>Purchasers</w:t>
      </w:r>
      <w:r w:rsidR="00556612" w:rsidRPr="006E2974">
        <w:rPr>
          <w:rStyle w:val="Strong"/>
        </w:rPr>
        <w:t xml:space="preserve"> </w:t>
      </w:r>
      <w:r w:rsidR="00C46923">
        <w:rPr>
          <w:rStyle w:val="ui-provider"/>
        </w:rPr>
        <w:t>—</w:t>
      </w:r>
      <w:r w:rsidR="00556612" w:rsidRPr="006E2974">
        <w:rPr>
          <w:rStyle w:val="ui-provider"/>
        </w:rPr>
        <w:t xml:space="preserve"> </w:t>
      </w:r>
      <w:r w:rsidRPr="006E2974">
        <w:rPr>
          <w:rStyle w:val="ui-provider"/>
        </w:rPr>
        <w:t>shall</w:t>
      </w:r>
      <w:r w:rsidR="00556612" w:rsidRPr="006E2974">
        <w:rPr>
          <w:rStyle w:val="ui-provider"/>
        </w:rPr>
        <w:t xml:space="preserve"> </w:t>
      </w:r>
      <w:r w:rsidRPr="006E2974">
        <w:rPr>
          <w:rStyle w:val="ui-provider"/>
        </w:rPr>
        <w:t>mean</w:t>
      </w:r>
      <w:r w:rsidR="00556612" w:rsidRPr="006E2974">
        <w:rPr>
          <w:rStyle w:val="ui-provider"/>
        </w:rPr>
        <w:t xml:space="preserve"> </w:t>
      </w:r>
      <w:r w:rsidRPr="006E2974">
        <w:rPr>
          <w:rStyle w:val="ui-provider"/>
        </w:rPr>
        <w:t>any</w:t>
      </w:r>
      <w:r w:rsidR="00556612" w:rsidRPr="006E2974">
        <w:rPr>
          <w:rStyle w:val="ui-provider"/>
        </w:rPr>
        <w:t xml:space="preserve"> </w:t>
      </w:r>
      <w:r w:rsidRPr="006E2974">
        <w:rPr>
          <w:rStyle w:val="ui-provider"/>
        </w:rPr>
        <w:t>State-Level</w:t>
      </w:r>
      <w:r w:rsidR="00556612" w:rsidRPr="006E2974">
        <w:rPr>
          <w:rStyle w:val="ui-provider"/>
        </w:rPr>
        <w:t xml:space="preserve"> </w:t>
      </w:r>
      <w:r w:rsidRPr="006E2974">
        <w:rPr>
          <w:rStyle w:val="ui-provider"/>
        </w:rPr>
        <w:t>government</w:t>
      </w:r>
      <w:r w:rsidR="00556612" w:rsidRPr="006E2974">
        <w:rPr>
          <w:rStyle w:val="ui-provider"/>
        </w:rPr>
        <w:t xml:space="preserve"> </w:t>
      </w:r>
      <w:r w:rsidRPr="006E2974">
        <w:rPr>
          <w:rStyle w:val="ui-provider"/>
        </w:rPr>
        <w:t>agency,</w:t>
      </w:r>
      <w:r w:rsidR="00556612" w:rsidRPr="006E2974">
        <w:rPr>
          <w:rStyle w:val="ui-provider"/>
        </w:rPr>
        <w:t xml:space="preserve"> </w:t>
      </w:r>
      <w:r w:rsidRPr="006E2974">
        <w:rPr>
          <w:rStyle w:val="ui-provider"/>
        </w:rPr>
        <w:t>department,</w:t>
      </w:r>
      <w:r w:rsidR="00556612" w:rsidRPr="006E2974">
        <w:rPr>
          <w:rStyle w:val="ui-provider"/>
        </w:rPr>
        <w:t xml:space="preserve"> </w:t>
      </w:r>
      <w:r w:rsidRPr="006E2974">
        <w:rPr>
          <w:rStyle w:val="ui-provider"/>
        </w:rPr>
        <w:t>office,</w:t>
      </w:r>
      <w:r w:rsidR="00556612" w:rsidRPr="006E2974">
        <w:rPr>
          <w:rStyle w:val="ui-provider"/>
        </w:rPr>
        <w:t xml:space="preserve"> </w:t>
      </w:r>
      <w:r w:rsidRPr="006E2974">
        <w:rPr>
          <w:rStyle w:val="ui-provider"/>
        </w:rPr>
        <w:t>instrumentality,</w:t>
      </w:r>
      <w:r w:rsidR="00556612" w:rsidRPr="006E2974">
        <w:rPr>
          <w:rStyle w:val="ui-provider"/>
        </w:rPr>
        <w:t xml:space="preserve"> </w:t>
      </w:r>
      <w:r w:rsidRPr="006E2974">
        <w:rPr>
          <w:rStyle w:val="ui-provider"/>
        </w:rPr>
        <w:t>division,</w:t>
      </w:r>
      <w:r w:rsidR="00556612" w:rsidRPr="006E2974">
        <w:rPr>
          <w:rStyle w:val="ui-provider"/>
        </w:rPr>
        <w:t xml:space="preserve"> </w:t>
      </w:r>
      <w:r w:rsidRPr="006E2974">
        <w:rPr>
          <w:rStyle w:val="ui-provider"/>
        </w:rPr>
        <w:t>unit</w:t>
      </w:r>
      <w:r w:rsidR="00556612" w:rsidRPr="006E2974">
        <w:rPr>
          <w:rStyle w:val="ui-provider"/>
        </w:rPr>
        <w:t xml:space="preserve"> </w:t>
      </w:r>
      <w:r w:rsidRPr="006E2974">
        <w:rPr>
          <w:rStyle w:val="ui-provider"/>
        </w:rPr>
        <w:t>or</w:t>
      </w:r>
      <w:r w:rsidR="00556612" w:rsidRPr="006E2974">
        <w:rPr>
          <w:rStyle w:val="ui-provider"/>
        </w:rPr>
        <w:t xml:space="preserve"> </w:t>
      </w:r>
      <w:r w:rsidRPr="006E2974">
        <w:rPr>
          <w:rStyle w:val="ui-provider"/>
        </w:rPr>
        <w:t>other</w:t>
      </w:r>
      <w:r w:rsidR="00556612" w:rsidRPr="006E2974">
        <w:rPr>
          <w:rStyle w:val="ui-provider"/>
        </w:rPr>
        <w:t xml:space="preserve"> </w:t>
      </w:r>
      <w:r w:rsidRPr="006E2974">
        <w:rPr>
          <w:rStyle w:val="ui-provider"/>
        </w:rPr>
        <w:t>entity</w:t>
      </w:r>
      <w:r w:rsidR="00556612" w:rsidRPr="006E2974">
        <w:rPr>
          <w:rStyle w:val="ui-provider"/>
        </w:rPr>
        <w:t xml:space="preserve"> </w:t>
      </w:r>
      <w:r w:rsidRPr="006E2974">
        <w:rPr>
          <w:rStyle w:val="ui-provider"/>
        </w:rPr>
        <w:t>in</w:t>
      </w:r>
      <w:r w:rsidR="00556612" w:rsidRPr="006E2974">
        <w:rPr>
          <w:rStyle w:val="ui-provider"/>
        </w:rPr>
        <w:t xml:space="preserve"> </w:t>
      </w:r>
      <w:r w:rsidRPr="006E2974">
        <w:rPr>
          <w:rStyle w:val="ui-provider"/>
        </w:rPr>
        <w:t>the</w:t>
      </w:r>
      <w:r w:rsidR="00556612" w:rsidRPr="006E2974">
        <w:rPr>
          <w:rStyle w:val="ui-provider"/>
        </w:rPr>
        <w:t xml:space="preserve"> </w:t>
      </w:r>
      <w:r w:rsidRPr="006E2974">
        <w:rPr>
          <w:rStyle w:val="ui-provider"/>
        </w:rPr>
        <w:t>Executive</w:t>
      </w:r>
      <w:r w:rsidR="00556612" w:rsidRPr="006E2974">
        <w:rPr>
          <w:rStyle w:val="ui-provider"/>
        </w:rPr>
        <w:t xml:space="preserve"> </w:t>
      </w:r>
      <w:r w:rsidRPr="006E2974">
        <w:rPr>
          <w:rStyle w:val="ui-provider"/>
        </w:rPr>
        <w:t>Branch</w:t>
      </w:r>
      <w:r w:rsidR="00556612" w:rsidRPr="006E2974">
        <w:rPr>
          <w:rStyle w:val="ui-provider"/>
        </w:rPr>
        <w:t xml:space="preserve"> </w:t>
      </w:r>
      <w:r w:rsidRPr="006E2974">
        <w:rPr>
          <w:rStyle w:val="ui-provider"/>
        </w:rPr>
        <w:t>(“State</w:t>
      </w:r>
      <w:r w:rsidR="00556612" w:rsidRPr="006E2974">
        <w:rPr>
          <w:rStyle w:val="ui-provider"/>
        </w:rPr>
        <w:t xml:space="preserve"> </w:t>
      </w:r>
      <w:r w:rsidRPr="006E2974">
        <w:rPr>
          <w:rStyle w:val="ui-provider"/>
        </w:rPr>
        <w:t>Purchasers”),</w:t>
      </w:r>
      <w:r w:rsidR="00556612" w:rsidRPr="006E2974">
        <w:rPr>
          <w:rStyle w:val="ui-provider"/>
        </w:rPr>
        <w:t xml:space="preserve"> </w:t>
      </w:r>
      <w:r w:rsidRPr="006E2974">
        <w:rPr>
          <w:rStyle w:val="ui-provider"/>
        </w:rPr>
        <w:t>Cooperative</w:t>
      </w:r>
      <w:r w:rsidR="00556612" w:rsidRPr="006E2974">
        <w:rPr>
          <w:rStyle w:val="ui-provider"/>
        </w:rPr>
        <w:t xml:space="preserve"> </w:t>
      </w:r>
      <w:r w:rsidRPr="006E2974">
        <w:rPr>
          <w:rStyle w:val="ui-provider"/>
        </w:rPr>
        <w:t>Purchasing</w:t>
      </w:r>
      <w:r w:rsidR="00556612" w:rsidRPr="006E2974">
        <w:rPr>
          <w:rStyle w:val="ui-provider"/>
        </w:rPr>
        <w:t xml:space="preserve"> </w:t>
      </w:r>
      <w:r w:rsidRPr="006E2974">
        <w:rPr>
          <w:rStyle w:val="ui-provider"/>
        </w:rPr>
        <w:t>Partners,</w:t>
      </w:r>
      <w:r w:rsidR="00556612" w:rsidRPr="006E2974">
        <w:rPr>
          <w:rStyle w:val="ui-provider"/>
        </w:rPr>
        <w:t xml:space="preserve"> </w:t>
      </w:r>
      <w:r w:rsidRPr="006E2974">
        <w:rPr>
          <w:rStyle w:val="ui-provider"/>
        </w:rPr>
        <w:t>and/or</w:t>
      </w:r>
      <w:r w:rsidR="00556612" w:rsidRPr="006E2974">
        <w:rPr>
          <w:rStyle w:val="ui-provider"/>
        </w:rPr>
        <w:t xml:space="preserve"> </w:t>
      </w:r>
      <w:r w:rsidRPr="006E2974">
        <w:rPr>
          <w:rStyle w:val="ui-provider"/>
        </w:rPr>
        <w:t>Intrastate</w:t>
      </w:r>
      <w:r w:rsidR="00556612" w:rsidRPr="006E2974">
        <w:rPr>
          <w:rStyle w:val="ui-provider"/>
        </w:rPr>
        <w:t xml:space="preserve"> </w:t>
      </w:r>
      <w:r w:rsidRPr="006E2974">
        <w:rPr>
          <w:rStyle w:val="ui-provider"/>
        </w:rPr>
        <w:t>Cooperative</w:t>
      </w:r>
      <w:r w:rsidR="00556612" w:rsidRPr="006E2974">
        <w:rPr>
          <w:rStyle w:val="ui-provider"/>
        </w:rPr>
        <w:t xml:space="preserve"> </w:t>
      </w:r>
      <w:r w:rsidRPr="006E2974">
        <w:rPr>
          <w:rStyle w:val="ui-provider"/>
        </w:rPr>
        <w:t>Purchasing</w:t>
      </w:r>
      <w:r w:rsidR="00556612" w:rsidRPr="006E2974">
        <w:rPr>
          <w:rStyle w:val="ui-provider"/>
        </w:rPr>
        <w:t xml:space="preserve"> </w:t>
      </w:r>
      <w:r w:rsidRPr="006E2974">
        <w:rPr>
          <w:rStyle w:val="ui-provider"/>
        </w:rPr>
        <w:t>Partners.</w:t>
      </w:r>
    </w:p>
    <w:p w14:paraId="377C57C0" w14:textId="32E765FA" w:rsidR="00EB38BE" w:rsidRPr="00C46923" w:rsidRDefault="0032624A" w:rsidP="000F36FD">
      <w:r w:rsidRPr="006E2974">
        <w:rPr>
          <w:rFonts w:eastAsia="MS Mincho" w:cstheme="minorHAnsi"/>
          <w:b/>
        </w:rPr>
        <w:t>Best</w:t>
      </w:r>
      <w:r w:rsidR="00556612" w:rsidRPr="006E2974">
        <w:rPr>
          <w:rFonts w:eastAsia="MS Mincho" w:cstheme="minorHAnsi"/>
          <w:b/>
        </w:rPr>
        <w:t xml:space="preserve"> </w:t>
      </w:r>
      <w:r w:rsidRPr="006E2974">
        <w:rPr>
          <w:rFonts w:eastAsia="MS Mincho" w:cstheme="minorHAnsi"/>
          <w:b/>
        </w:rPr>
        <w:t>and</w:t>
      </w:r>
      <w:r w:rsidR="00556612" w:rsidRPr="006E2974">
        <w:rPr>
          <w:rFonts w:eastAsia="MS Mincho" w:cstheme="minorHAnsi"/>
          <w:b/>
        </w:rPr>
        <w:t xml:space="preserve"> </w:t>
      </w:r>
      <w:r w:rsidRPr="006E2974">
        <w:rPr>
          <w:rFonts w:eastAsia="MS Mincho" w:cstheme="minorHAnsi"/>
          <w:b/>
        </w:rPr>
        <w:t>Final</w:t>
      </w:r>
      <w:r w:rsidR="00556612" w:rsidRPr="006E2974">
        <w:rPr>
          <w:rFonts w:eastAsia="MS Mincho" w:cstheme="minorHAnsi"/>
          <w:b/>
        </w:rPr>
        <w:t xml:space="preserve"> </w:t>
      </w:r>
      <w:r w:rsidRPr="006E2974">
        <w:rPr>
          <w:rFonts w:eastAsia="MS Mincho" w:cstheme="minorHAnsi"/>
          <w:b/>
        </w:rPr>
        <w:t>Offer</w:t>
      </w:r>
      <w:r w:rsidR="00556612" w:rsidRPr="006E2974">
        <w:rPr>
          <w:rFonts w:eastAsia="MS Mincho" w:cstheme="minorHAnsi"/>
          <w:b/>
        </w:rPr>
        <w:t xml:space="preserve"> </w:t>
      </w:r>
      <w:r w:rsidRPr="006E2974">
        <w:rPr>
          <w:rFonts w:eastAsia="MS Mincho" w:cstheme="minorHAnsi"/>
          <w:b/>
        </w:rPr>
        <w:t>or</w:t>
      </w:r>
      <w:r w:rsidR="00556612" w:rsidRPr="006E2974">
        <w:rPr>
          <w:rFonts w:eastAsia="MS Mincho" w:cstheme="minorHAnsi"/>
          <w:b/>
        </w:rPr>
        <w:t xml:space="preserve"> </w:t>
      </w:r>
      <w:r w:rsidRPr="006E2974">
        <w:rPr>
          <w:rFonts w:eastAsia="MS Mincho" w:cstheme="minorHAnsi"/>
          <w:b/>
        </w:rPr>
        <w:t>BAFO</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Pricing</w:t>
      </w:r>
      <w:r w:rsidR="00556612" w:rsidRPr="006E2974">
        <w:rPr>
          <w:rFonts w:eastAsia="MS Mincho" w:cstheme="minorHAnsi"/>
        </w:rPr>
        <w:t xml:space="preserve"> </w:t>
      </w:r>
      <w:r w:rsidRPr="006E2974">
        <w:rPr>
          <w:rFonts w:eastAsia="MS Mincho" w:cstheme="minorHAnsi"/>
        </w:rPr>
        <w:t>timely</w:t>
      </w:r>
      <w:r w:rsidR="00556612" w:rsidRPr="006E2974">
        <w:rPr>
          <w:rFonts w:eastAsia="MS Mincho" w:cstheme="minorHAnsi"/>
        </w:rPr>
        <w:t xml:space="preserve"> </w:t>
      </w:r>
      <w:r w:rsidRPr="006E2974">
        <w:rPr>
          <w:rFonts w:eastAsia="MS Mincho" w:cstheme="minorHAnsi"/>
        </w:rPr>
        <w:t>submitted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cstheme="minorHAnsi"/>
        </w:rPr>
        <w:t>Bidder</w:t>
      </w:r>
      <w:r w:rsidR="00556612" w:rsidRPr="006E2974">
        <w:rPr>
          <w:rFonts w:eastAsia="MS Mincho" w:cstheme="minorHAnsi"/>
        </w:rPr>
        <w:t xml:space="preserve"> </w:t>
      </w:r>
      <w:r w:rsidRPr="006E2974">
        <w:rPr>
          <w:rFonts w:eastAsia="MS Mincho" w:cstheme="minorHAnsi"/>
        </w:rPr>
        <w:t>upon</w:t>
      </w:r>
      <w:r w:rsidR="00556612" w:rsidRPr="006E2974">
        <w:rPr>
          <w:rFonts w:eastAsia="MS Mincho" w:cstheme="minorHAnsi"/>
        </w:rPr>
        <w:t xml:space="preserve"> </w:t>
      </w:r>
      <w:r w:rsidRPr="006E2974">
        <w:rPr>
          <w:rFonts w:eastAsia="MS Mincho" w:cstheme="minorHAnsi"/>
        </w:rPr>
        <w:t>invitation</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0094354B" w:rsidRPr="006E2974">
        <w:rPr>
          <w:rFonts w:eastAsia="MS Mincho" w:cstheme="minorHAnsi"/>
        </w:rPr>
        <w:t>Procurement</w:t>
      </w:r>
      <w:r w:rsidR="00556612" w:rsidRPr="006E2974">
        <w:rPr>
          <w:rFonts w:eastAsia="MS Mincho" w:cstheme="minorHAnsi"/>
        </w:rPr>
        <w:t xml:space="preserve"> </w:t>
      </w:r>
      <w:r w:rsidRPr="006E2974">
        <w:rPr>
          <w:rFonts w:eastAsia="MS Mincho" w:cstheme="minorHAnsi"/>
        </w:rPr>
        <w:t>Bureau</w:t>
      </w:r>
      <w:r w:rsidR="00556612" w:rsidRPr="006E2974">
        <w:rPr>
          <w:rFonts w:eastAsia="MS Mincho" w:cstheme="minorHAnsi"/>
        </w:rPr>
        <w:t xml:space="preserve"> </w:t>
      </w:r>
      <w:r w:rsidRPr="006E2974">
        <w:rPr>
          <w:rFonts w:eastAsia="MS Mincho" w:cstheme="minorHAnsi"/>
        </w:rPr>
        <w:t>after</w:t>
      </w:r>
      <w:r w:rsidR="00556612" w:rsidRPr="006E2974">
        <w:rPr>
          <w:rFonts w:eastAsia="MS Mincho" w:cstheme="minorHAnsi"/>
        </w:rPr>
        <w:t xml:space="preserve"> </w:t>
      </w:r>
      <w:r w:rsidRPr="006E2974">
        <w:rPr>
          <w:rFonts w:eastAsia="MS Mincho" w:cstheme="minorHAnsi"/>
        </w:rPr>
        <w:t>Quote</w:t>
      </w:r>
      <w:r w:rsidR="00556612" w:rsidRPr="006E2974">
        <w:rPr>
          <w:rFonts w:eastAsia="MS Mincho" w:cstheme="minorHAnsi"/>
        </w:rPr>
        <w:t xml:space="preserve"> </w:t>
      </w:r>
      <w:r w:rsidRPr="006E2974">
        <w:rPr>
          <w:rFonts w:eastAsia="MS Mincho" w:cstheme="minorHAnsi"/>
        </w:rPr>
        <w:t>opening,</w:t>
      </w:r>
      <w:r w:rsidR="00556612" w:rsidRPr="006E2974">
        <w:rPr>
          <w:rFonts w:eastAsia="MS Mincho" w:cstheme="minorHAnsi"/>
        </w:rPr>
        <w:t xml:space="preserve"> </w:t>
      </w:r>
      <w:r w:rsidRPr="006E2974">
        <w:rPr>
          <w:rFonts w:eastAsia="MS Mincho" w:cstheme="minorHAnsi"/>
        </w:rPr>
        <w:t>with</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without</w:t>
      </w:r>
      <w:r w:rsidR="00556612" w:rsidRPr="006E2974">
        <w:rPr>
          <w:rFonts w:eastAsia="MS Mincho" w:cstheme="minorHAnsi"/>
        </w:rPr>
        <w:t xml:space="preserve"> </w:t>
      </w:r>
      <w:r w:rsidRPr="006E2974">
        <w:rPr>
          <w:rFonts w:eastAsia="MS Mincho" w:cstheme="minorHAnsi"/>
        </w:rPr>
        <w:t>prior</w:t>
      </w:r>
      <w:r w:rsidR="00556612" w:rsidRPr="006E2974">
        <w:rPr>
          <w:rFonts w:eastAsia="MS Mincho" w:cstheme="minorHAnsi"/>
        </w:rPr>
        <w:t xml:space="preserve"> </w:t>
      </w:r>
      <w:r w:rsidRPr="006E2974">
        <w:rPr>
          <w:rFonts w:eastAsia="MS Mincho" w:cstheme="minorHAnsi"/>
        </w:rPr>
        <w:t>discussion</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negotiation.</w:t>
      </w:r>
    </w:p>
    <w:p w14:paraId="6BDD0E5B" w14:textId="79DE4E7B" w:rsidR="00EB38BE" w:rsidRPr="006E2974" w:rsidRDefault="0032624A" w:rsidP="000F36FD">
      <w:pPr>
        <w:rPr>
          <w:rFonts w:eastAsia="MS Mincho" w:cstheme="minorHAnsi"/>
        </w:rPr>
      </w:pPr>
      <w:r w:rsidRPr="006E2974">
        <w:rPr>
          <w:rFonts w:eastAsia="MS Mincho" w:cstheme="minorHAnsi"/>
          <w:b/>
        </w:rPr>
        <w:t>Bid</w:t>
      </w:r>
      <w:r w:rsidR="00556612" w:rsidRPr="006E2974">
        <w:rPr>
          <w:rFonts w:eastAsia="MS Mincho" w:cstheme="minorHAnsi"/>
          <w:b/>
        </w:rPr>
        <w:t xml:space="preserve"> </w:t>
      </w:r>
      <w:r w:rsidRPr="006E2974">
        <w:rPr>
          <w:rFonts w:eastAsia="MS Mincho" w:cstheme="minorHAnsi"/>
          <w:b/>
        </w:rPr>
        <w:t>or</w:t>
      </w:r>
      <w:r w:rsidR="00556612" w:rsidRPr="006E2974">
        <w:rPr>
          <w:rFonts w:eastAsia="MS Mincho" w:cstheme="minorHAnsi"/>
          <w:b/>
        </w:rPr>
        <w:t xml:space="preserve"> </w:t>
      </w:r>
      <w:r w:rsidR="00B45443" w:rsidRPr="006E2974">
        <w:rPr>
          <w:rFonts w:eastAsia="MS Mincho" w:cstheme="minorHAnsi"/>
          <w:b/>
        </w:rPr>
        <w:t>RFQ</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T</w:t>
      </w:r>
      <w:r w:rsidR="004C742A" w:rsidRPr="006E2974">
        <w:rPr>
          <w:rFonts w:eastAsia="MS Mincho" w:cstheme="minorHAnsi"/>
        </w:rPr>
        <w:t>h</w:t>
      </w:r>
      <w:r w:rsidR="00552D8D" w:rsidRPr="006E2974">
        <w:rPr>
          <w:rFonts w:eastAsia="MS Mincho" w:cstheme="minorHAnsi"/>
        </w:rPr>
        <w:t>e</w:t>
      </w:r>
      <w:r w:rsidR="00556612" w:rsidRPr="006E2974">
        <w:rPr>
          <w:rFonts w:eastAsia="MS Mincho" w:cstheme="minorHAnsi"/>
        </w:rPr>
        <w:t xml:space="preserve"> </w:t>
      </w:r>
      <w:r w:rsidRPr="006E2974">
        <w:rPr>
          <w:rFonts w:eastAsia="MS Mincho" w:cstheme="minorHAnsi"/>
        </w:rPr>
        <w:t>documents</w:t>
      </w:r>
      <w:r w:rsidR="00556612" w:rsidRPr="006E2974">
        <w:rPr>
          <w:rFonts w:eastAsia="MS Mincho" w:cstheme="minorHAnsi"/>
        </w:rPr>
        <w:t xml:space="preserve"> </w:t>
      </w:r>
      <w:r w:rsidRPr="006E2974">
        <w:rPr>
          <w:rFonts w:eastAsia="MS Mincho" w:cstheme="minorHAnsi"/>
        </w:rPr>
        <w:t>which</w:t>
      </w:r>
      <w:r w:rsidR="00556612" w:rsidRPr="006E2974">
        <w:rPr>
          <w:rFonts w:eastAsia="MS Mincho" w:cstheme="minorHAnsi"/>
        </w:rPr>
        <w:t xml:space="preserve"> </w:t>
      </w:r>
      <w:r w:rsidRPr="006E2974">
        <w:rPr>
          <w:rFonts w:eastAsia="MS Mincho" w:cstheme="minorHAnsi"/>
        </w:rPr>
        <w:t>establish</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bidding</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00CD6864" w:rsidRPr="006E2974">
        <w:rPr>
          <w:rFonts w:cstheme="minorHAnsi"/>
          <w:color w:val="000000"/>
        </w:rPr>
        <w:t>Contract</w:t>
      </w:r>
      <w:r w:rsidR="00556612" w:rsidRPr="006E2974">
        <w:rPr>
          <w:rFonts w:eastAsia="MS Mincho" w:cstheme="minorHAnsi"/>
        </w:rPr>
        <w:t xml:space="preserve"> </w:t>
      </w:r>
      <w:r w:rsidRPr="006E2974">
        <w:rPr>
          <w:rFonts w:eastAsia="MS Mincho" w:cstheme="minorHAnsi"/>
        </w:rPr>
        <w:t>requirements</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solicits</w:t>
      </w:r>
      <w:r w:rsidR="00556612" w:rsidRPr="006E2974">
        <w:rPr>
          <w:rFonts w:eastAsia="MS Mincho" w:cstheme="minorHAnsi"/>
        </w:rPr>
        <w:t xml:space="preserve"> </w:t>
      </w:r>
      <w:r w:rsidRPr="006E2974">
        <w:rPr>
          <w:rFonts w:eastAsia="MS Mincho" w:cstheme="minorHAnsi"/>
        </w:rPr>
        <w:t>Quotes</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meet</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needs</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Using</w:t>
      </w:r>
      <w:r w:rsidR="00556612" w:rsidRPr="006E2974">
        <w:rPr>
          <w:rFonts w:eastAsia="MS Mincho" w:cstheme="minorHAnsi"/>
        </w:rPr>
        <w:t xml:space="preserve"> </w:t>
      </w:r>
      <w:r w:rsidRPr="006E2974">
        <w:rPr>
          <w:rFonts w:eastAsia="MS Mincho" w:cstheme="minorHAnsi"/>
        </w:rPr>
        <w:t>Agencies</w:t>
      </w:r>
      <w:r w:rsidR="00556612" w:rsidRPr="006E2974">
        <w:rPr>
          <w:rFonts w:eastAsia="MS Mincho" w:cstheme="minorHAnsi"/>
        </w:rPr>
        <w:t xml:space="preserve"> </w:t>
      </w:r>
      <w:r w:rsidRPr="006E2974">
        <w:rPr>
          <w:rFonts w:eastAsia="MS Mincho" w:cstheme="minorHAnsi"/>
        </w:rPr>
        <w:t>as</w:t>
      </w:r>
      <w:r w:rsidR="00556612" w:rsidRPr="006E2974">
        <w:rPr>
          <w:rFonts w:eastAsia="MS Mincho" w:cstheme="minorHAnsi"/>
        </w:rPr>
        <w:t xml:space="preserve"> </w:t>
      </w:r>
      <w:r w:rsidRPr="006E2974">
        <w:rPr>
          <w:rFonts w:eastAsia="MS Mincho" w:cstheme="minorHAnsi"/>
        </w:rPr>
        <w:t>identified</w:t>
      </w:r>
      <w:r w:rsidR="00556612" w:rsidRPr="006E2974">
        <w:rPr>
          <w:rFonts w:eastAsia="MS Mincho" w:cstheme="minorHAnsi"/>
        </w:rPr>
        <w:t xml:space="preserve"> </w:t>
      </w:r>
      <w:r w:rsidRPr="006E2974">
        <w:rPr>
          <w:rFonts w:eastAsia="MS Mincho" w:cstheme="minorHAnsi"/>
        </w:rPr>
        <w:t>herein,</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includes</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00B45443" w:rsidRPr="006E2974">
        <w:rPr>
          <w:rFonts w:eastAsia="MS Mincho" w:cstheme="minorHAnsi"/>
        </w:rPr>
        <w:t>RFQ</w:t>
      </w:r>
      <w:r w:rsidRPr="006E2974">
        <w:rPr>
          <w:rFonts w:eastAsia="MS Mincho" w:cstheme="minorHAnsi"/>
        </w:rPr>
        <w:t>,</w:t>
      </w:r>
      <w:r w:rsidR="00556612" w:rsidRPr="006E2974">
        <w:rPr>
          <w:rFonts w:eastAsia="MS Mincho" w:cstheme="minorHAnsi"/>
        </w:rPr>
        <w:t xml:space="preserve"> </w:t>
      </w:r>
      <w:r w:rsidRPr="006E2974">
        <w:rPr>
          <w:rFonts w:eastAsia="MS Mincho" w:cstheme="minorHAnsi"/>
        </w:rPr>
        <w:t>State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N</w:t>
      </w:r>
      <w:r w:rsidR="00552D8D" w:rsidRPr="006E2974">
        <w:rPr>
          <w:rFonts w:eastAsia="MS Mincho" w:cstheme="minorHAnsi"/>
        </w:rPr>
        <w:t>ew</w:t>
      </w:r>
      <w:r w:rsidR="00556612" w:rsidRPr="006E2974">
        <w:rPr>
          <w:rFonts w:eastAsia="MS Mincho" w:cstheme="minorHAnsi"/>
        </w:rPr>
        <w:t xml:space="preserve"> </w:t>
      </w:r>
      <w:r w:rsidRPr="006E2974">
        <w:rPr>
          <w:rFonts w:eastAsia="MS Mincho" w:cstheme="minorHAnsi"/>
        </w:rPr>
        <w:t>J</w:t>
      </w:r>
      <w:r w:rsidR="00552D8D" w:rsidRPr="006E2974">
        <w:rPr>
          <w:rFonts w:eastAsia="MS Mincho" w:cstheme="minorHAnsi"/>
        </w:rPr>
        <w:t>ersey</w:t>
      </w:r>
      <w:r w:rsidR="00556612" w:rsidRPr="006E2974">
        <w:rPr>
          <w:rFonts w:eastAsia="MS Mincho" w:cstheme="minorHAnsi"/>
        </w:rPr>
        <w:t xml:space="preserve"> </w:t>
      </w:r>
      <w:r w:rsidRPr="006E2974">
        <w:rPr>
          <w:rFonts w:eastAsia="MS Mincho" w:cstheme="minorHAnsi"/>
        </w:rPr>
        <w:lastRenderedPageBreak/>
        <w:t>Standard</w:t>
      </w:r>
      <w:r w:rsidR="00556612" w:rsidRPr="006E2974">
        <w:rPr>
          <w:rFonts w:eastAsia="MS Mincho" w:cstheme="minorHAnsi"/>
        </w:rPr>
        <w:t xml:space="preserve"> </w:t>
      </w:r>
      <w:r w:rsidRPr="006E2974">
        <w:rPr>
          <w:rFonts w:eastAsia="MS Mincho" w:cstheme="minorHAnsi"/>
        </w:rPr>
        <w:t>Terms</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Conditions</w:t>
      </w:r>
      <w:r w:rsidR="00556612" w:rsidRPr="006E2974">
        <w:rPr>
          <w:rFonts w:eastAsia="MS Mincho" w:cstheme="minorHAnsi"/>
        </w:rPr>
        <w:t xml:space="preserve"> </w:t>
      </w:r>
      <w:r w:rsidRPr="006E2974">
        <w:rPr>
          <w:rFonts w:eastAsia="MS Mincho" w:cstheme="minorHAnsi"/>
        </w:rPr>
        <w:t>(SSTC),</w:t>
      </w:r>
      <w:r w:rsidR="00556612" w:rsidRPr="006E2974">
        <w:rPr>
          <w:rFonts w:eastAsia="MS Mincho" w:cstheme="minorHAnsi"/>
        </w:rPr>
        <w:t xml:space="preserve"> </w:t>
      </w:r>
      <w:r w:rsidRPr="006E2974">
        <w:rPr>
          <w:rFonts w:eastAsia="MS Mincho" w:cstheme="minorHAnsi"/>
        </w:rPr>
        <w:t>State</w:t>
      </w:r>
      <w:r w:rsidR="005A352B" w:rsidRPr="006E2974">
        <w:rPr>
          <w:rFonts w:eastAsia="MS Mincho" w:cstheme="minorHAnsi"/>
        </w:rPr>
        <w:t>-Supplied</w:t>
      </w:r>
      <w:r w:rsidR="00556612" w:rsidRPr="006E2974">
        <w:rPr>
          <w:rFonts w:eastAsia="MS Mincho" w:cstheme="minorHAnsi"/>
        </w:rPr>
        <w:t xml:space="preserve"> </w:t>
      </w:r>
      <w:r w:rsidRPr="006E2974">
        <w:rPr>
          <w:rFonts w:eastAsia="MS Mincho" w:cstheme="minorHAnsi"/>
        </w:rPr>
        <w:t>Price</w:t>
      </w:r>
      <w:r w:rsidR="00556612" w:rsidRPr="006E2974">
        <w:rPr>
          <w:rFonts w:eastAsia="MS Mincho" w:cstheme="minorHAnsi"/>
        </w:rPr>
        <w:t xml:space="preserve"> </w:t>
      </w:r>
      <w:r w:rsidRPr="006E2974">
        <w:rPr>
          <w:rFonts w:eastAsia="MS Mincho" w:cstheme="minorHAnsi"/>
        </w:rPr>
        <w:t>Sheet,</w:t>
      </w:r>
      <w:r w:rsidR="00556612" w:rsidRPr="006E2974">
        <w:rPr>
          <w:rFonts w:eastAsia="MS Mincho" w:cstheme="minorHAnsi"/>
        </w:rPr>
        <w:t xml:space="preserve"> </w:t>
      </w:r>
      <w:r w:rsidR="00CB2F05" w:rsidRPr="006E2974">
        <w:rPr>
          <w:rFonts w:eastAsia="MS Mincho" w:cstheme="minorHAnsi"/>
        </w:rPr>
        <w:t>A</w:t>
      </w:r>
      <w:r w:rsidRPr="006E2974">
        <w:rPr>
          <w:rFonts w:eastAsia="MS Mincho" w:cstheme="minorHAnsi"/>
        </w:rPr>
        <w:t>ttachments,</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Bid</w:t>
      </w:r>
      <w:r w:rsidR="00556612" w:rsidRPr="006E2974">
        <w:rPr>
          <w:rFonts w:eastAsia="MS Mincho" w:cstheme="minorHAnsi"/>
        </w:rPr>
        <w:t xml:space="preserve"> </w:t>
      </w:r>
      <w:r w:rsidRPr="006E2974">
        <w:rPr>
          <w:rFonts w:eastAsia="MS Mincho" w:cstheme="minorHAnsi"/>
        </w:rPr>
        <w:t>Amendments.</w:t>
      </w:r>
    </w:p>
    <w:p w14:paraId="38FC8937" w14:textId="20FAEB0B" w:rsidR="00EB38BE" w:rsidRPr="006E2974" w:rsidRDefault="0032624A" w:rsidP="000F36FD">
      <w:pPr>
        <w:rPr>
          <w:rFonts w:eastAsia="MS Mincho" w:cstheme="minorHAnsi"/>
        </w:rPr>
      </w:pPr>
      <w:r w:rsidRPr="006E2974">
        <w:rPr>
          <w:rFonts w:eastAsia="MS Mincho" w:cstheme="minorHAnsi"/>
          <w:b/>
        </w:rPr>
        <w:t>Bid</w:t>
      </w:r>
      <w:r w:rsidR="00556612" w:rsidRPr="006E2974">
        <w:rPr>
          <w:rFonts w:eastAsia="MS Mincho" w:cstheme="minorHAnsi"/>
          <w:b/>
        </w:rPr>
        <w:t xml:space="preserve"> </w:t>
      </w:r>
      <w:r w:rsidRPr="006E2974">
        <w:rPr>
          <w:rFonts w:eastAsia="MS Mincho" w:cstheme="minorHAnsi"/>
          <w:b/>
        </w:rPr>
        <w:t>Amendment</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Written</w:t>
      </w:r>
      <w:r w:rsidR="00556612" w:rsidRPr="006E2974">
        <w:rPr>
          <w:rFonts w:eastAsia="MS Mincho" w:cstheme="minorHAnsi"/>
        </w:rPr>
        <w:t xml:space="preserve"> </w:t>
      </w:r>
      <w:r w:rsidRPr="006E2974">
        <w:rPr>
          <w:rFonts w:eastAsia="MS Mincho" w:cstheme="minorHAnsi"/>
        </w:rPr>
        <w:t>clarification</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revision</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00B45443" w:rsidRPr="006E2974">
        <w:rPr>
          <w:rFonts w:eastAsia="MS Mincho" w:cstheme="minorHAnsi"/>
        </w:rPr>
        <w:t>RFQ</w:t>
      </w:r>
      <w:r w:rsidR="00556612" w:rsidRPr="006E2974">
        <w:rPr>
          <w:rFonts w:eastAsia="MS Mincho" w:cstheme="minorHAnsi"/>
        </w:rPr>
        <w:t xml:space="preserve"> </w:t>
      </w:r>
      <w:r w:rsidRPr="006E2974">
        <w:rPr>
          <w:rFonts w:eastAsia="MS Mincho" w:cstheme="minorHAnsi"/>
        </w:rPr>
        <w:t>issued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Division.</w:t>
      </w:r>
      <w:r w:rsidR="00556612" w:rsidRPr="006E2974">
        <w:rPr>
          <w:rFonts w:eastAsia="MS Mincho" w:cstheme="minorHAnsi"/>
        </w:rPr>
        <w:t xml:space="preserve"> </w:t>
      </w:r>
      <w:r w:rsidRPr="006E2974">
        <w:rPr>
          <w:rFonts w:eastAsia="MS Mincho" w:cstheme="minorHAnsi"/>
        </w:rPr>
        <w:t>Bid</w:t>
      </w:r>
      <w:r w:rsidR="00556612" w:rsidRPr="006E2974">
        <w:rPr>
          <w:rFonts w:eastAsia="MS Mincho" w:cstheme="minorHAnsi"/>
        </w:rPr>
        <w:t xml:space="preserve"> </w:t>
      </w:r>
      <w:r w:rsidRPr="006E2974">
        <w:rPr>
          <w:rFonts w:eastAsia="MS Mincho" w:cstheme="minorHAnsi"/>
        </w:rPr>
        <w:t>Amendments,</w:t>
      </w:r>
      <w:r w:rsidR="00556612" w:rsidRPr="006E2974">
        <w:rPr>
          <w:rFonts w:eastAsia="MS Mincho" w:cstheme="minorHAnsi"/>
        </w:rPr>
        <w:t xml:space="preserve"> </w:t>
      </w:r>
      <w:r w:rsidRPr="006E2974">
        <w:rPr>
          <w:rFonts w:eastAsia="MS Mincho" w:cstheme="minorHAnsi"/>
        </w:rPr>
        <w:t>if</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eastAsia="MS Mincho" w:cstheme="minorHAnsi"/>
        </w:rPr>
        <w:t>will</w:t>
      </w:r>
      <w:r w:rsidR="00556612" w:rsidRPr="006E2974">
        <w:rPr>
          <w:rFonts w:eastAsia="MS Mincho" w:cstheme="minorHAnsi"/>
        </w:rPr>
        <w:t xml:space="preserve"> </w:t>
      </w:r>
      <w:r w:rsidRPr="006E2974">
        <w:rPr>
          <w:rFonts w:eastAsia="MS Mincho" w:cstheme="minorHAnsi"/>
        </w:rPr>
        <w:t>be</w:t>
      </w:r>
      <w:r w:rsidR="00556612" w:rsidRPr="006E2974">
        <w:rPr>
          <w:rFonts w:eastAsia="MS Mincho" w:cstheme="minorHAnsi"/>
        </w:rPr>
        <w:t xml:space="preserve"> </w:t>
      </w:r>
      <w:r w:rsidRPr="006E2974">
        <w:rPr>
          <w:rFonts w:eastAsia="MS Mincho" w:cstheme="minorHAnsi"/>
        </w:rPr>
        <w:t>issued</w:t>
      </w:r>
      <w:r w:rsidR="00556612" w:rsidRPr="006E2974">
        <w:rPr>
          <w:rFonts w:eastAsia="MS Mincho" w:cstheme="minorHAnsi"/>
        </w:rPr>
        <w:t xml:space="preserve"> </w:t>
      </w:r>
      <w:r w:rsidRPr="006E2974">
        <w:rPr>
          <w:rFonts w:eastAsia="MS Mincho" w:cstheme="minorHAnsi"/>
        </w:rPr>
        <w:t>prior</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Quote</w:t>
      </w:r>
      <w:r w:rsidR="00556612" w:rsidRPr="006E2974">
        <w:rPr>
          <w:rFonts w:eastAsia="MS Mincho" w:cstheme="minorHAnsi"/>
        </w:rPr>
        <w:t xml:space="preserve"> </w:t>
      </w:r>
      <w:r w:rsidRPr="006E2974">
        <w:rPr>
          <w:rFonts w:eastAsia="MS Mincho" w:cstheme="minorHAnsi"/>
        </w:rPr>
        <w:t>opening.</w:t>
      </w:r>
    </w:p>
    <w:p w14:paraId="7878A3CC" w14:textId="0E4E3A9E" w:rsidR="00EB38BE" w:rsidRPr="006E2974" w:rsidRDefault="002E1BDF" w:rsidP="000F36FD">
      <w:pPr>
        <w:rPr>
          <w:rFonts w:cstheme="minorHAnsi"/>
        </w:rPr>
      </w:pPr>
      <w:r w:rsidRPr="006E2974">
        <w:rPr>
          <w:rFonts w:eastAsia="MS Mincho" w:cstheme="minorHAnsi"/>
          <w:b/>
        </w:rPr>
        <w:t>Bid</w:t>
      </w:r>
      <w:r w:rsidR="00556612" w:rsidRPr="006E2974">
        <w:rPr>
          <w:rFonts w:eastAsia="MS Mincho" w:cstheme="minorHAnsi"/>
          <w:b/>
        </w:rPr>
        <w:t xml:space="preserve"> </w:t>
      </w:r>
      <w:r w:rsidRPr="006E2974">
        <w:rPr>
          <w:rFonts w:eastAsia="MS Mincho" w:cstheme="minorHAnsi"/>
          <w:b/>
        </w:rPr>
        <w:t>Opening</w:t>
      </w:r>
      <w:r w:rsidR="00556612" w:rsidRPr="006E2974">
        <w:rPr>
          <w:rFonts w:eastAsia="MS Mincho" w:cstheme="minorHAnsi"/>
          <w:b/>
        </w:rPr>
        <w:t xml:space="preserve"> </w:t>
      </w:r>
      <w:r w:rsidRPr="006E2974">
        <w:rPr>
          <w:rFonts w:eastAsia="MS Mincho" w:cstheme="minorHAnsi"/>
          <w:b/>
        </w:rPr>
        <w:t>Date</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cstheme="minorHAnsi"/>
        </w:rPr>
        <w:t>date</w:t>
      </w:r>
      <w:r w:rsidR="00556612" w:rsidRPr="006E2974">
        <w:rPr>
          <w:rFonts w:cstheme="minorHAnsi"/>
        </w:rPr>
        <w:t xml:space="preserve"> </w:t>
      </w:r>
      <w:r w:rsidRPr="006E2974">
        <w:rPr>
          <w:rFonts w:cstheme="minorHAnsi"/>
        </w:rPr>
        <w:t>Quotes</w:t>
      </w:r>
      <w:r w:rsidR="00556612" w:rsidRPr="006E2974">
        <w:rPr>
          <w:rFonts w:cstheme="minorHAnsi"/>
        </w:rPr>
        <w:t xml:space="preserve"> </w:t>
      </w:r>
      <w:r w:rsidRPr="006E2974">
        <w:rPr>
          <w:rFonts w:cstheme="minorHAnsi"/>
        </w:rPr>
        <w:t>will</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opened</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evaluation</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closed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further</w:t>
      </w:r>
      <w:r w:rsidR="00556612" w:rsidRPr="006E2974">
        <w:rPr>
          <w:rFonts w:cstheme="minorHAnsi"/>
        </w:rPr>
        <w:t xml:space="preserve"> </w:t>
      </w:r>
      <w:r w:rsidRPr="006E2974">
        <w:rPr>
          <w:rFonts w:cstheme="minorHAnsi"/>
        </w:rPr>
        <w:t>Quote</w:t>
      </w:r>
      <w:r w:rsidR="00556612" w:rsidRPr="006E2974">
        <w:rPr>
          <w:rFonts w:cstheme="minorHAnsi"/>
        </w:rPr>
        <w:t xml:space="preserve"> </w:t>
      </w:r>
      <w:r w:rsidRPr="006E2974">
        <w:rPr>
          <w:rFonts w:cstheme="minorHAnsi"/>
        </w:rPr>
        <w:t>submissions.</w:t>
      </w:r>
    </w:p>
    <w:p w14:paraId="32AE1628" w14:textId="77777777" w:rsidR="00EB38BE" w:rsidRPr="006E2974" w:rsidRDefault="00C51684" w:rsidP="000F36FD">
      <w:r w:rsidRPr="006E2974">
        <w:rPr>
          <w:rFonts w:eastAsia="MS Mincho" w:cstheme="minorHAnsi"/>
          <w:b/>
        </w:rPr>
        <w:t>Bid</w:t>
      </w:r>
      <w:r w:rsidR="00556612" w:rsidRPr="006E2974">
        <w:rPr>
          <w:rFonts w:eastAsia="MS Mincho" w:cstheme="minorHAnsi"/>
          <w:b/>
        </w:rPr>
        <w:t xml:space="preserve"> </w:t>
      </w:r>
      <w:r w:rsidRPr="006E2974">
        <w:rPr>
          <w:rFonts w:eastAsia="MS Mincho" w:cstheme="minorHAnsi"/>
          <w:b/>
        </w:rPr>
        <w:t>Security</w:t>
      </w:r>
      <w:r w:rsidR="00556612" w:rsidRPr="006E2974">
        <w:rPr>
          <w:rFonts w:eastAsia="MS Mincho" w:cstheme="minorHAnsi"/>
        </w:rPr>
        <w:t xml:space="preserve"> </w:t>
      </w:r>
      <w:r w:rsidRPr="006E2974">
        <w:rPr>
          <w:rFonts w:eastAsia="MS Mincho" w:cstheme="minorHAnsi"/>
        </w:rPr>
        <w:t>-</w:t>
      </w:r>
      <w:r w:rsidR="00556612" w:rsidRPr="006E2974">
        <w:rPr>
          <w:rFonts w:eastAsia="MS Mincho" w:cstheme="minorHAnsi"/>
        </w:rPr>
        <w:t xml:space="preserve"> </w:t>
      </w:r>
      <w:r w:rsidR="00F70136" w:rsidRPr="006E2974">
        <w:t>means</w:t>
      </w:r>
      <w:r w:rsidR="00556612" w:rsidRPr="006E2974">
        <w:t xml:space="preserve"> </w:t>
      </w:r>
      <w:r w:rsidR="00F70136" w:rsidRPr="006E2974">
        <w:t>a</w:t>
      </w:r>
      <w:r w:rsidR="00556612" w:rsidRPr="006E2974">
        <w:t xml:space="preserve"> </w:t>
      </w:r>
      <w:r w:rsidR="00F70136" w:rsidRPr="006E2974">
        <w:t>guarantee,</w:t>
      </w:r>
      <w:r w:rsidR="00556612" w:rsidRPr="006E2974">
        <w:t xml:space="preserve"> </w:t>
      </w:r>
      <w:r w:rsidR="00F70136" w:rsidRPr="006E2974">
        <w:t>in</w:t>
      </w:r>
      <w:r w:rsidR="00556612" w:rsidRPr="006E2974">
        <w:t xml:space="preserve"> </w:t>
      </w:r>
      <w:r w:rsidR="00F70136" w:rsidRPr="006E2974">
        <w:t>a</w:t>
      </w:r>
      <w:r w:rsidR="00556612" w:rsidRPr="006E2974">
        <w:t xml:space="preserve"> </w:t>
      </w:r>
      <w:r w:rsidR="00F70136" w:rsidRPr="006E2974">
        <w:t>form</w:t>
      </w:r>
      <w:r w:rsidR="00556612" w:rsidRPr="006E2974">
        <w:t xml:space="preserve"> </w:t>
      </w:r>
      <w:r w:rsidR="00F70136" w:rsidRPr="006E2974">
        <w:t>acceptable</w:t>
      </w:r>
      <w:r w:rsidR="00556612" w:rsidRPr="006E2974">
        <w:t xml:space="preserve"> </w:t>
      </w:r>
      <w:r w:rsidR="00F70136" w:rsidRPr="006E2974">
        <w:t>to</w:t>
      </w:r>
      <w:r w:rsidR="00556612" w:rsidRPr="006E2974">
        <w:t xml:space="preserve"> </w:t>
      </w:r>
      <w:r w:rsidR="00F70136" w:rsidRPr="006E2974">
        <w:t>the</w:t>
      </w:r>
      <w:r w:rsidR="00556612" w:rsidRPr="006E2974">
        <w:t xml:space="preserve"> </w:t>
      </w:r>
      <w:r w:rsidR="00F70136" w:rsidRPr="006E2974">
        <w:t>Division,</w:t>
      </w:r>
      <w:r w:rsidR="00556612" w:rsidRPr="006E2974">
        <w:t xml:space="preserve"> </w:t>
      </w:r>
      <w:r w:rsidR="00F70136" w:rsidRPr="006E2974">
        <w:t>that</w:t>
      </w:r>
      <w:r w:rsidR="00556612" w:rsidRPr="006E2974">
        <w:t xml:space="preserve"> </w:t>
      </w:r>
      <w:r w:rsidR="00F70136" w:rsidRPr="006E2974">
        <w:t>the</w:t>
      </w:r>
      <w:r w:rsidR="00556612" w:rsidRPr="006E2974">
        <w:t xml:space="preserve"> </w:t>
      </w:r>
      <w:r w:rsidR="00F70136" w:rsidRPr="006E2974">
        <w:t>bidder,</w:t>
      </w:r>
      <w:r w:rsidR="00556612" w:rsidRPr="006E2974">
        <w:t xml:space="preserve"> </w:t>
      </w:r>
      <w:r w:rsidR="00F70136" w:rsidRPr="006E2974">
        <w:t>if</w:t>
      </w:r>
      <w:r w:rsidR="00556612" w:rsidRPr="006E2974">
        <w:t xml:space="preserve"> </w:t>
      </w:r>
      <w:r w:rsidR="00F70136" w:rsidRPr="006E2974">
        <w:t>selected,</w:t>
      </w:r>
      <w:r w:rsidR="00556612" w:rsidRPr="006E2974">
        <w:t xml:space="preserve"> </w:t>
      </w:r>
      <w:r w:rsidR="00F70136" w:rsidRPr="006E2974">
        <w:t>will</w:t>
      </w:r>
      <w:r w:rsidR="00556612" w:rsidRPr="006E2974">
        <w:t xml:space="preserve"> </w:t>
      </w:r>
      <w:r w:rsidR="00F70136" w:rsidRPr="006E2974">
        <w:t>accept</w:t>
      </w:r>
      <w:r w:rsidR="00556612" w:rsidRPr="006E2974">
        <w:t xml:space="preserve"> </w:t>
      </w:r>
      <w:r w:rsidR="00F70136" w:rsidRPr="006E2974">
        <w:t>the</w:t>
      </w:r>
      <w:r w:rsidR="00556612" w:rsidRPr="006E2974">
        <w:t xml:space="preserve"> </w:t>
      </w:r>
      <w:r w:rsidR="00F70136" w:rsidRPr="006E2974">
        <w:t>contract</w:t>
      </w:r>
      <w:r w:rsidR="00556612" w:rsidRPr="006E2974">
        <w:t xml:space="preserve"> </w:t>
      </w:r>
      <w:r w:rsidR="00F70136" w:rsidRPr="006E2974">
        <w:t>as</w:t>
      </w:r>
      <w:r w:rsidR="00556612" w:rsidRPr="006E2974">
        <w:t xml:space="preserve"> </w:t>
      </w:r>
      <w:r w:rsidR="00F70136" w:rsidRPr="006E2974">
        <w:t>bid;</w:t>
      </w:r>
      <w:r w:rsidR="00556612" w:rsidRPr="006E2974">
        <w:t xml:space="preserve"> </w:t>
      </w:r>
      <w:r w:rsidR="00F70136" w:rsidRPr="006E2974">
        <w:t>otherwise,</w:t>
      </w:r>
      <w:r w:rsidR="00556612" w:rsidRPr="006E2974">
        <w:t xml:space="preserve"> </w:t>
      </w:r>
      <w:r w:rsidR="00F70136" w:rsidRPr="006E2974">
        <w:t>the</w:t>
      </w:r>
      <w:r w:rsidR="00556612" w:rsidRPr="006E2974">
        <w:t xml:space="preserve"> </w:t>
      </w:r>
      <w:r w:rsidR="00F70136" w:rsidRPr="006E2974">
        <w:t>bidder</w:t>
      </w:r>
      <w:r w:rsidR="00556612" w:rsidRPr="006E2974">
        <w:t xml:space="preserve"> </w:t>
      </w:r>
      <w:r w:rsidR="00F70136" w:rsidRPr="006E2974">
        <w:t>or,</w:t>
      </w:r>
      <w:r w:rsidR="00556612" w:rsidRPr="006E2974">
        <w:t xml:space="preserve"> </w:t>
      </w:r>
      <w:r w:rsidR="00F70136" w:rsidRPr="006E2974">
        <w:t>as</w:t>
      </w:r>
      <w:r w:rsidR="00556612" w:rsidRPr="006E2974">
        <w:t xml:space="preserve"> </w:t>
      </w:r>
      <w:r w:rsidR="00F70136" w:rsidRPr="006E2974">
        <w:t>applicable,</w:t>
      </w:r>
      <w:r w:rsidR="00556612" w:rsidRPr="006E2974">
        <w:t xml:space="preserve"> </w:t>
      </w:r>
      <w:r w:rsidR="00F70136" w:rsidRPr="006E2974">
        <w:t>its</w:t>
      </w:r>
      <w:r w:rsidR="00556612" w:rsidRPr="006E2974">
        <w:t xml:space="preserve"> </w:t>
      </w:r>
      <w:r w:rsidR="00F70136" w:rsidRPr="006E2974">
        <w:t>guarantor</w:t>
      </w:r>
      <w:r w:rsidR="00556612" w:rsidRPr="006E2974">
        <w:t xml:space="preserve"> </w:t>
      </w:r>
      <w:r w:rsidR="00F70136" w:rsidRPr="006E2974">
        <w:t>will</w:t>
      </w:r>
      <w:r w:rsidR="00556612" w:rsidRPr="006E2974">
        <w:t xml:space="preserve"> </w:t>
      </w:r>
      <w:r w:rsidR="00F70136" w:rsidRPr="006E2974">
        <w:t>be</w:t>
      </w:r>
      <w:r w:rsidR="00556612" w:rsidRPr="006E2974">
        <w:t xml:space="preserve"> </w:t>
      </w:r>
      <w:r w:rsidR="00F70136" w:rsidRPr="006E2974">
        <w:t>liable</w:t>
      </w:r>
      <w:r w:rsidR="00556612" w:rsidRPr="006E2974">
        <w:t xml:space="preserve"> </w:t>
      </w:r>
      <w:r w:rsidR="00F70136" w:rsidRPr="006E2974">
        <w:t>for</w:t>
      </w:r>
      <w:r w:rsidR="00556612" w:rsidRPr="006E2974">
        <w:t xml:space="preserve"> </w:t>
      </w:r>
      <w:r w:rsidR="00F70136" w:rsidRPr="006E2974">
        <w:t>the</w:t>
      </w:r>
      <w:r w:rsidR="00556612" w:rsidRPr="006E2974">
        <w:t xml:space="preserve"> </w:t>
      </w:r>
      <w:r w:rsidR="00F70136" w:rsidRPr="006E2974">
        <w:t>amount</w:t>
      </w:r>
      <w:r w:rsidR="00556612" w:rsidRPr="006E2974">
        <w:t xml:space="preserve"> </w:t>
      </w:r>
      <w:r w:rsidR="00F70136" w:rsidRPr="006E2974">
        <w:t>of</w:t>
      </w:r>
      <w:r w:rsidR="00556612" w:rsidRPr="006E2974">
        <w:t xml:space="preserve"> </w:t>
      </w:r>
      <w:r w:rsidR="00F70136" w:rsidRPr="006E2974">
        <w:t>the</w:t>
      </w:r>
      <w:r w:rsidR="00556612" w:rsidRPr="006E2974">
        <w:t xml:space="preserve"> </w:t>
      </w:r>
      <w:r w:rsidR="00F70136" w:rsidRPr="006E2974">
        <w:t>loss</w:t>
      </w:r>
      <w:r w:rsidR="00556612" w:rsidRPr="006E2974">
        <w:t xml:space="preserve"> </w:t>
      </w:r>
      <w:r w:rsidR="00F70136" w:rsidRPr="006E2974">
        <w:t>suffered</w:t>
      </w:r>
      <w:r w:rsidR="00556612" w:rsidRPr="006E2974">
        <w:t xml:space="preserve"> </w:t>
      </w:r>
      <w:r w:rsidR="00F70136" w:rsidRPr="006E2974">
        <w:t>by</w:t>
      </w:r>
      <w:r w:rsidR="00556612" w:rsidRPr="006E2974">
        <w:t xml:space="preserve"> </w:t>
      </w:r>
      <w:r w:rsidR="00F70136" w:rsidRPr="006E2974">
        <w:t>the</w:t>
      </w:r>
      <w:r w:rsidR="00556612" w:rsidRPr="006E2974">
        <w:t xml:space="preserve"> </w:t>
      </w:r>
      <w:r w:rsidR="00F70136" w:rsidRPr="006E2974">
        <w:t>State,</w:t>
      </w:r>
      <w:r w:rsidR="00556612" w:rsidRPr="006E2974">
        <w:t xml:space="preserve"> </w:t>
      </w:r>
      <w:r w:rsidR="00F70136" w:rsidRPr="006E2974">
        <w:t>which</w:t>
      </w:r>
      <w:r w:rsidR="00556612" w:rsidRPr="006E2974">
        <w:t xml:space="preserve"> </w:t>
      </w:r>
      <w:r w:rsidR="00F70136" w:rsidRPr="006E2974">
        <w:t>loss</w:t>
      </w:r>
      <w:r w:rsidR="00556612" w:rsidRPr="006E2974">
        <w:t xml:space="preserve"> </w:t>
      </w:r>
      <w:r w:rsidR="00F70136" w:rsidRPr="006E2974">
        <w:t>may</w:t>
      </w:r>
      <w:r w:rsidR="00556612" w:rsidRPr="006E2974">
        <w:t xml:space="preserve"> </w:t>
      </w:r>
      <w:r w:rsidR="00F70136" w:rsidRPr="006E2974">
        <w:t>be</w:t>
      </w:r>
      <w:r w:rsidR="00556612" w:rsidRPr="006E2974">
        <w:t xml:space="preserve"> </w:t>
      </w:r>
      <w:r w:rsidR="00F70136" w:rsidRPr="006E2974">
        <w:t>partially</w:t>
      </w:r>
      <w:r w:rsidR="00556612" w:rsidRPr="006E2974">
        <w:t xml:space="preserve"> </w:t>
      </w:r>
      <w:r w:rsidR="00F70136" w:rsidRPr="006E2974">
        <w:t>or</w:t>
      </w:r>
      <w:r w:rsidR="00556612" w:rsidRPr="006E2974">
        <w:t xml:space="preserve"> </w:t>
      </w:r>
      <w:r w:rsidR="00F70136" w:rsidRPr="006E2974">
        <w:t>completely</w:t>
      </w:r>
      <w:r w:rsidR="00556612" w:rsidRPr="006E2974">
        <w:t xml:space="preserve"> </w:t>
      </w:r>
      <w:r w:rsidR="00F70136" w:rsidRPr="006E2974">
        <w:t>recovered</w:t>
      </w:r>
      <w:r w:rsidR="00556612" w:rsidRPr="006E2974">
        <w:t xml:space="preserve"> </w:t>
      </w:r>
      <w:r w:rsidR="00F70136" w:rsidRPr="006E2974">
        <w:t>by</w:t>
      </w:r>
      <w:r w:rsidR="00556612" w:rsidRPr="006E2974">
        <w:t xml:space="preserve"> </w:t>
      </w:r>
      <w:r w:rsidR="00F70136" w:rsidRPr="006E2974">
        <w:t>the</w:t>
      </w:r>
      <w:r w:rsidR="00556612" w:rsidRPr="006E2974">
        <w:t xml:space="preserve"> </w:t>
      </w:r>
      <w:r w:rsidR="00F70136" w:rsidRPr="006E2974">
        <w:t>State</w:t>
      </w:r>
      <w:r w:rsidR="00556612" w:rsidRPr="006E2974">
        <w:t xml:space="preserve"> </w:t>
      </w:r>
      <w:r w:rsidR="00F70136" w:rsidRPr="006E2974">
        <w:t>in</w:t>
      </w:r>
      <w:r w:rsidR="00556612" w:rsidRPr="006E2974">
        <w:t xml:space="preserve"> </w:t>
      </w:r>
      <w:r w:rsidR="00F70136" w:rsidRPr="006E2974">
        <w:t>exercising</w:t>
      </w:r>
      <w:r w:rsidR="00556612" w:rsidRPr="006E2974">
        <w:t xml:space="preserve"> </w:t>
      </w:r>
      <w:r w:rsidR="00F70136" w:rsidRPr="006E2974">
        <w:t>its</w:t>
      </w:r>
      <w:r w:rsidR="00556612" w:rsidRPr="006E2974">
        <w:t xml:space="preserve"> </w:t>
      </w:r>
      <w:r w:rsidR="00F70136" w:rsidRPr="006E2974">
        <w:t>rights</w:t>
      </w:r>
      <w:r w:rsidR="00556612" w:rsidRPr="006E2974">
        <w:t xml:space="preserve"> </w:t>
      </w:r>
      <w:r w:rsidR="00F70136" w:rsidRPr="006E2974">
        <w:t>against</w:t>
      </w:r>
      <w:r w:rsidR="00556612" w:rsidRPr="006E2974">
        <w:t xml:space="preserve"> </w:t>
      </w:r>
      <w:r w:rsidR="00F70136" w:rsidRPr="006E2974">
        <w:t>the</w:t>
      </w:r>
      <w:r w:rsidR="00556612" w:rsidRPr="006E2974">
        <w:t xml:space="preserve"> </w:t>
      </w:r>
      <w:r w:rsidR="00F70136" w:rsidRPr="006E2974">
        <w:t>instrument</w:t>
      </w:r>
      <w:r w:rsidR="00556612" w:rsidRPr="006E2974">
        <w:t xml:space="preserve"> </w:t>
      </w:r>
      <w:r w:rsidR="00F70136" w:rsidRPr="006E2974">
        <w:t>of</w:t>
      </w:r>
      <w:r w:rsidR="00556612" w:rsidRPr="006E2974">
        <w:t xml:space="preserve"> </w:t>
      </w:r>
      <w:r w:rsidR="00F70136" w:rsidRPr="006E2974">
        <w:t>bid</w:t>
      </w:r>
      <w:r w:rsidR="00556612" w:rsidRPr="006E2974">
        <w:t xml:space="preserve"> </w:t>
      </w:r>
      <w:r w:rsidR="00F70136" w:rsidRPr="006E2974">
        <w:t>security.</w:t>
      </w:r>
    </w:p>
    <w:p w14:paraId="76E57835" w14:textId="21781AD0" w:rsidR="00EB38BE" w:rsidRPr="006E2974" w:rsidRDefault="0065750C" w:rsidP="000F36FD">
      <w:pPr>
        <w:rPr>
          <w:rFonts w:eastAsia="MS Mincho" w:cstheme="minorHAnsi"/>
        </w:rPr>
      </w:pPr>
      <w:r w:rsidRPr="006E2974">
        <w:rPr>
          <w:rFonts w:eastAsia="MS Mincho" w:cstheme="minorHAnsi"/>
          <w:b/>
        </w:rPr>
        <w:t>Bidder</w:t>
      </w:r>
      <w:r w:rsidR="00556612" w:rsidRPr="006E2974">
        <w:rPr>
          <w:rFonts w:eastAsia="MS Mincho" w:cstheme="minorHAnsi"/>
          <w:b/>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An</w:t>
      </w:r>
      <w:r w:rsidR="00556612" w:rsidRPr="006E2974">
        <w:rPr>
          <w:rFonts w:eastAsia="MS Mincho" w:cstheme="minorHAnsi"/>
        </w:rPr>
        <w:t xml:space="preserve"> </w:t>
      </w:r>
      <w:r w:rsidRPr="006E2974">
        <w:rPr>
          <w:rFonts w:eastAsia="MS Mincho" w:cstheme="minorHAnsi"/>
        </w:rPr>
        <w:t>entity</w:t>
      </w:r>
      <w:r w:rsidR="00556612" w:rsidRPr="006E2974">
        <w:rPr>
          <w:rFonts w:eastAsia="MS Mincho" w:cstheme="minorHAnsi"/>
        </w:rPr>
        <w:t xml:space="preserve"> </w:t>
      </w:r>
      <w:r w:rsidRPr="006E2974">
        <w:rPr>
          <w:rFonts w:eastAsia="MS Mincho" w:cstheme="minorHAnsi"/>
        </w:rPr>
        <w:t>offering</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Quote</w:t>
      </w:r>
      <w:r w:rsidR="00556612" w:rsidRPr="006E2974">
        <w:rPr>
          <w:rFonts w:eastAsia="MS Mincho" w:cstheme="minorHAnsi"/>
        </w:rPr>
        <w:t xml:space="preserve"> </w:t>
      </w:r>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response</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00B45443" w:rsidRPr="006E2974">
        <w:rPr>
          <w:rFonts w:eastAsia="MS Mincho" w:cstheme="minorHAnsi"/>
        </w:rPr>
        <w:t>RFQ</w:t>
      </w:r>
      <w:r w:rsidRPr="006E2974">
        <w:rPr>
          <w:rFonts w:eastAsia="MS Mincho" w:cstheme="minorHAnsi"/>
        </w:rPr>
        <w:t>.</w:t>
      </w:r>
    </w:p>
    <w:p w14:paraId="59238099" w14:textId="5A6DA690" w:rsidR="00EB38BE" w:rsidRPr="006E2974" w:rsidRDefault="009311EA" w:rsidP="000F36FD">
      <w:pPr>
        <w:rPr>
          <w:rFonts w:cstheme="minorHAnsi"/>
          <w:b/>
        </w:rPr>
      </w:pPr>
      <w:r w:rsidRPr="006E2974">
        <w:rPr>
          <w:rFonts w:cstheme="minorHAnsi"/>
          <w:b/>
        </w:rPr>
        <w:t>Breach</w:t>
      </w:r>
      <w:r w:rsidR="00556612" w:rsidRPr="006E2974">
        <w:rPr>
          <w:rFonts w:cstheme="minorHAnsi"/>
          <w:b/>
        </w:rPr>
        <w:t xml:space="preserve"> </w:t>
      </w:r>
      <w:r w:rsidRPr="006E2974">
        <w:rPr>
          <w:rFonts w:cstheme="minorHAnsi"/>
          <w:b/>
        </w:rPr>
        <w:t>of</w:t>
      </w:r>
      <w:r w:rsidR="00556612" w:rsidRPr="006E2974">
        <w:rPr>
          <w:rFonts w:cstheme="minorHAnsi"/>
          <w:b/>
        </w:rPr>
        <w:t xml:space="preserve"> </w:t>
      </w:r>
      <w:r w:rsidRPr="006E2974">
        <w:rPr>
          <w:rFonts w:cstheme="minorHAnsi"/>
          <w:b/>
        </w:rPr>
        <w:t>Security</w:t>
      </w:r>
      <w:r w:rsidR="00556612" w:rsidRPr="006E2974">
        <w:rPr>
          <w:rFonts w:cstheme="minorHAnsi"/>
        </w:rPr>
        <w:t xml:space="preserve"> </w:t>
      </w:r>
      <w:r w:rsidR="00C46923">
        <w:rPr>
          <w:rFonts w:cstheme="minorHAnsi"/>
        </w:rPr>
        <w:t>—</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defined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N.J.S.A.</w:t>
      </w:r>
      <w:r w:rsidR="00556612" w:rsidRPr="006E2974">
        <w:rPr>
          <w:rFonts w:cstheme="minorHAnsi"/>
        </w:rPr>
        <w:t xml:space="preserve"> </w:t>
      </w:r>
      <w:r w:rsidRPr="006E2974">
        <w:rPr>
          <w:rFonts w:cstheme="minorHAnsi"/>
        </w:rPr>
        <w:t>56:8-161,</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unauthorized</w:t>
      </w:r>
      <w:r w:rsidR="00556612" w:rsidRPr="006E2974">
        <w:rPr>
          <w:rFonts w:cstheme="minorHAnsi"/>
        </w:rPr>
        <w:t xml:space="preserve"> </w:t>
      </w:r>
      <w:r w:rsidRPr="006E2974">
        <w:rPr>
          <w:rFonts w:cstheme="minorHAnsi"/>
        </w:rPr>
        <w:t>access</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electronic</w:t>
      </w:r>
      <w:r w:rsidR="00556612" w:rsidRPr="006E2974">
        <w:rPr>
          <w:rFonts w:cstheme="minorHAnsi"/>
        </w:rPr>
        <w:t xml:space="preserve"> </w:t>
      </w:r>
      <w:r w:rsidRPr="006E2974">
        <w:rPr>
          <w:rFonts w:cstheme="minorHAnsi"/>
        </w:rPr>
        <w:t>files,</w:t>
      </w:r>
      <w:r w:rsidR="00556612" w:rsidRPr="006E2974">
        <w:rPr>
          <w:rFonts w:cstheme="minorHAnsi"/>
        </w:rPr>
        <w:t xml:space="preserve"> </w:t>
      </w:r>
      <w:r w:rsidRPr="006E2974">
        <w:rPr>
          <w:rFonts w:cstheme="minorHAnsi"/>
        </w:rPr>
        <w:t>media,</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containing</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compromises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security,</w:t>
      </w:r>
      <w:r w:rsidR="00556612" w:rsidRPr="006E2974">
        <w:rPr>
          <w:rFonts w:cstheme="minorHAnsi"/>
        </w:rPr>
        <w:t xml:space="preserve"> </w:t>
      </w:r>
      <w:r w:rsidRPr="006E2974">
        <w:rPr>
          <w:rFonts w:cstheme="minorHAnsi"/>
        </w:rPr>
        <w:t>confidentiality,</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integrity</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when</w:t>
      </w:r>
      <w:r w:rsidR="00556612" w:rsidRPr="006E2974">
        <w:rPr>
          <w:rFonts w:cstheme="minorHAnsi"/>
        </w:rPr>
        <w:t xml:space="preserve"> </w:t>
      </w:r>
      <w:r w:rsidRPr="006E2974">
        <w:rPr>
          <w:rFonts w:cstheme="minorHAnsi"/>
        </w:rPr>
        <w:t>access</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has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been</w:t>
      </w:r>
      <w:r w:rsidR="00556612" w:rsidRPr="006E2974">
        <w:rPr>
          <w:rFonts w:cstheme="minorHAnsi"/>
        </w:rPr>
        <w:t xml:space="preserve"> </w:t>
      </w:r>
      <w:r w:rsidRPr="006E2974">
        <w:rPr>
          <w:rFonts w:cstheme="minorHAnsi"/>
        </w:rPr>
        <w:t>secured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encryption</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method</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technology</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renders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unreadable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unusable.</w:t>
      </w:r>
      <w:r w:rsidR="00556612" w:rsidRPr="006E2974">
        <w:rPr>
          <w:rFonts w:cstheme="minorHAnsi"/>
        </w:rPr>
        <w:t xml:space="preserve"> </w:t>
      </w:r>
      <w:r w:rsidRPr="006E2974">
        <w:rPr>
          <w:rFonts w:cstheme="minorHAnsi"/>
        </w:rPr>
        <w:t>Good</w:t>
      </w:r>
      <w:r w:rsidR="00556612" w:rsidRPr="006E2974">
        <w:rPr>
          <w:rFonts w:cstheme="minorHAnsi"/>
        </w:rPr>
        <w:t xml:space="preserve"> </w:t>
      </w:r>
      <w:r w:rsidRPr="006E2974">
        <w:rPr>
          <w:rFonts w:cstheme="minorHAnsi"/>
        </w:rPr>
        <w:t>faith</w:t>
      </w:r>
      <w:r w:rsidR="00556612" w:rsidRPr="006E2974">
        <w:rPr>
          <w:rFonts w:cstheme="minorHAnsi"/>
        </w:rPr>
        <w:t xml:space="preserve"> </w:t>
      </w:r>
      <w:r w:rsidRPr="006E2974">
        <w:rPr>
          <w:rFonts w:cstheme="minorHAnsi"/>
        </w:rPr>
        <w:t>acquisition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an</w:t>
      </w:r>
      <w:r w:rsidR="00556612" w:rsidRPr="006E2974">
        <w:rPr>
          <w:rFonts w:cstheme="minorHAnsi"/>
        </w:rPr>
        <w:t xml:space="preserve"> </w:t>
      </w:r>
      <w:r w:rsidRPr="006E2974">
        <w:rPr>
          <w:rFonts w:cstheme="minorHAnsi"/>
        </w:rPr>
        <w:t>employee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agent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Provider</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legitimate</w:t>
      </w:r>
      <w:r w:rsidR="00556612" w:rsidRPr="006E2974">
        <w:rPr>
          <w:rFonts w:cstheme="minorHAnsi"/>
        </w:rPr>
        <w:t xml:space="preserve"> </w:t>
      </w:r>
      <w:r w:rsidRPr="006E2974">
        <w:rPr>
          <w:rFonts w:cstheme="minorHAnsi"/>
        </w:rPr>
        <w:t>business</w:t>
      </w:r>
      <w:r w:rsidR="00556612" w:rsidRPr="006E2974">
        <w:rPr>
          <w:rFonts w:cstheme="minorHAnsi"/>
        </w:rPr>
        <w:t xml:space="preserve"> </w:t>
      </w:r>
      <w:r w:rsidRPr="006E2974">
        <w:rPr>
          <w:rFonts w:cstheme="minorHAnsi"/>
        </w:rPr>
        <w:t>purpose</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Breach</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Security,</w:t>
      </w:r>
      <w:r w:rsidR="00556612" w:rsidRPr="006E2974">
        <w:rPr>
          <w:rFonts w:cstheme="minorHAnsi"/>
        </w:rPr>
        <w:t xml:space="preserve"> </w:t>
      </w:r>
      <w:r w:rsidRPr="006E2974">
        <w:rPr>
          <w:rFonts w:cstheme="minorHAnsi"/>
        </w:rPr>
        <w:t>provided</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used</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a</w:t>
      </w:r>
      <w:r w:rsidR="00556612" w:rsidRPr="006E2974">
        <w:rPr>
          <w:rFonts w:cstheme="minorHAnsi"/>
        </w:rPr>
        <w:t xml:space="preserve"> </w:t>
      </w:r>
      <w:proofErr w:type="gramStart"/>
      <w:r w:rsidRPr="006E2974">
        <w:rPr>
          <w:rFonts w:cstheme="minorHAnsi"/>
        </w:rPr>
        <w:t>purposes</w:t>
      </w:r>
      <w:proofErr w:type="gramEnd"/>
      <w:r w:rsidR="00556612" w:rsidRPr="006E2974">
        <w:rPr>
          <w:rFonts w:cstheme="minorHAnsi"/>
        </w:rPr>
        <w:t xml:space="preserve"> </w:t>
      </w:r>
      <w:r w:rsidRPr="006E2974">
        <w:rPr>
          <w:rFonts w:cstheme="minorHAnsi"/>
        </w:rPr>
        <w:t>unrelated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business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subject</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further</w:t>
      </w:r>
      <w:r w:rsidR="00556612" w:rsidRPr="006E2974">
        <w:rPr>
          <w:rFonts w:cstheme="minorHAnsi"/>
        </w:rPr>
        <w:t xml:space="preserve"> </w:t>
      </w:r>
      <w:r w:rsidRPr="006E2974">
        <w:rPr>
          <w:rFonts w:cstheme="minorHAnsi"/>
        </w:rPr>
        <w:t>unauthorized</w:t>
      </w:r>
      <w:r w:rsidR="00556612" w:rsidRPr="006E2974">
        <w:rPr>
          <w:rFonts w:cstheme="minorHAnsi"/>
        </w:rPr>
        <w:t xml:space="preserve"> </w:t>
      </w:r>
      <w:r w:rsidRPr="006E2974">
        <w:rPr>
          <w:rFonts w:cstheme="minorHAnsi"/>
        </w:rPr>
        <w:t>disclosure.</w:t>
      </w:r>
      <w:r w:rsidR="00556612" w:rsidRPr="006E2974">
        <w:rPr>
          <w:rFonts w:cstheme="minorHAnsi"/>
        </w:rPr>
        <w:t xml:space="preserve"> </w:t>
      </w:r>
    </w:p>
    <w:p w14:paraId="79FFE0A7" w14:textId="6484A830" w:rsidR="00EB38BE" w:rsidRPr="006E2974" w:rsidRDefault="0032624A" w:rsidP="000F36FD">
      <w:pPr>
        <w:rPr>
          <w:rFonts w:cstheme="minorHAnsi"/>
        </w:rPr>
      </w:pPr>
      <w:r w:rsidRPr="006E2974">
        <w:rPr>
          <w:rFonts w:cstheme="minorHAnsi"/>
          <w:b/>
        </w:rPr>
        <w:t>Business</w:t>
      </w:r>
      <w:r w:rsidR="00556612" w:rsidRPr="006E2974">
        <w:rPr>
          <w:rFonts w:cstheme="minorHAnsi"/>
          <w:b/>
        </w:rPr>
        <w:t xml:space="preserve"> </w:t>
      </w:r>
      <w:r w:rsidRPr="006E2974">
        <w:rPr>
          <w:rFonts w:cstheme="minorHAnsi"/>
          <w:b/>
        </w:rPr>
        <w:t>Day</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rPr>
        <w:t>Any</w:t>
      </w:r>
      <w:r w:rsidR="00556612" w:rsidRPr="006E2974">
        <w:rPr>
          <w:rFonts w:cstheme="minorHAnsi"/>
        </w:rPr>
        <w:t xml:space="preserve"> </w:t>
      </w:r>
      <w:r w:rsidRPr="006E2974">
        <w:rPr>
          <w:rFonts w:cstheme="minorHAnsi"/>
        </w:rPr>
        <w:t>weekday,</w:t>
      </w:r>
      <w:r w:rsidR="00556612" w:rsidRPr="006E2974">
        <w:rPr>
          <w:rFonts w:cstheme="minorHAnsi"/>
        </w:rPr>
        <w:t xml:space="preserve"> </w:t>
      </w:r>
      <w:r w:rsidRPr="006E2974">
        <w:rPr>
          <w:rFonts w:cstheme="minorHAnsi"/>
        </w:rPr>
        <w:t>excluding</w:t>
      </w:r>
      <w:r w:rsidR="00556612" w:rsidRPr="006E2974">
        <w:rPr>
          <w:rFonts w:cstheme="minorHAnsi"/>
        </w:rPr>
        <w:t xml:space="preserve"> </w:t>
      </w:r>
      <w:r w:rsidRPr="006E2974">
        <w:rPr>
          <w:rFonts w:cstheme="minorHAnsi"/>
        </w:rPr>
        <w:t>Saturdays,</w:t>
      </w:r>
      <w:r w:rsidR="00556612" w:rsidRPr="006E2974">
        <w:rPr>
          <w:rFonts w:cstheme="minorHAnsi"/>
        </w:rPr>
        <w:t xml:space="preserve"> </w:t>
      </w:r>
      <w:r w:rsidRPr="006E2974">
        <w:rPr>
          <w:rFonts w:cstheme="minorHAnsi"/>
        </w:rPr>
        <w:t>Sundays,</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legal</w:t>
      </w:r>
      <w:r w:rsidR="00556612" w:rsidRPr="006E2974">
        <w:rPr>
          <w:rFonts w:cstheme="minorHAnsi"/>
        </w:rPr>
        <w:t xml:space="preserve"> </w:t>
      </w:r>
      <w:r w:rsidRPr="006E2974">
        <w:rPr>
          <w:rFonts w:cstheme="minorHAnsi"/>
        </w:rPr>
        <w:t>holidays,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State-mandated</w:t>
      </w:r>
      <w:r w:rsidR="00556612" w:rsidRPr="006E2974">
        <w:rPr>
          <w:rFonts w:cstheme="minorHAnsi"/>
        </w:rPr>
        <w:t xml:space="preserve"> </w:t>
      </w:r>
      <w:r w:rsidRPr="006E2974">
        <w:rPr>
          <w:rFonts w:cstheme="minorHAnsi"/>
        </w:rPr>
        <w:t>closings</w:t>
      </w:r>
      <w:r w:rsidR="00556612" w:rsidRPr="006E2974">
        <w:rPr>
          <w:rFonts w:cstheme="minorHAnsi"/>
        </w:rPr>
        <w:t xml:space="preserve"> </w:t>
      </w:r>
      <w:r w:rsidRPr="006E2974">
        <w:rPr>
          <w:rFonts w:cstheme="minorHAnsi"/>
        </w:rPr>
        <w:t>unless</w:t>
      </w:r>
      <w:r w:rsidR="00556612" w:rsidRPr="006E2974">
        <w:rPr>
          <w:rFonts w:cstheme="minorHAnsi"/>
        </w:rPr>
        <w:t xml:space="preserve"> </w:t>
      </w:r>
      <w:r w:rsidRPr="006E2974">
        <w:rPr>
          <w:rFonts w:cstheme="minorHAnsi"/>
        </w:rPr>
        <w:t>otherwise</w:t>
      </w:r>
      <w:r w:rsidR="00556612" w:rsidRPr="006E2974">
        <w:rPr>
          <w:rFonts w:cstheme="minorHAnsi"/>
        </w:rPr>
        <w:t xml:space="preserve"> </w:t>
      </w:r>
      <w:r w:rsidRPr="006E2974">
        <w:rPr>
          <w:rFonts w:cstheme="minorHAnsi"/>
        </w:rPr>
        <w:t>indicated.</w:t>
      </w:r>
    </w:p>
    <w:p w14:paraId="6D1B4259" w14:textId="1F95F7F1" w:rsidR="00EB38BE" w:rsidRPr="006E2974" w:rsidRDefault="0032624A" w:rsidP="000F36FD">
      <w:pPr>
        <w:rPr>
          <w:rFonts w:cstheme="minorHAnsi"/>
        </w:rPr>
      </w:pPr>
      <w:r w:rsidRPr="006E2974">
        <w:rPr>
          <w:rFonts w:eastAsia="MS Mincho" w:cstheme="minorHAnsi"/>
          <w:b/>
        </w:rPr>
        <w:t>Calendar</w:t>
      </w:r>
      <w:r w:rsidR="00556612" w:rsidRPr="006E2974">
        <w:rPr>
          <w:rFonts w:eastAsia="MS Mincho" w:cstheme="minorHAnsi"/>
          <w:b/>
        </w:rPr>
        <w:t xml:space="preserve"> </w:t>
      </w:r>
      <w:r w:rsidRPr="006E2974">
        <w:rPr>
          <w:rFonts w:eastAsia="MS Mincho" w:cstheme="minorHAnsi"/>
          <w:b/>
        </w:rPr>
        <w:t>Day</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eastAsia="MS Mincho" w:cstheme="minorHAnsi"/>
        </w:rPr>
        <w:t>day,</w:t>
      </w:r>
      <w:r w:rsidR="00556612" w:rsidRPr="006E2974">
        <w:rPr>
          <w:rFonts w:eastAsia="MS Mincho" w:cstheme="minorHAnsi"/>
        </w:rPr>
        <w:t xml:space="preserve"> </w:t>
      </w:r>
      <w:r w:rsidRPr="006E2974">
        <w:rPr>
          <w:rFonts w:eastAsia="MS Mincho" w:cstheme="minorHAnsi"/>
        </w:rPr>
        <w:t>including</w:t>
      </w:r>
      <w:r w:rsidR="00556612" w:rsidRPr="006E2974">
        <w:rPr>
          <w:rFonts w:eastAsia="MS Mincho" w:cstheme="minorHAnsi"/>
        </w:rPr>
        <w:t xml:space="preserve"> </w:t>
      </w:r>
      <w:r w:rsidRPr="006E2974">
        <w:rPr>
          <w:rFonts w:eastAsia="MS Mincho" w:cstheme="minorHAnsi"/>
        </w:rPr>
        <w:t>Saturdays,</w:t>
      </w:r>
      <w:r w:rsidR="00556612" w:rsidRPr="006E2974">
        <w:rPr>
          <w:rFonts w:eastAsia="MS Mincho" w:cstheme="minorHAnsi"/>
        </w:rPr>
        <w:t xml:space="preserve"> </w:t>
      </w:r>
      <w:r w:rsidRPr="006E2974">
        <w:rPr>
          <w:rFonts w:cstheme="minorHAnsi"/>
        </w:rPr>
        <w:t>Sundays,</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legal</w:t>
      </w:r>
      <w:r w:rsidR="00556612" w:rsidRPr="006E2974">
        <w:rPr>
          <w:rFonts w:cstheme="minorHAnsi"/>
        </w:rPr>
        <w:t xml:space="preserve"> </w:t>
      </w:r>
      <w:r w:rsidRPr="006E2974">
        <w:rPr>
          <w:rFonts w:cstheme="minorHAnsi"/>
        </w:rPr>
        <w:t>holidays,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State-mandated</w:t>
      </w:r>
      <w:r w:rsidR="00556612" w:rsidRPr="006E2974">
        <w:rPr>
          <w:rFonts w:cstheme="minorHAnsi"/>
        </w:rPr>
        <w:t xml:space="preserve"> </w:t>
      </w:r>
      <w:r w:rsidRPr="006E2974">
        <w:rPr>
          <w:rFonts w:cstheme="minorHAnsi"/>
        </w:rPr>
        <w:t>closings</w:t>
      </w:r>
      <w:r w:rsidR="00556612" w:rsidRPr="006E2974">
        <w:rPr>
          <w:rFonts w:cstheme="minorHAnsi"/>
        </w:rPr>
        <w:t xml:space="preserve"> </w:t>
      </w:r>
      <w:r w:rsidRPr="006E2974">
        <w:rPr>
          <w:rFonts w:cstheme="minorHAnsi"/>
        </w:rPr>
        <w:t>unless</w:t>
      </w:r>
      <w:r w:rsidR="00556612" w:rsidRPr="006E2974">
        <w:rPr>
          <w:rFonts w:cstheme="minorHAnsi"/>
        </w:rPr>
        <w:t xml:space="preserve"> </w:t>
      </w:r>
      <w:r w:rsidRPr="006E2974">
        <w:rPr>
          <w:rFonts w:cstheme="minorHAnsi"/>
        </w:rPr>
        <w:t>otherwise</w:t>
      </w:r>
      <w:r w:rsidR="00556612" w:rsidRPr="006E2974">
        <w:rPr>
          <w:rFonts w:cstheme="minorHAnsi"/>
        </w:rPr>
        <w:t xml:space="preserve"> </w:t>
      </w:r>
      <w:r w:rsidRPr="006E2974">
        <w:rPr>
          <w:rFonts w:cstheme="minorHAnsi"/>
        </w:rPr>
        <w:t>indicated.</w:t>
      </w:r>
    </w:p>
    <w:p w14:paraId="1B2B7A6F" w14:textId="685A5928" w:rsidR="00B349AC" w:rsidRPr="006E2974" w:rsidRDefault="00B349AC" w:rsidP="000F36FD">
      <w:pPr>
        <w:rPr>
          <w:rFonts w:cstheme="minorHAnsi"/>
        </w:rPr>
      </w:pPr>
      <w:r w:rsidRPr="006E2974">
        <w:rPr>
          <w:rFonts w:cstheme="minorHAnsi"/>
          <w:b/>
        </w:rPr>
        <w:t>Commercial</w:t>
      </w:r>
      <w:r w:rsidR="00556612" w:rsidRPr="006E2974">
        <w:rPr>
          <w:rFonts w:cstheme="minorHAnsi"/>
          <w:b/>
        </w:rPr>
        <w:t xml:space="preserve"> </w:t>
      </w:r>
      <w:r w:rsidR="00775692" w:rsidRPr="006E2974">
        <w:rPr>
          <w:rFonts w:cstheme="minorHAnsi"/>
          <w:b/>
        </w:rPr>
        <w:t>o</w:t>
      </w:r>
      <w:r w:rsidRPr="006E2974">
        <w:rPr>
          <w:rFonts w:cstheme="minorHAnsi"/>
          <w:b/>
        </w:rPr>
        <w:t>ff</w:t>
      </w:r>
      <w:r w:rsidR="00556612" w:rsidRPr="006E2974">
        <w:rPr>
          <w:rFonts w:cstheme="minorHAnsi"/>
          <w:b/>
        </w:rPr>
        <w:t xml:space="preserve"> </w:t>
      </w:r>
      <w:r w:rsidRPr="006E2974">
        <w:rPr>
          <w:rFonts w:cstheme="minorHAnsi"/>
          <w:b/>
        </w:rPr>
        <w:t>the</w:t>
      </w:r>
      <w:r w:rsidR="00556612" w:rsidRPr="006E2974">
        <w:rPr>
          <w:rFonts w:cstheme="minorHAnsi"/>
          <w:b/>
        </w:rPr>
        <w:t xml:space="preserve"> </w:t>
      </w:r>
      <w:r w:rsidRPr="006E2974">
        <w:rPr>
          <w:rFonts w:cstheme="minorHAnsi"/>
          <w:b/>
        </w:rPr>
        <w:t>Shelf</w:t>
      </w:r>
      <w:r w:rsidR="00556612" w:rsidRPr="006E2974">
        <w:rPr>
          <w:rFonts w:cstheme="minorHAnsi"/>
          <w:b/>
        </w:rPr>
        <w:t xml:space="preserve"> </w:t>
      </w:r>
      <w:r w:rsidRPr="006E2974">
        <w:rPr>
          <w:rFonts w:cstheme="minorHAnsi"/>
          <w:b/>
        </w:rPr>
        <w:t>Software</w:t>
      </w:r>
      <w:r w:rsidR="00556612" w:rsidRPr="006E2974">
        <w:rPr>
          <w:rFonts w:cstheme="minorHAnsi"/>
          <w:b/>
        </w:rPr>
        <w:t xml:space="preserve"> </w:t>
      </w:r>
      <w:r w:rsidR="00775692" w:rsidRPr="006E2974">
        <w:rPr>
          <w:rFonts w:cstheme="minorHAnsi"/>
        </w:rPr>
        <w:t>or</w:t>
      </w:r>
      <w:r w:rsidR="00556612" w:rsidRPr="006E2974">
        <w:rPr>
          <w:rFonts w:cstheme="minorHAnsi"/>
          <w:b/>
        </w:rPr>
        <w:t xml:space="preserve"> </w:t>
      </w:r>
      <w:r w:rsidRPr="006E2974">
        <w:rPr>
          <w:rFonts w:cstheme="minorHAnsi"/>
          <w:b/>
        </w:rPr>
        <w:t>COTS</w:t>
      </w:r>
      <w:r w:rsidR="00556612" w:rsidRPr="006E2974">
        <w:rPr>
          <w:rFonts w:cstheme="minorHAnsi"/>
        </w:rPr>
        <w:t xml:space="preserve"> </w:t>
      </w:r>
      <w:r w:rsidR="00775692" w:rsidRPr="006E2974">
        <w:rPr>
          <w:rFonts w:cstheme="minorHAnsi"/>
        </w:rPr>
        <w:t>-</w:t>
      </w:r>
      <w:r w:rsidR="00556612" w:rsidRPr="006E2974">
        <w:rPr>
          <w:rFonts w:cstheme="minorHAnsi"/>
        </w:rPr>
        <w:t xml:space="preserve"> </w:t>
      </w:r>
      <w:r w:rsidRPr="006E2974">
        <w:rPr>
          <w:rFonts w:cstheme="minorHAnsi"/>
        </w:rPr>
        <w:t>Software</w:t>
      </w:r>
      <w:r w:rsidR="00556612" w:rsidRPr="006E2974">
        <w:rPr>
          <w:rFonts w:cstheme="minorHAnsi"/>
        </w:rPr>
        <w:t xml:space="preserve"> </w:t>
      </w:r>
      <w:r w:rsidRPr="006E2974">
        <w:rPr>
          <w:rFonts w:cstheme="minorHAnsi"/>
        </w:rPr>
        <w:t>provided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Provider</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commercially</w:t>
      </w:r>
      <w:r w:rsidR="00556612" w:rsidRPr="006E2974">
        <w:rPr>
          <w:rFonts w:cstheme="minorHAnsi"/>
        </w:rPr>
        <w:t xml:space="preserve"> </w:t>
      </w:r>
      <w:r w:rsidRPr="006E2974">
        <w:rPr>
          <w:rFonts w:cstheme="minorHAnsi"/>
        </w:rPr>
        <w:t>available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can</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used</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little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no</w:t>
      </w:r>
      <w:r w:rsidR="00556612" w:rsidRPr="006E2974">
        <w:rPr>
          <w:rFonts w:cstheme="minorHAnsi"/>
        </w:rPr>
        <w:t xml:space="preserve"> </w:t>
      </w:r>
      <w:r w:rsidRPr="006E2974">
        <w:rPr>
          <w:rFonts w:cstheme="minorHAnsi"/>
        </w:rPr>
        <w:t>modification.</w:t>
      </w:r>
    </w:p>
    <w:p w14:paraId="628F20FF" w14:textId="093A0B16" w:rsidR="00EB38BE" w:rsidRPr="006E2974" w:rsidRDefault="00932581" w:rsidP="000F36FD">
      <w:pPr>
        <w:rPr>
          <w:rFonts w:cstheme="minorHAnsi"/>
        </w:rPr>
      </w:pPr>
      <w:r w:rsidRPr="006E2974">
        <w:rPr>
          <w:rFonts w:cstheme="minorHAnsi"/>
          <w:b/>
        </w:rPr>
        <w:t>Contract</w:t>
      </w:r>
      <w:r w:rsidR="00556612" w:rsidRPr="006E2974">
        <w:rPr>
          <w:rFonts w:eastAsia="MS Mincho" w:cstheme="minorHAnsi"/>
          <w:b/>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rPr>
        <w:t>The</w:t>
      </w:r>
      <w:r w:rsidR="00556612" w:rsidRPr="006E2974">
        <w:rPr>
          <w:rFonts w:cstheme="minorHAnsi"/>
        </w:rPr>
        <w:t xml:space="preserve"> </w:t>
      </w:r>
      <w:r w:rsidRPr="006E2974">
        <w:rPr>
          <w:rFonts w:cstheme="minorHAnsi"/>
          <w:color w:val="000000"/>
        </w:rPr>
        <w:t>Contract</w:t>
      </w:r>
      <w:r w:rsidR="00556612" w:rsidRPr="006E2974">
        <w:rPr>
          <w:rFonts w:cstheme="minorHAnsi"/>
        </w:rPr>
        <w:t xml:space="preserve"> </w:t>
      </w:r>
      <w:r w:rsidRPr="006E2974">
        <w:rPr>
          <w:rFonts w:cstheme="minorHAnsi"/>
        </w:rPr>
        <w:t>consists</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NJ</w:t>
      </w:r>
      <w:r w:rsidR="00556612" w:rsidRPr="006E2974">
        <w:rPr>
          <w:rFonts w:cstheme="minorHAnsi"/>
        </w:rPr>
        <w:t xml:space="preserve"> </w:t>
      </w:r>
      <w:r w:rsidRPr="006E2974">
        <w:rPr>
          <w:rFonts w:cstheme="minorHAnsi"/>
        </w:rPr>
        <w:t>Standard</w:t>
      </w:r>
      <w:r w:rsidR="00556612" w:rsidRPr="006E2974">
        <w:rPr>
          <w:rFonts w:cstheme="minorHAnsi"/>
        </w:rPr>
        <w:t xml:space="preserve"> </w:t>
      </w:r>
      <w:r w:rsidRPr="006E2974">
        <w:rPr>
          <w:rFonts w:cstheme="minorHAnsi"/>
        </w:rPr>
        <w:t>Terms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Conditions</w:t>
      </w:r>
      <w:r w:rsidR="00556612" w:rsidRPr="006E2974">
        <w:rPr>
          <w:rFonts w:cstheme="minorHAnsi"/>
        </w:rPr>
        <w:t xml:space="preserve"> </w:t>
      </w:r>
      <w:r w:rsidRPr="006E2974">
        <w:rPr>
          <w:rFonts w:cstheme="minorHAnsi"/>
        </w:rPr>
        <w:t>(SSTC),</w:t>
      </w:r>
      <w:r w:rsidR="00556612" w:rsidRPr="006E2974">
        <w:rPr>
          <w:rFonts w:cstheme="minorHAnsi"/>
        </w:rPr>
        <w:t xml:space="preserve"> </w:t>
      </w:r>
      <w:r w:rsidRPr="006E2974">
        <w:rPr>
          <w:rFonts w:cstheme="minorHAnsi"/>
        </w:rPr>
        <w:t>the</w:t>
      </w:r>
      <w:r w:rsidR="00556612" w:rsidRPr="006E2974">
        <w:rPr>
          <w:rFonts w:cstheme="minorHAnsi"/>
        </w:rPr>
        <w:t xml:space="preserve"> </w:t>
      </w:r>
      <w:r w:rsidR="00B45443" w:rsidRPr="006E2974">
        <w:rPr>
          <w:rFonts w:cstheme="minorHAnsi"/>
        </w:rPr>
        <w:t>RFQ</w:t>
      </w:r>
      <w:r w:rsidRPr="006E2974">
        <w:rPr>
          <w:rFonts w:cstheme="minorHAnsi"/>
        </w:rPr>
        <w:t>,</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responsive</w:t>
      </w:r>
      <w:r w:rsidR="00556612" w:rsidRPr="006E2974">
        <w:rPr>
          <w:rFonts w:cstheme="minorHAnsi"/>
        </w:rPr>
        <w:t xml:space="preserve"> </w:t>
      </w:r>
      <w:r w:rsidRPr="006E2974">
        <w:rPr>
          <w:rFonts w:cstheme="minorHAnsi"/>
        </w:rPr>
        <w:t>Quote</w:t>
      </w:r>
      <w:r w:rsidR="00556612" w:rsidRPr="006E2974">
        <w:rPr>
          <w:rFonts w:cstheme="minorHAnsi"/>
        </w:rPr>
        <w:t xml:space="preserve"> </w:t>
      </w:r>
      <w:r w:rsidRPr="006E2974">
        <w:rPr>
          <w:rFonts w:cstheme="minorHAnsi"/>
        </w:rPr>
        <w:t>submitted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responsible</w:t>
      </w:r>
      <w:r w:rsidR="00556612" w:rsidRPr="006E2974">
        <w:rPr>
          <w:rFonts w:cstheme="minorHAnsi"/>
        </w:rPr>
        <w:t xml:space="preserve"> </w:t>
      </w:r>
      <w:r w:rsidRPr="006E2974">
        <w:rPr>
          <w:rFonts w:cstheme="minorHAnsi"/>
        </w:rPr>
        <w:t>Bidder</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accepted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notice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award,</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Best</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Final</w:t>
      </w:r>
      <w:r w:rsidR="00556612" w:rsidRPr="006E2974">
        <w:rPr>
          <w:rFonts w:cstheme="minorHAnsi"/>
        </w:rPr>
        <w:t xml:space="preserve"> </w:t>
      </w:r>
      <w:r w:rsidRPr="006E2974">
        <w:rPr>
          <w:rFonts w:cstheme="minorHAnsi"/>
        </w:rPr>
        <w:t>Offer,</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subsequent</w:t>
      </w:r>
      <w:r w:rsidR="00556612" w:rsidRPr="006E2974">
        <w:rPr>
          <w:rFonts w:cstheme="minorHAnsi"/>
        </w:rPr>
        <w:t xml:space="preserve"> </w:t>
      </w:r>
      <w:r w:rsidRPr="006E2974">
        <w:rPr>
          <w:rFonts w:cstheme="minorHAnsi"/>
        </w:rPr>
        <w:t>written</w:t>
      </w:r>
      <w:r w:rsidR="00556612" w:rsidRPr="006E2974">
        <w:rPr>
          <w:rFonts w:cstheme="minorHAnsi"/>
        </w:rPr>
        <w:t xml:space="preserve"> </w:t>
      </w:r>
      <w:r w:rsidRPr="006E2974">
        <w:rPr>
          <w:rFonts w:cstheme="minorHAnsi"/>
        </w:rPr>
        <w:t>document</w:t>
      </w:r>
      <w:r w:rsidR="00556612" w:rsidRPr="006E2974">
        <w:rPr>
          <w:rFonts w:cstheme="minorHAnsi"/>
        </w:rPr>
        <w:t xml:space="preserve"> </w:t>
      </w:r>
      <w:r w:rsidRPr="006E2974">
        <w:rPr>
          <w:rFonts w:cstheme="minorHAnsi"/>
        </w:rPr>
        <w:t>memorializing</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agreement,</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modifications</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these</w:t>
      </w:r>
      <w:r w:rsidR="00556612" w:rsidRPr="006E2974">
        <w:rPr>
          <w:rFonts w:cstheme="minorHAnsi"/>
        </w:rPr>
        <w:t xml:space="preserve"> </w:t>
      </w:r>
      <w:r w:rsidRPr="006E2974">
        <w:rPr>
          <w:rFonts w:cstheme="minorHAnsi"/>
        </w:rPr>
        <w:t>documents</w:t>
      </w:r>
      <w:r w:rsidR="00556612" w:rsidRPr="006E2974">
        <w:rPr>
          <w:rFonts w:cstheme="minorHAnsi"/>
        </w:rPr>
        <w:t xml:space="preserve"> </w:t>
      </w:r>
      <w:r w:rsidRPr="006E2974">
        <w:rPr>
          <w:rFonts w:cstheme="minorHAnsi"/>
        </w:rPr>
        <w:t>approved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attachments,</w:t>
      </w:r>
      <w:r w:rsidR="00556612" w:rsidRPr="006E2974">
        <w:rPr>
          <w:rFonts w:cstheme="minorHAnsi"/>
        </w:rPr>
        <w:t xml:space="preserve"> </w:t>
      </w:r>
      <w:r w:rsidRPr="006E2974">
        <w:rPr>
          <w:rFonts w:cstheme="minorHAnsi"/>
        </w:rPr>
        <w:t>Bid</w:t>
      </w:r>
      <w:r w:rsidR="00556612" w:rsidRPr="006E2974">
        <w:rPr>
          <w:rFonts w:cstheme="minorHAnsi"/>
        </w:rPr>
        <w:t xml:space="preserve"> </w:t>
      </w:r>
      <w:r w:rsidRPr="006E2974">
        <w:rPr>
          <w:rFonts w:cstheme="minorHAnsi"/>
        </w:rPr>
        <w:t>Amendment</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supporting</w:t>
      </w:r>
      <w:r w:rsidR="00556612" w:rsidRPr="006E2974">
        <w:rPr>
          <w:rFonts w:cstheme="minorHAnsi"/>
        </w:rPr>
        <w:t xml:space="preserve"> </w:t>
      </w:r>
      <w:r w:rsidRPr="006E2974">
        <w:rPr>
          <w:rFonts w:cstheme="minorHAnsi"/>
        </w:rPr>
        <w:t>documents,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post-award</w:t>
      </w:r>
      <w:r w:rsidR="00556612" w:rsidRPr="006E2974">
        <w:rPr>
          <w:rFonts w:cstheme="minorHAnsi"/>
        </w:rPr>
        <w:t xml:space="preserve"> </w:t>
      </w:r>
      <w:r w:rsidRPr="006E2974">
        <w:rPr>
          <w:rFonts w:cstheme="minorHAnsi"/>
        </w:rPr>
        <w:t>documents</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Change</w:t>
      </w:r>
      <w:r w:rsidR="00556612" w:rsidRPr="006E2974">
        <w:rPr>
          <w:rFonts w:cstheme="minorHAnsi"/>
        </w:rPr>
        <w:t xml:space="preserve"> </w:t>
      </w:r>
      <w:r w:rsidRPr="006E2974">
        <w:rPr>
          <w:rFonts w:cstheme="minorHAnsi"/>
        </w:rPr>
        <w:t>Orders</w:t>
      </w:r>
      <w:r w:rsidR="00556612" w:rsidRPr="006E2974">
        <w:rPr>
          <w:rFonts w:cstheme="minorHAnsi"/>
        </w:rPr>
        <w:t xml:space="preserve"> </w:t>
      </w:r>
      <w:r w:rsidRPr="006E2974">
        <w:rPr>
          <w:rFonts w:cstheme="minorHAnsi"/>
        </w:rPr>
        <w:t>agreed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Contractor,</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writing.</w:t>
      </w:r>
    </w:p>
    <w:p w14:paraId="029DF55C" w14:textId="1FE41776" w:rsidR="00EB38BE" w:rsidRPr="006E2974" w:rsidRDefault="008170EF" w:rsidP="000F36FD">
      <w:pPr>
        <w:rPr>
          <w:rFonts w:cstheme="minorHAnsi"/>
          <w:b/>
        </w:rPr>
      </w:pPr>
      <w:r w:rsidRPr="006E2974">
        <w:rPr>
          <w:rFonts w:cstheme="minorHAnsi"/>
          <w:b/>
        </w:rPr>
        <w:t>Contract</w:t>
      </w:r>
      <w:r w:rsidR="00556612" w:rsidRPr="006E2974">
        <w:rPr>
          <w:rFonts w:cstheme="minorHAnsi"/>
          <w:b/>
        </w:rPr>
        <w:t xml:space="preserve"> </w:t>
      </w:r>
      <w:r w:rsidRPr="006E2974">
        <w:rPr>
          <w:rFonts w:cstheme="minorHAnsi"/>
          <w:b/>
        </w:rPr>
        <w:t>Amendment</w:t>
      </w:r>
      <w:r w:rsidR="00556612" w:rsidRPr="006E2974">
        <w:rPr>
          <w:rFonts w:cstheme="minorHAnsi"/>
          <w:b/>
        </w:rPr>
        <w:t xml:space="preserve"> </w:t>
      </w:r>
      <w:r w:rsidR="00C46923">
        <w:rPr>
          <w:rFonts w:eastAsia="MS Mincho" w:cstheme="minorHAnsi"/>
        </w:rPr>
        <w:t>—</w:t>
      </w:r>
      <w:r w:rsidR="00556612" w:rsidRPr="006E2974">
        <w:rPr>
          <w:rFonts w:eastAsia="MS Mincho" w:cstheme="minorHAnsi"/>
        </w:rPr>
        <w:t xml:space="preserve"> </w:t>
      </w:r>
      <w:r w:rsidR="006F2CC8" w:rsidRPr="006E2974">
        <w:rPr>
          <w:rFonts w:cstheme="minorHAnsi"/>
        </w:rPr>
        <w:t>An</w:t>
      </w:r>
      <w:r w:rsidR="00556612" w:rsidRPr="006E2974">
        <w:rPr>
          <w:rFonts w:cstheme="minorHAnsi"/>
        </w:rPr>
        <w:t xml:space="preserve"> </w:t>
      </w:r>
      <w:r w:rsidR="006F2CC8" w:rsidRPr="006E2974">
        <w:rPr>
          <w:rFonts w:cstheme="minorHAnsi"/>
        </w:rPr>
        <w:t>amendment,</w:t>
      </w:r>
      <w:r w:rsidR="00556612" w:rsidRPr="006E2974">
        <w:rPr>
          <w:rFonts w:cstheme="minorHAnsi"/>
        </w:rPr>
        <w:t xml:space="preserve"> </w:t>
      </w:r>
      <w:r w:rsidR="006F2CC8" w:rsidRPr="006E2974">
        <w:rPr>
          <w:rFonts w:cstheme="minorHAnsi"/>
        </w:rPr>
        <w:t>alteration,</w:t>
      </w:r>
      <w:r w:rsidR="00556612" w:rsidRPr="006E2974">
        <w:rPr>
          <w:rFonts w:cstheme="minorHAnsi"/>
        </w:rPr>
        <w:t xml:space="preserve"> </w:t>
      </w:r>
      <w:r w:rsidR="006F2CC8" w:rsidRPr="006E2974">
        <w:rPr>
          <w:rFonts w:cstheme="minorHAnsi"/>
        </w:rPr>
        <w:t>or</w:t>
      </w:r>
      <w:r w:rsidR="00556612" w:rsidRPr="006E2974">
        <w:rPr>
          <w:rFonts w:cstheme="minorHAnsi"/>
        </w:rPr>
        <w:t xml:space="preserve"> </w:t>
      </w:r>
      <w:r w:rsidR="006F2CC8" w:rsidRPr="006E2974">
        <w:rPr>
          <w:rFonts w:cstheme="minorHAnsi"/>
        </w:rPr>
        <w:t>modification</w:t>
      </w:r>
      <w:r w:rsidR="00556612" w:rsidRPr="006E2974">
        <w:rPr>
          <w:rFonts w:cstheme="minorHAnsi"/>
        </w:rPr>
        <w:t xml:space="preserve"> </w:t>
      </w:r>
      <w:r w:rsidR="006F2CC8" w:rsidRPr="006E2974">
        <w:rPr>
          <w:rFonts w:cstheme="minorHAnsi"/>
        </w:rPr>
        <w:t>of</w:t>
      </w:r>
      <w:r w:rsidR="00556612" w:rsidRPr="006E2974">
        <w:rPr>
          <w:rFonts w:cstheme="minorHAnsi"/>
        </w:rPr>
        <w:t xml:space="preserve"> </w:t>
      </w:r>
      <w:r w:rsidR="006F2CC8" w:rsidRPr="006E2974">
        <w:rPr>
          <w:rFonts w:cstheme="minorHAnsi"/>
        </w:rPr>
        <w:t>the</w:t>
      </w:r>
      <w:r w:rsidR="00556612" w:rsidRPr="006E2974">
        <w:rPr>
          <w:rFonts w:cstheme="minorHAnsi"/>
        </w:rPr>
        <w:t xml:space="preserve"> </w:t>
      </w:r>
      <w:r w:rsidR="006F2CC8" w:rsidRPr="006E2974">
        <w:rPr>
          <w:rFonts w:cstheme="minorHAnsi"/>
        </w:rPr>
        <w:t>terms</w:t>
      </w:r>
      <w:r w:rsidR="00556612" w:rsidRPr="006E2974">
        <w:rPr>
          <w:rFonts w:cstheme="minorHAnsi"/>
        </w:rPr>
        <w:t xml:space="preserve"> </w:t>
      </w:r>
      <w:r w:rsidR="006F2CC8" w:rsidRPr="006E2974">
        <w:rPr>
          <w:rFonts w:cstheme="minorHAnsi"/>
        </w:rPr>
        <w:t>of</w:t>
      </w:r>
      <w:r w:rsidR="00556612" w:rsidRPr="006E2974">
        <w:rPr>
          <w:rFonts w:cstheme="minorHAnsi"/>
        </w:rPr>
        <w:t xml:space="preserve"> </w:t>
      </w:r>
      <w:r w:rsidR="006F2CC8" w:rsidRPr="006E2974">
        <w:rPr>
          <w:rFonts w:cstheme="minorHAnsi"/>
        </w:rPr>
        <w:t>a</w:t>
      </w:r>
      <w:r w:rsidR="00556612" w:rsidRPr="006E2974">
        <w:rPr>
          <w:rFonts w:cstheme="minorHAnsi"/>
        </w:rPr>
        <w:t xml:space="preserve"> </w:t>
      </w:r>
      <w:r w:rsidR="0085630B" w:rsidRPr="006E2974">
        <w:rPr>
          <w:rFonts w:cstheme="minorHAnsi"/>
        </w:rPr>
        <w:t>Contract</w:t>
      </w:r>
      <w:r w:rsidR="00556612" w:rsidRPr="006E2974">
        <w:rPr>
          <w:rFonts w:cstheme="minorHAnsi"/>
        </w:rPr>
        <w:t xml:space="preserve"> </w:t>
      </w:r>
      <w:r w:rsidR="006F2CC8" w:rsidRPr="006E2974">
        <w:rPr>
          <w:rFonts w:cstheme="minorHAnsi"/>
        </w:rPr>
        <w:t>between</w:t>
      </w:r>
      <w:r w:rsidR="00556612" w:rsidRPr="006E2974">
        <w:rPr>
          <w:rFonts w:cstheme="minorHAnsi"/>
        </w:rPr>
        <w:t xml:space="preserve"> </w:t>
      </w:r>
      <w:r w:rsidR="006F2CC8" w:rsidRPr="006E2974">
        <w:rPr>
          <w:rFonts w:cstheme="minorHAnsi"/>
        </w:rPr>
        <w:t>the</w:t>
      </w:r>
      <w:r w:rsidR="00556612" w:rsidRPr="006E2974">
        <w:rPr>
          <w:rFonts w:cstheme="minorHAnsi"/>
        </w:rPr>
        <w:t xml:space="preserve"> </w:t>
      </w:r>
      <w:r w:rsidR="006F2CC8" w:rsidRPr="006E2974">
        <w:rPr>
          <w:rFonts w:cstheme="minorHAnsi"/>
        </w:rPr>
        <w:t>State</w:t>
      </w:r>
      <w:r w:rsidR="00556612" w:rsidRPr="006E2974">
        <w:rPr>
          <w:rFonts w:cstheme="minorHAnsi"/>
        </w:rPr>
        <w:t xml:space="preserve"> </w:t>
      </w:r>
      <w:r w:rsidR="006F2CC8" w:rsidRPr="006E2974">
        <w:rPr>
          <w:rFonts w:cstheme="minorHAnsi"/>
        </w:rPr>
        <w:t>and</w:t>
      </w:r>
      <w:r w:rsidR="00556612" w:rsidRPr="006E2974">
        <w:rPr>
          <w:rFonts w:cstheme="minorHAnsi"/>
        </w:rPr>
        <w:t xml:space="preserve"> </w:t>
      </w:r>
      <w:r w:rsidR="006F2CC8" w:rsidRPr="006E2974">
        <w:rPr>
          <w:rFonts w:cstheme="minorHAnsi"/>
        </w:rPr>
        <w:t>the</w:t>
      </w:r>
      <w:r w:rsidR="00556612" w:rsidRPr="006E2974">
        <w:rPr>
          <w:rFonts w:cstheme="minorHAnsi"/>
        </w:rPr>
        <w:t xml:space="preserve"> </w:t>
      </w:r>
      <w:r w:rsidR="006F2CC8" w:rsidRPr="006E2974">
        <w:rPr>
          <w:rFonts w:cstheme="minorHAnsi"/>
        </w:rPr>
        <w:t>Contractor(s).</w:t>
      </w:r>
      <w:r w:rsidR="00556612" w:rsidRPr="006E2974">
        <w:rPr>
          <w:rFonts w:cstheme="minorHAnsi"/>
        </w:rPr>
        <w:t xml:space="preserve"> </w:t>
      </w:r>
      <w:r w:rsidR="006F2CC8" w:rsidRPr="006E2974">
        <w:rPr>
          <w:rFonts w:cstheme="minorHAnsi"/>
        </w:rPr>
        <w:t>A</w:t>
      </w:r>
      <w:r w:rsidR="00556612" w:rsidRPr="006E2974">
        <w:rPr>
          <w:rFonts w:cstheme="minorHAnsi"/>
        </w:rPr>
        <w:t xml:space="preserve"> </w:t>
      </w:r>
      <w:r w:rsidR="0085630B" w:rsidRPr="006E2974">
        <w:rPr>
          <w:rFonts w:cstheme="minorHAnsi"/>
        </w:rPr>
        <w:t>Contract</w:t>
      </w:r>
      <w:r w:rsidR="00556612" w:rsidRPr="006E2974">
        <w:rPr>
          <w:rFonts w:cstheme="minorHAnsi"/>
        </w:rPr>
        <w:t xml:space="preserve"> </w:t>
      </w:r>
      <w:r w:rsidR="0085630B" w:rsidRPr="006E2974">
        <w:rPr>
          <w:rFonts w:cstheme="minorHAnsi"/>
        </w:rPr>
        <w:t>Amendment</w:t>
      </w:r>
      <w:r w:rsidR="00556612" w:rsidRPr="006E2974">
        <w:rPr>
          <w:rFonts w:cstheme="minorHAnsi"/>
        </w:rPr>
        <w:t xml:space="preserve"> </w:t>
      </w:r>
      <w:r w:rsidR="006F2CC8" w:rsidRPr="006E2974">
        <w:rPr>
          <w:rFonts w:cstheme="minorHAnsi"/>
        </w:rPr>
        <w:t>is</w:t>
      </w:r>
      <w:r w:rsidR="00556612" w:rsidRPr="006E2974">
        <w:rPr>
          <w:rFonts w:cstheme="minorHAnsi"/>
        </w:rPr>
        <w:t xml:space="preserve"> </w:t>
      </w:r>
      <w:r w:rsidR="006F2CC8" w:rsidRPr="006E2974">
        <w:rPr>
          <w:rFonts w:cstheme="minorHAnsi"/>
        </w:rPr>
        <w:t>not</w:t>
      </w:r>
      <w:r w:rsidR="00556612" w:rsidRPr="006E2974">
        <w:rPr>
          <w:rFonts w:cstheme="minorHAnsi"/>
        </w:rPr>
        <w:t xml:space="preserve"> </w:t>
      </w:r>
      <w:r w:rsidR="006F2CC8" w:rsidRPr="006E2974">
        <w:rPr>
          <w:rFonts w:cstheme="minorHAnsi"/>
        </w:rPr>
        <w:t>effective</w:t>
      </w:r>
      <w:r w:rsidR="00556612" w:rsidRPr="006E2974">
        <w:rPr>
          <w:rFonts w:cstheme="minorHAnsi"/>
        </w:rPr>
        <w:t xml:space="preserve"> </w:t>
      </w:r>
      <w:r w:rsidR="006F2CC8" w:rsidRPr="006E2974">
        <w:rPr>
          <w:rFonts w:cstheme="minorHAnsi"/>
        </w:rPr>
        <w:t>until</w:t>
      </w:r>
      <w:r w:rsidR="00556612" w:rsidRPr="006E2974">
        <w:rPr>
          <w:rFonts w:cstheme="minorHAnsi"/>
        </w:rPr>
        <w:t xml:space="preserve"> </w:t>
      </w:r>
      <w:r w:rsidR="006F2CC8" w:rsidRPr="006E2974">
        <w:rPr>
          <w:rFonts w:cstheme="minorHAnsi"/>
        </w:rPr>
        <w:t>it</w:t>
      </w:r>
      <w:r w:rsidR="00556612" w:rsidRPr="006E2974">
        <w:rPr>
          <w:rFonts w:cstheme="minorHAnsi"/>
        </w:rPr>
        <w:t xml:space="preserve"> </w:t>
      </w:r>
      <w:r w:rsidR="006F2CC8" w:rsidRPr="006E2974">
        <w:rPr>
          <w:rFonts w:cstheme="minorHAnsi"/>
        </w:rPr>
        <w:t>is</w:t>
      </w:r>
      <w:r w:rsidR="00556612" w:rsidRPr="006E2974">
        <w:rPr>
          <w:rFonts w:cstheme="minorHAnsi"/>
        </w:rPr>
        <w:t xml:space="preserve"> </w:t>
      </w:r>
      <w:r w:rsidR="006F2CC8" w:rsidRPr="006E2974">
        <w:rPr>
          <w:rFonts w:cstheme="minorHAnsi"/>
        </w:rPr>
        <w:t>signed</w:t>
      </w:r>
      <w:r w:rsidR="00556612" w:rsidRPr="006E2974">
        <w:rPr>
          <w:rFonts w:cstheme="minorHAnsi"/>
        </w:rPr>
        <w:t xml:space="preserve"> </w:t>
      </w:r>
      <w:r w:rsidR="006F2CC8" w:rsidRPr="006E2974">
        <w:rPr>
          <w:rFonts w:cstheme="minorHAnsi"/>
        </w:rPr>
        <w:t>and</w:t>
      </w:r>
      <w:r w:rsidR="00556612" w:rsidRPr="006E2974">
        <w:rPr>
          <w:rFonts w:cstheme="minorHAnsi"/>
        </w:rPr>
        <w:t xml:space="preserve"> </w:t>
      </w:r>
      <w:r w:rsidR="006F2CC8" w:rsidRPr="006E2974">
        <w:rPr>
          <w:rFonts w:cstheme="minorHAnsi"/>
        </w:rPr>
        <w:t>approved</w:t>
      </w:r>
      <w:r w:rsidR="00556612" w:rsidRPr="006E2974">
        <w:rPr>
          <w:rFonts w:cstheme="minorHAnsi"/>
        </w:rPr>
        <w:t xml:space="preserve"> </w:t>
      </w:r>
      <w:r w:rsidR="006F2CC8" w:rsidRPr="006E2974">
        <w:rPr>
          <w:rFonts w:cstheme="minorHAnsi"/>
        </w:rPr>
        <w:t>in</w:t>
      </w:r>
      <w:r w:rsidR="00556612" w:rsidRPr="006E2974">
        <w:rPr>
          <w:rFonts w:cstheme="minorHAnsi"/>
        </w:rPr>
        <w:t xml:space="preserve"> </w:t>
      </w:r>
      <w:r w:rsidR="006F2CC8" w:rsidRPr="006E2974">
        <w:rPr>
          <w:rFonts w:cstheme="minorHAnsi"/>
        </w:rPr>
        <w:t>writing</w:t>
      </w:r>
      <w:r w:rsidR="00556612" w:rsidRPr="006E2974">
        <w:rPr>
          <w:rFonts w:cstheme="minorHAnsi"/>
        </w:rPr>
        <w:t xml:space="preserve"> </w:t>
      </w:r>
      <w:r w:rsidRPr="006E2974">
        <w:rPr>
          <w:rFonts w:cstheme="minorHAnsi"/>
        </w:rPr>
        <w:t>by</w:t>
      </w:r>
      <w:r w:rsidR="00556612" w:rsidRPr="006E2974">
        <w:rPr>
          <w:rFonts w:cstheme="minorHAnsi"/>
        </w:rPr>
        <w:t xml:space="preserve"> </w:t>
      </w:r>
      <w:r w:rsidR="0064133D" w:rsidRPr="006E2974">
        <w:rPr>
          <w:rFonts w:cstheme="minorHAnsi"/>
        </w:rPr>
        <w:t>the</w:t>
      </w:r>
      <w:r w:rsidR="00556612" w:rsidRPr="006E2974">
        <w:rPr>
          <w:rFonts w:cstheme="minorHAnsi"/>
        </w:rPr>
        <w:t xml:space="preserve"> </w:t>
      </w:r>
      <w:r w:rsidR="0064133D" w:rsidRPr="006E2974">
        <w:rPr>
          <w:rFonts w:cstheme="minorHAnsi"/>
        </w:rPr>
        <w:t>person</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appropriate</w:t>
      </w:r>
      <w:r w:rsidR="00556612" w:rsidRPr="006E2974">
        <w:rPr>
          <w:rFonts w:cstheme="minorHAnsi"/>
        </w:rPr>
        <w:t xml:space="preserve"> </w:t>
      </w:r>
      <w:r w:rsidRPr="006E2974">
        <w:rPr>
          <w:rFonts w:cstheme="minorHAnsi"/>
        </w:rPr>
        <w:t>signing</w:t>
      </w:r>
      <w:r w:rsidR="00556612" w:rsidRPr="006E2974">
        <w:rPr>
          <w:rFonts w:cstheme="minorHAnsi"/>
        </w:rPr>
        <w:t xml:space="preserve"> </w:t>
      </w:r>
      <w:r w:rsidR="008364D4" w:rsidRPr="006E2974">
        <w:rPr>
          <w:rFonts w:cstheme="minorHAnsi"/>
        </w:rPr>
        <w:t>authority</w:t>
      </w:r>
      <w:r w:rsidR="008364D4" w:rsidRPr="006E2974" w:rsidDel="008170EF">
        <w:rPr>
          <w:rFonts w:cstheme="minorHAnsi"/>
        </w:rPr>
        <w:t>.</w:t>
      </w:r>
      <w:r w:rsidR="00556612" w:rsidRPr="006E2974">
        <w:rPr>
          <w:rFonts w:cstheme="minorHAnsi"/>
        </w:rPr>
        <w:t xml:space="preserve"> </w:t>
      </w:r>
      <w:r w:rsidR="006F2CC8" w:rsidRPr="006E2974">
        <w:rPr>
          <w:rFonts w:cstheme="minorHAnsi"/>
        </w:rPr>
        <w:t>Contract</w:t>
      </w:r>
      <w:r w:rsidR="00556612" w:rsidRPr="006E2974">
        <w:rPr>
          <w:rFonts w:cstheme="minorHAnsi"/>
        </w:rPr>
        <w:t xml:space="preserve"> </w:t>
      </w:r>
      <w:r w:rsidR="006F2CC8" w:rsidRPr="006E2974">
        <w:rPr>
          <w:rFonts w:cstheme="minorHAnsi"/>
        </w:rPr>
        <w:t>Amendments</w:t>
      </w:r>
      <w:r w:rsidR="00556612" w:rsidRPr="006E2974">
        <w:rPr>
          <w:rFonts w:cstheme="minorHAnsi"/>
        </w:rPr>
        <w:t xml:space="preserve"> </w:t>
      </w:r>
      <w:r w:rsidR="006F2CC8" w:rsidRPr="006E2974">
        <w:rPr>
          <w:rFonts w:cstheme="minorHAnsi"/>
        </w:rPr>
        <w:t>are</w:t>
      </w:r>
      <w:r w:rsidR="00556612" w:rsidRPr="006E2974">
        <w:rPr>
          <w:rFonts w:cstheme="minorHAnsi"/>
        </w:rPr>
        <w:t xml:space="preserve"> </w:t>
      </w:r>
      <w:r w:rsidR="006F2CC8" w:rsidRPr="006E2974">
        <w:rPr>
          <w:rFonts w:cstheme="minorHAnsi"/>
        </w:rPr>
        <w:t>tracked</w:t>
      </w:r>
      <w:r w:rsidR="00556612" w:rsidRPr="006E2974">
        <w:rPr>
          <w:rFonts w:cstheme="minorHAnsi"/>
        </w:rPr>
        <w:t xml:space="preserve"> </w:t>
      </w:r>
      <w:r w:rsidR="006F2CC8" w:rsidRPr="006E2974">
        <w:rPr>
          <w:rFonts w:cstheme="minorHAnsi"/>
        </w:rPr>
        <w:t>using</w:t>
      </w:r>
      <w:r w:rsidR="00556612" w:rsidRPr="006E2974">
        <w:rPr>
          <w:rFonts w:cstheme="minorHAnsi"/>
        </w:rPr>
        <w:t xml:space="preserve"> </w:t>
      </w:r>
      <w:r w:rsidR="006F2CC8" w:rsidRPr="006E2974">
        <w:rPr>
          <w:rFonts w:cstheme="minorHAnsi"/>
        </w:rPr>
        <w:t>Change</w:t>
      </w:r>
      <w:r w:rsidR="00556612" w:rsidRPr="006E2974">
        <w:rPr>
          <w:rFonts w:cstheme="minorHAnsi"/>
        </w:rPr>
        <w:t xml:space="preserve"> </w:t>
      </w:r>
      <w:r w:rsidR="006F2CC8" w:rsidRPr="006E2974">
        <w:rPr>
          <w:rFonts w:cstheme="minorHAnsi"/>
        </w:rPr>
        <w:t>Orders</w:t>
      </w:r>
      <w:r w:rsidR="00556612" w:rsidRPr="006E2974">
        <w:rPr>
          <w:rFonts w:cstheme="minorHAnsi"/>
        </w:rPr>
        <w:t xml:space="preserve"> </w:t>
      </w:r>
      <w:r w:rsidR="006F2CC8" w:rsidRPr="006E2974">
        <w:rPr>
          <w:rFonts w:cstheme="minorHAnsi"/>
        </w:rPr>
        <w:t>in</w:t>
      </w:r>
      <w:r w:rsidR="00556612" w:rsidRPr="006E2974">
        <w:rPr>
          <w:rFonts w:cstheme="minorHAnsi"/>
        </w:rPr>
        <w:t xml:space="preserve"> </w:t>
      </w:r>
      <w:r w:rsidR="0085630B" w:rsidRPr="006E2974">
        <w:rPr>
          <w:rFonts w:cstheme="minorHAnsi"/>
          <w:b/>
          <w:i/>
          <w:color w:val="00B050"/>
        </w:rPr>
        <w:t>NJ</w:t>
      </w:r>
      <w:r w:rsidR="0085630B" w:rsidRPr="006E2974">
        <w:rPr>
          <w:rFonts w:cstheme="minorHAnsi"/>
          <w:b/>
          <w:i/>
          <w:color w:val="0070C0"/>
        </w:rPr>
        <w:t>START</w:t>
      </w:r>
      <w:r w:rsidR="006F2CC8" w:rsidRPr="006E2974">
        <w:rPr>
          <w:rFonts w:cstheme="minorHAnsi"/>
        </w:rPr>
        <w:t>.</w:t>
      </w:r>
      <w:r w:rsidR="00556612" w:rsidRPr="006E2974">
        <w:rPr>
          <w:rFonts w:cstheme="minorHAnsi"/>
        </w:rPr>
        <w:t xml:space="preserve"> </w:t>
      </w:r>
      <w:r w:rsidR="006F2CC8" w:rsidRPr="006E2974">
        <w:rPr>
          <w:rFonts w:cstheme="minorHAnsi"/>
        </w:rPr>
        <w:t>Please</w:t>
      </w:r>
      <w:r w:rsidR="00556612" w:rsidRPr="006E2974">
        <w:rPr>
          <w:rFonts w:cstheme="minorHAnsi"/>
        </w:rPr>
        <w:t xml:space="preserve"> </w:t>
      </w:r>
      <w:r w:rsidR="006F2CC8" w:rsidRPr="006E2974">
        <w:rPr>
          <w:rFonts w:cstheme="minorHAnsi"/>
        </w:rPr>
        <w:t>note</w:t>
      </w:r>
      <w:r w:rsidR="00556612" w:rsidRPr="006E2974">
        <w:rPr>
          <w:rFonts w:cstheme="minorHAnsi"/>
        </w:rPr>
        <w:t xml:space="preserve"> </w:t>
      </w:r>
      <w:r w:rsidR="00280F55" w:rsidRPr="006E2974">
        <w:rPr>
          <w:rFonts w:cstheme="minorHAnsi"/>
        </w:rPr>
        <w:t>that</w:t>
      </w:r>
      <w:r w:rsidR="00556612" w:rsidRPr="006E2974">
        <w:rPr>
          <w:rFonts w:cstheme="minorHAnsi"/>
        </w:rPr>
        <w:t xml:space="preserve"> </w:t>
      </w:r>
      <w:r w:rsidR="006F2CC8" w:rsidRPr="006E2974">
        <w:rPr>
          <w:rFonts w:cstheme="minorHAnsi"/>
        </w:rPr>
        <w:t>Administrative</w:t>
      </w:r>
      <w:r w:rsidR="00556612" w:rsidRPr="006E2974">
        <w:rPr>
          <w:rFonts w:cstheme="minorHAnsi"/>
        </w:rPr>
        <w:t xml:space="preserve"> </w:t>
      </w:r>
      <w:r w:rsidR="006F2CC8" w:rsidRPr="006E2974">
        <w:rPr>
          <w:rFonts w:cstheme="minorHAnsi"/>
        </w:rPr>
        <w:t>Change</w:t>
      </w:r>
      <w:r w:rsidR="00556612" w:rsidRPr="006E2974">
        <w:rPr>
          <w:rFonts w:cstheme="minorHAnsi"/>
        </w:rPr>
        <w:t xml:space="preserve"> </w:t>
      </w:r>
      <w:r w:rsidR="006F2CC8" w:rsidRPr="006E2974">
        <w:rPr>
          <w:rFonts w:cstheme="minorHAnsi"/>
        </w:rPr>
        <w:t>Orders</w:t>
      </w:r>
      <w:r w:rsidR="00556612" w:rsidRPr="006E2974">
        <w:rPr>
          <w:rFonts w:cstheme="minorHAnsi"/>
        </w:rPr>
        <w:t xml:space="preserve"> </w:t>
      </w:r>
      <w:r w:rsidR="006F2CC8" w:rsidRPr="006E2974">
        <w:rPr>
          <w:rFonts w:cstheme="minorHAnsi"/>
        </w:rPr>
        <w:t>(see</w:t>
      </w:r>
      <w:r w:rsidR="00556612" w:rsidRPr="006E2974">
        <w:rPr>
          <w:rFonts w:cstheme="minorHAnsi"/>
        </w:rPr>
        <w:t xml:space="preserve"> </w:t>
      </w:r>
      <w:r w:rsidR="006F2CC8" w:rsidRPr="006E2974">
        <w:rPr>
          <w:rFonts w:cstheme="minorHAnsi"/>
        </w:rPr>
        <w:t>definition</w:t>
      </w:r>
      <w:r w:rsidR="00556612" w:rsidRPr="006E2974">
        <w:rPr>
          <w:rFonts w:cstheme="minorHAnsi"/>
        </w:rPr>
        <w:t xml:space="preserve"> </w:t>
      </w:r>
      <w:r w:rsidR="006F2CC8" w:rsidRPr="006E2974">
        <w:rPr>
          <w:rFonts w:cstheme="minorHAnsi"/>
        </w:rPr>
        <w:t>above)</w:t>
      </w:r>
      <w:r w:rsidR="00556612" w:rsidRPr="006E2974">
        <w:rPr>
          <w:rFonts w:cstheme="minorHAnsi"/>
        </w:rPr>
        <w:t xml:space="preserve"> </w:t>
      </w:r>
      <w:r w:rsidR="006F2CC8" w:rsidRPr="006E2974">
        <w:rPr>
          <w:rFonts w:cstheme="minorHAnsi"/>
        </w:rPr>
        <w:t>are</w:t>
      </w:r>
      <w:r w:rsidR="00556612" w:rsidRPr="006E2974">
        <w:rPr>
          <w:rFonts w:cstheme="minorHAnsi"/>
        </w:rPr>
        <w:t xml:space="preserve"> </w:t>
      </w:r>
      <w:r w:rsidR="006F2CC8" w:rsidRPr="006E2974">
        <w:rPr>
          <w:rFonts w:cstheme="minorHAnsi"/>
        </w:rPr>
        <w:t>not</w:t>
      </w:r>
      <w:r w:rsidR="00556612" w:rsidRPr="006E2974">
        <w:rPr>
          <w:rFonts w:cstheme="minorHAnsi"/>
        </w:rPr>
        <w:t xml:space="preserve"> </w:t>
      </w:r>
      <w:r w:rsidR="006F2CC8" w:rsidRPr="006E2974">
        <w:rPr>
          <w:rFonts w:cstheme="minorHAnsi"/>
        </w:rPr>
        <w:t>considered</w:t>
      </w:r>
      <w:r w:rsidR="00556612" w:rsidRPr="006E2974">
        <w:rPr>
          <w:rFonts w:cstheme="minorHAnsi"/>
        </w:rPr>
        <w:t xml:space="preserve"> </w:t>
      </w:r>
      <w:r w:rsidR="006F2CC8" w:rsidRPr="006E2974">
        <w:rPr>
          <w:rFonts w:cstheme="minorHAnsi"/>
        </w:rPr>
        <w:t>Contract</w:t>
      </w:r>
      <w:r w:rsidR="00556612" w:rsidRPr="006E2974">
        <w:rPr>
          <w:rFonts w:cstheme="minorHAnsi"/>
        </w:rPr>
        <w:t xml:space="preserve"> </w:t>
      </w:r>
      <w:r w:rsidR="006F2CC8" w:rsidRPr="006E2974">
        <w:rPr>
          <w:rFonts w:cstheme="minorHAnsi"/>
        </w:rPr>
        <w:t>Amendments.</w:t>
      </w:r>
    </w:p>
    <w:p w14:paraId="5AA68083" w14:textId="5AD4DAFB" w:rsidR="00EB38BE" w:rsidRPr="006E2974" w:rsidRDefault="0065750C" w:rsidP="000F36FD">
      <w:pPr>
        <w:rPr>
          <w:rFonts w:eastAsia="MS Mincho" w:cstheme="minorHAnsi"/>
        </w:rPr>
      </w:pPr>
      <w:r w:rsidRPr="006E2974">
        <w:rPr>
          <w:rFonts w:eastAsia="MS Mincho" w:cstheme="minorHAnsi"/>
          <w:b/>
        </w:rPr>
        <w:t>Contractor</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Bidder</w:t>
      </w:r>
      <w:r w:rsidR="00556612" w:rsidRPr="006E2974">
        <w:rPr>
          <w:rFonts w:eastAsia="MS Mincho" w:cstheme="minorHAnsi"/>
        </w:rPr>
        <w:t xml:space="preserve"> </w:t>
      </w:r>
      <w:r w:rsidRPr="006E2974">
        <w:rPr>
          <w:rFonts w:eastAsia="MS Mincho" w:cstheme="minorHAnsi"/>
        </w:rPr>
        <w:t>awarded</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00CD6864" w:rsidRPr="006E2974">
        <w:rPr>
          <w:rFonts w:cstheme="minorHAnsi"/>
          <w:color w:val="000000"/>
        </w:rPr>
        <w:t>Contract</w:t>
      </w:r>
      <w:r w:rsidR="00556612" w:rsidRPr="006E2974">
        <w:rPr>
          <w:rFonts w:eastAsia="MS Mincho" w:cstheme="minorHAnsi"/>
        </w:rPr>
        <w:t xml:space="preserve"> </w:t>
      </w:r>
      <w:r w:rsidRPr="006E2974">
        <w:rPr>
          <w:rFonts w:eastAsia="MS Mincho" w:cstheme="minorHAnsi"/>
        </w:rPr>
        <w:t>resulting</w:t>
      </w:r>
      <w:r w:rsidR="00556612" w:rsidRPr="006E2974">
        <w:rPr>
          <w:rFonts w:eastAsia="MS Mincho" w:cstheme="minorHAnsi"/>
        </w:rPr>
        <w:t xml:space="preserve"> </w:t>
      </w:r>
      <w:r w:rsidRPr="006E2974">
        <w:rPr>
          <w:rFonts w:eastAsia="MS Mincho" w:cstheme="minorHAnsi"/>
        </w:rPr>
        <w:t>from</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00B45443" w:rsidRPr="006E2974">
        <w:rPr>
          <w:rFonts w:eastAsia="MS Mincho" w:cstheme="minorHAnsi"/>
        </w:rPr>
        <w:t>RFQ</w:t>
      </w:r>
      <w:r w:rsidRPr="006E2974">
        <w:rPr>
          <w:rFonts w:eastAsia="MS Mincho" w:cstheme="minorHAnsi"/>
        </w:rPr>
        <w:t>.</w:t>
      </w:r>
    </w:p>
    <w:p w14:paraId="60A88BB2" w14:textId="1A094FB8" w:rsidR="00EB38BE" w:rsidRPr="006E2974" w:rsidRDefault="006F2CC8" w:rsidP="000F36FD">
      <w:pPr>
        <w:rPr>
          <w:rFonts w:eastAsia="MS Mincho" w:cstheme="minorHAnsi"/>
        </w:rPr>
      </w:pPr>
      <w:r w:rsidRPr="006E2974">
        <w:rPr>
          <w:rFonts w:eastAsia="MS Mincho" w:cstheme="minorHAnsi"/>
          <w:b/>
        </w:rPr>
        <w:t>Contractor</w:t>
      </w:r>
      <w:r w:rsidR="00556612" w:rsidRPr="006E2974">
        <w:rPr>
          <w:rFonts w:eastAsia="MS Mincho" w:cstheme="minorHAnsi"/>
          <w:b/>
        </w:rPr>
        <w:t xml:space="preserve"> </w:t>
      </w:r>
      <w:r w:rsidRPr="006E2974">
        <w:rPr>
          <w:rFonts w:eastAsia="MS Mincho" w:cstheme="minorHAnsi"/>
          <w:b/>
        </w:rPr>
        <w:t>Intellectual</w:t>
      </w:r>
      <w:r w:rsidR="00556612" w:rsidRPr="006E2974">
        <w:rPr>
          <w:rFonts w:eastAsia="MS Mincho" w:cstheme="minorHAnsi"/>
          <w:b/>
        </w:rPr>
        <w:t xml:space="preserve"> </w:t>
      </w:r>
      <w:r w:rsidRPr="006E2974">
        <w:rPr>
          <w:rFonts w:eastAsia="MS Mincho" w:cstheme="minorHAnsi"/>
          <w:b/>
        </w:rPr>
        <w:t>Property</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eastAsia="MS Mincho" w:cstheme="minorHAnsi"/>
        </w:rPr>
        <w:t>intellectual</w:t>
      </w:r>
      <w:r w:rsidR="00556612" w:rsidRPr="006E2974">
        <w:rPr>
          <w:rFonts w:eastAsia="MS Mincho" w:cstheme="minorHAnsi"/>
        </w:rPr>
        <w:t xml:space="preserve"> </w:t>
      </w:r>
      <w:r w:rsidRPr="006E2974">
        <w:rPr>
          <w:rFonts w:eastAsia="MS Mincho" w:cstheme="minorHAnsi"/>
        </w:rPr>
        <w:t>property</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owned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Contractor</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contained</w:t>
      </w:r>
      <w:r w:rsidR="00556612" w:rsidRPr="006E2974">
        <w:rPr>
          <w:rFonts w:eastAsia="MS Mincho" w:cstheme="minorHAnsi"/>
        </w:rPr>
        <w:t xml:space="preserve"> </w:t>
      </w:r>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necessary</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use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Deliverables</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which</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Contractor</w:t>
      </w:r>
      <w:r w:rsidR="00556612" w:rsidRPr="006E2974">
        <w:rPr>
          <w:rFonts w:eastAsia="MS Mincho" w:cstheme="minorHAnsi"/>
        </w:rPr>
        <w:t xml:space="preserve"> </w:t>
      </w:r>
      <w:r w:rsidRPr="006E2974">
        <w:rPr>
          <w:rFonts w:eastAsia="MS Mincho" w:cstheme="minorHAnsi"/>
        </w:rPr>
        <w:t>makes</w:t>
      </w:r>
      <w:r w:rsidR="00556612" w:rsidRPr="006E2974">
        <w:rPr>
          <w:rFonts w:eastAsia="MS Mincho" w:cstheme="minorHAnsi"/>
        </w:rPr>
        <w:t xml:space="preserve"> </w:t>
      </w:r>
      <w:r w:rsidRPr="006E2974">
        <w:rPr>
          <w:rFonts w:eastAsia="MS Mincho" w:cstheme="minorHAnsi"/>
        </w:rPr>
        <w:t>available</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State</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use</w:t>
      </w:r>
      <w:r w:rsidR="00556612" w:rsidRPr="006E2974">
        <w:rPr>
          <w:rFonts w:eastAsia="MS Mincho" w:cstheme="minorHAnsi"/>
        </w:rPr>
        <w:t xml:space="preserve"> </w:t>
      </w:r>
      <w:r w:rsidRPr="006E2974">
        <w:rPr>
          <w:rFonts w:eastAsia="MS Mincho" w:cstheme="minorHAnsi"/>
        </w:rPr>
        <w:t>as</w:t>
      </w:r>
      <w:r w:rsidR="00556612" w:rsidRPr="006E2974">
        <w:rPr>
          <w:rFonts w:eastAsia="MS Mincho" w:cstheme="minorHAnsi"/>
        </w:rPr>
        <w:t xml:space="preserve"> </w:t>
      </w:r>
      <w:r w:rsidRPr="006E2974">
        <w:rPr>
          <w:rFonts w:eastAsia="MS Mincho" w:cstheme="minorHAnsi"/>
        </w:rPr>
        <w:t>part</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work</w:t>
      </w:r>
      <w:r w:rsidR="00556612" w:rsidRPr="006E2974">
        <w:rPr>
          <w:rFonts w:eastAsia="MS Mincho" w:cstheme="minorHAnsi"/>
        </w:rPr>
        <w:t xml:space="preserve"> </w:t>
      </w:r>
      <w:r w:rsidRPr="006E2974">
        <w:rPr>
          <w:rFonts w:eastAsia="MS Mincho" w:cstheme="minorHAnsi"/>
        </w:rPr>
        <w:t>under</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cstheme="minorHAnsi"/>
          <w:color w:val="000000"/>
        </w:rPr>
        <w:t>Contract.</w:t>
      </w:r>
      <w:r w:rsidR="00556612" w:rsidRPr="006E2974">
        <w:rPr>
          <w:rFonts w:eastAsia="MS Mincho" w:cstheme="minorHAnsi"/>
        </w:rPr>
        <w:t xml:space="preserve"> </w:t>
      </w:r>
      <w:r w:rsidR="00903166" w:rsidRPr="006E2974">
        <w:rPr>
          <w:rFonts w:eastAsia="MS Mincho" w:cstheme="minorHAnsi"/>
        </w:rPr>
        <w:t>Contractor</w:t>
      </w:r>
      <w:r w:rsidR="00556612" w:rsidRPr="006E2974">
        <w:rPr>
          <w:rFonts w:eastAsia="MS Mincho" w:cstheme="minorHAnsi"/>
        </w:rPr>
        <w:t xml:space="preserve"> </w:t>
      </w:r>
      <w:r w:rsidRPr="006E2974">
        <w:rPr>
          <w:rFonts w:eastAsia="MS Mincho" w:cstheme="minorHAnsi"/>
        </w:rPr>
        <w:t>Intellectual</w:t>
      </w:r>
      <w:r w:rsidR="00556612" w:rsidRPr="006E2974">
        <w:rPr>
          <w:rFonts w:eastAsia="MS Mincho" w:cstheme="minorHAnsi"/>
        </w:rPr>
        <w:t xml:space="preserve"> </w:t>
      </w:r>
      <w:r w:rsidRPr="006E2974">
        <w:rPr>
          <w:rFonts w:eastAsia="MS Mincho" w:cstheme="minorHAnsi"/>
        </w:rPr>
        <w:t>Property</w:t>
      </w:r>
      <w:r w:rsidR="00556612" w:rsidRPr="006E2974">
        <w:rPr>
          <w:rFonts w:eastAsia="MS Mincho" w:cstheme="minorHAnsi"/>
        </w:rPr>
        <w:t xml:space="preserve"> </w:t>
      </w:r>
      <w:r w:rsidRPr="006E2974">
        <w:rPr>
          <w:rFonts w:eastAsia="MS Mincho" w:cstheme="minorHAnsi"/>
        </w:rPr>
        <w:t>includes</w:t>
      </w:r>
      <w:r w:rsidR="00556612" w:rsidRPr="006E2974">
        <w:rPr>
          <w:rFonts w:eastAsia="MS Mincho" w:cstheme="minorHAnsi"/>
        </w:rPr>
        <w:t xml:space="preserve"> </w:t>
      </w:r>
      <w:r w:rsidRPr="006E2974">
        <w:rPr>
          <w:rFonts w:eastAsia="MS Mincho" w:cstheme="minorHAnsi"/>
        </w:rPr>
        <w:t>COTS</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Customized</w:t>
      </w:r>
      <w:r w:rsidR="00556612" w:rsidRPr="006E2974">
        <w:rPr>
          <w:rFonts w:eastAsia="MS Mincho" w:cstheme="minorHAnsi"/>
        </w:rPr>
        <w:t xml:space="preserve"> </w:t>
      </w:r>
      <w:r w:rsidRPr="006E2974">
        <w:rPr>
          <w:rFonts w:eastAsia="MS Mincho" w:cstheme="minorHAnsi"/>
        </w:rPr>
        <w:t>Software</w:t>
      </w:r>
      <w:r w:rsidR="00556612" w:rsidRPr="006E2974">
        <w:rPr>
          <w:rFonts w:eastAsia="MS Mincho" w:cstheme="minorHAnsi"/>
        </w:rPr>
        <w:t xml:space="preserve"> </w:t>
      </w:r>
      <w:r w:rsidRPr="006E2974">
        <w:rPr>
          <w:rFonts w:eastAsia="MS Mincho" w:cstheme="minorHAnsi"/>
        </w:rPr>
        <w:t>owned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Contractor,</w:t>
      </w:r>
      <w:r w:rsidR="00556612" w:rsidRPr="006E2974">
        <w:rPr>
          <w:rFonts w:eastAsia="MS Mincho" w:cstheme="minorHAnsi"/>
        </w:rPr>
        <w:t xml:space="preserve"> </w:t>
      </w:r>
      <w:r w:rsidRPr="006E2974">
        <w:rPr>
          <w:rFonts w:eastAsia="MS Mincho" w:cstheme="minorHAnsi"/>
        </w:rPr>
        <w:t>Contractor’s</w:t>
      </w:r>
      <w:r w:rsidR="00556612" w:rsidRPr="006E2974">
        <w:rPr>
          <w:rFonts w:eastAsia="MS Mincho" w:cstheme="minorHAnsi"/>
        </w:rPr>
        <w:t xml:space="preserve"> </w:t>
      </w:r>
      <w:r w:rsidRPr="006E2974">
        <w:rPr>
          <w:rFonts w:eastAsia="MS Mincho" w:cstheme="minorHAnsi"/>
        </w:rPr>
        <w:t>technical</w:t>
      </w:r>
      <w:r w:rsidR="00556612" w:rsidRPr="006E2974">
        <w:rPr>
          <w:rFonts w:eastAsia="MS Mincho" w:cstheme="minorHAnsi"/>
        </w:rPr>
        <w:t xml:space="preserve"> </w:t>
      </w:r>
      <w:r w:rsidRPr="006E2974">
        <w:rPr>
          <w:rFonts w:eastAsia="MS Mincho" w:cstheme="minorHAnsi"/>
        </w:rPr>
        <w:t>documentation,</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derivative</w:t>
      </w:r>
      <w:r w:rsidR="00556612" w:rsidRPr="006E2974">
        <w:rPr>
          <w:rFonts w:eastAsia="MS Mincho" w:cstheme="minorHAnsi"/>
        </w:rPr>
        <w:t xml:space="preserve"> </w:t>
      </w:r>
      <w:r w:rsidRPr="006E2974">
        <w:rPr>
          <w:rFonts w:eastAsia="MS Mincho" w:cstheme="minorHAnsi"/>
        </w:rPr>
        <w:t>works</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compilations</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00903166" w:rsidRPr="006E2974">
        <w:rPr>
          <w:rFonts w:eastAsia="MS Mincho" w:cstheme="minorHAnsi"/>
        </w:rPr>
        <w:t>Contractor</w:t>
      </w:r>
      <w:r w:rsidR="00556612" w:rsidRPr="006E2974">
        <w:rPr>
          <w:rFonts w:eastAsia="MS Mincho" w:cstheme="minorHAnsi"/>
        </w:rPr>
        <w:t xml:space="preserve"> </w:t>
      </w:r>
      <w:r w:rsidRPr="006E2974">
        <w:rPr>
          <w:rFonts w:eastAsia="MS Mincho" w:cstheme="minorHAnsi"/>
        </w:rPr>
        <w:t>Intellectual</w:t>
      </w:r>
      <w:r w:rsidR="00556612" w:rsidRPr="006E2974">
        <w:rPr>
          <w:rFonts w:eastAsia="MS Mincho" w:cstheme="minorHAnsi"/>
        </w:rPr>
        <w:t xml:space="preserve"> </w:t>
      </w:r>
      <w:r w:rsidRPr="006E2974">
        <w:rPr>
          <w:rFonts w:eastAsia="MS Mincho" w:cstheme="minorHAnsi"/>
        </w:rPr>
        <w:t>Property.</w:t>
      </w:r>
    </w:p>
    <w:p w14:paraId="62B2253A" w14:textId="379D8F7C" w:rsidR="00EB38BE" w:rsidRPr="006E2974" w:rsidRDefault="0032624A" w:rsidP="000F36FD">
      <w:pPr>
        <w:rPr>
          <w:rFonts w:cstheme="minorHAnsi"/>
          <w:lang w:val="x-none"/>
        </w:rPr>
      </w:pPr>
      <w:r w:rsidRPr="006E2974">
        <w:rPr>
          <w:rFonts w:cstheme="minorHAnsi"/>
          <w:b/>
        </w:rPr>
        <w:t>Cooperative</w:t>
      </w:r>
      <w:r w:rsidR="00556612" w:rsidRPr="006E2974">
        <w:rPr>
          <w:rFonts w:cstheme="minorHAnsi"/>
          <w:b/>
        </w:rPr>
        <w:t xml:space="preserve"> </w:t>
      </w:r>
      <w:r w:rsidRPr="006E2974">
        <w:rPr>
          <w:rFonts w:cstheme="minorHAnsi"/>
          <w:b/>
        </w:rPr>
        <w:t>Purchasing</w:t>
      </w:r>
      <w:r w:rsidR="00556612" w:rsidRPr="006E2974">
        <w:rPr>
          <w:rFonts w:cstheme="minorHAnsi"/>
          <w:b/>
        </w:rPr>
        <w:t xml:space="preserve"> </w:t>
      </w:r>
      <w:r w:rsidRPr="006E2974">
        <w:rPr>
          <w:rFonts w:cstheme="minorHAnsi"/>
          <w:b/>
        </w:rPr>
        <w:t>Program</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rPr>
        <w:t>The</w:t>
      </w:r>
      <w:r w:rsidR="00556612" w:rsidRPr="006E2974">
        <w:rPr>
          <w:rFonts w:cstheme="minorHAnsi"/>
        </w:rPr>
        <w:t xml:space="preserve"> </w:t>
      </w:r>
      <w:r w:rsidRPr="006E2974">
        <w:rPr>
          <w:rFonts w:cstheme="minorHAnsi"/>
        </w:rPr>
        <w:t>Division’s</w:t>
      </w:r>
      <w:r w:rsidR="00556612" w:rsidRPr="006E2974">
        <w:rPr>
          <w:rFonts w:cstheme="minorHAnsi"/>
        </w:rPr>
        <w:t xml:space="preserve"> </w:t>
      </w:r>
      <w:r w:rsidRPr="006E2974">
        <w:rPr>
          <w:rFonts w:cstheme="minorHAnsi"/>
        </w:rPr>
        <w:t>intrastate</w:t>
      </w:r>
      <w:r w:rsidR="00556612" w:rsidRPr="006E2974">
        <w:rPr>
          <w:rFonts w:cstheme="minorHAnsi"/>
        </w:rPr>
        <w:t xml:space="preserve"> </w:t>
      </w:r>
      <w:r w:rsidRPr="006E2974">
        <w:rPr>
          <w:rFonts w:cstheme="minorHAnsi"/>
        </w:rPr>
        <w:t>program</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provides</w:t>
      </w:r>
      <w:r w:rsidR="00556612" w:rsidRPr="006E2974">
        <w:rPr>
          <w:rFonts w:cstheme="minorHAnsi"/>
        </w:rPr>
        <w:t xml:space="preserve"> </w:t>
      </w:r>
      <w:r w:rsidRPr="006E2974">
        <w:rPr>
          <w:rFonts w:cstheme="minorHAnsi"/>
        </w:rPr>
        <w:t>procurement-related</w:t>
      </w:r>
      <w:r w:rsidR="00556612" w:rsidRPr="006E2974">
        <w:rPr>
          <w:rFonts w:cstheme="minorHAnsi"/>
        </w:rPr>
        <w:t xml:space="preserve"> </w:t>
      </w:r>
      <w:r w:rsidRPr="006E2974">
        <w:rPr>
          <w:rFonts w:cstheme="minorHAnsi"/>
        </w:rPr>
        <w:t>assistance</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Jersey</w:t>
      </w:r>
      <w:r w:rsidR="00556612" w:rsidRPr="006E2974">
        <w:rPr>
          <w:rFonts w:cstheme="minorHAnsi"/>
        </w:rPr>
        <w:t xml:space="preserve"> </w:t>
      </w:r>
      <w:r w:rsidRPr="006E2974">
        <w:rPr>
          <w:rFonts w:cstheme="minorHAnsi"/>
        </w:rPr>
        <w:t>local</w:t>
      </w:r>
      <w:r w:rsidR="00556612" w:rsidRPr="006E2974">
        <w:rPr>
          <w:rFonts w:cstheme="minorHAnsi"/>
        </w:rPr>
        <w:t xml:space="preserve"> </w:t>
      </w:r>
      <w:r w:rsidRPr="006E2974">
        <w:rPr>
          <w:rFonts w:cstheme="minorHAnsi"/>
        </w:rPr>
        <w:t>governmental</w:t>
      </w:r>
      <w:r w:rsidR="00556612" w:rsidRPr="006E2974">
        <w:rPr>
          <w:rFonts w:cstheme="minorHAnsi"/>
        </w:rPr>
        <w:t xml:space="preserve"> </w:t>
      </w:r>
      <w:r w:rsidRPr="006E2974">
        <w:rPr>
          <w:rFonts w:cstheme="minorHAnsi"/>
        </w:rPr>
        <w:t>entities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boards</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education,</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county</w:t>
      </w:r>
      <w:r w:rsidR="00556612" w:rsidRPr="006E2974">
        <w:rPr>
          <w:rFonts w:cstheme="minorHAnsi"/>
        </w:rPr>
        <w:t xml:space="preserve"> </w:t>
      </w:r>
      <w:r w:rsidRPr="006E2974">
        <w:rPr>
          <w:rFonts w:cstheme="minorHAnsi"/>
        </w:rPr>
        <w:t>colleges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public</w:t>
      </w:r>
      <w:r w:rsidR="00556612" w:rsidRPr="006E2974">
        <w:rPr>
          <w:rFonts w:cstheme="minorHAnsi"/>
        </w:rPr>
        <w:t xml:space="preserve"> </w:t>
      </w:r>
      <w:r w:rsidRPr="006E2974">
        <w:rPr>
          <w:rFonts w:cstheme="minorHAnsi"/>
        </w:rPr>
        <w:t>entities</w:t>
      </w:r>
      <w:r w:rsidR="00556612" w:rsidRPr="006E2974">
        <w:rPr>
          <w:rFonts w:cstheme="minorHAnsi"/>
        </w:rPr>
        <w:t xml:space="preserve"> </w:t>
      </w:r>
      <w:r w:rsidRPr="006E2974">
        <w:rPr>
          <w:rFonts w:cstheme="minorHAnsi"/>
        </w:rPr>
        <w:t>having</w:t>
      </w:r>
      <w:r w:rsidR="00556612" w:rsidRPr="006E2974">
        <w:rPr>
          <w:rFonts w:cstheme="minorHAnsi"/>
        </w:rPr>
        <w:t xml:space="preserve"> </w:t>
      </w:r>
      <w:r w:rsidRPr="006E2974">
        <w:rPr>
          <w:rFonts w:cstheme="minorHAnsi"/>
        </w:rPr>
        <w:t>statutory</w:t>
      </w:r>
      <w:r w:rsidR="00556612" w:rsidRPr="006E2974">
        <w:rPr>
          <w:rFonts w:cstheme="minorHAnsi"/>
        </w:rPr>
        <w:t xml:space="preserve"> </w:t>
      </w:r>
      <w:r w:rsidRPr="006E2974">
        <w:rPr>
          <w:rFonts w:cstheme="minorHAnsi"/>
        </w:rPr>
        <w:t>authority</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utilize</w:t>
      </w:r>
      <w:r w:rsidR="00556612" w:rsidRPr="006E2974">
        <w:rPr>
          <w:rFonts w:cstheme="minorHAnsi"/>
        </w:rPr>
        <w:t xml:space="preserve"> </w:t>
      </w:r>
      <w:r w:rsidRPr="006E2974">
        <w:rPr>
          <w:rFonts w:cstheme="minorHAnsi"/>
        </w:rPr>
        <w:t>select</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00CD6864" w:rsidRPr="006E2974">
        <w:rPr>
          <w:rFonts w:cstheme="minorHAnsi"/>
          <w:color w:val="000000"/>
        </w:rPr>
        <w:t>Contract</w:t>
      </w:r>
      <w:r w:rsidR="00556612" w:rsidRPr="006E2974">
        <w:rPr>
          <w:rFonts w:cstheme="minorHAnsi"/>
          <w:color w:val="000000"/>
        </w:rPr>
        <w:t xml:space="preserve"> </w:t>
      </w:r>
      <w:r w:rsidRPr="006E2974">
        <w:rPr>
          <w:rFonts w:cstheme="minorHAnsi"/>
        </w:rPr>
        <w:t>s</w:t>
      </w:r>
      <w:r w:rsidR="00556612" w:rsidRPr="006E2974">
        <w:rPr>
          <w:rFonts w:cstheme="minorHAnsi"/>
        </w:rPr>
        <w:t xml:space="preserve"> </w:t>
      </w:r>
      <w:r w:rsidRPr="006E2974">
        <w:rPr>
          <w:rFonts w:cstheme="minorHAnsi"/>
        </w:rPr>
        <w:t>issued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Division,</w:t>
      </w:r>
      <w:r w:rsidR="00556612" w:rsidRPr="006E2974">
        <w:rPr>
          <w:rFonts w:cstheme="minorHAnsi"/>
        </w:rPr>
        <w:t xml:space="preserve"> </w:t>
      </w:r>
      <w:r w:rsidRPr="006E2974">
        <w:rPr>
          <w:rFonts w:cstheme="minorHAnsi"/>
        </w:rPr>
        <w:t>pursuant</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provisions</w:t>
      </w:r>
      <w:r w:rsidR="00556612" w:rsidRPr="006E2974">
        <w:rPr>
          <w:rFonts w:cstheme="minorHAnsi"/>
        </w:rPr>
        <w:t xml:space="preserve"> </w:t>
      </w:r>
      <w:r w:rsidRPr="006E2974">
        <w:rPr>
          <w:rFonts w:cstheme="minorHAnsi"/>
        </w:rPr>
        <w:t>of</w:t>
      </w:r>
      <w:r w:rsidR="00556612" w:rsidRPr="006E2974">
        <w:rPr>
          <w:rFonts w:cstheme="minorHAnsi"/>
        </w:rPr>
        <w:t xml:space="preserve"> </w:t>
      </w:r>
      <w:r w:rsidR="0037697F" w:rsidRPr="006E2974">
        <w:rPr>
          <w:rFonts w:cstheme="minorHAnsi"/>
        </w:rPr>
        <w:t>N.J.S.A.</w:t>
      </w:r>
      <w:r w:rsidR="00556612" w:rsidRPr="006E2974">
        <w:rPr>
          <w:rFonts w:cstheme="minorHAnsi"/>
        </w:rPr>
        <w:t xml:space="preserve"> </w:t>
      </w:r>
      <w:r w:rsidRPr="006E2974">
        <w:rPr>
          <w:rFonts w:cstheme="minorHAnsi"/>
        </w:rPr>
        <w:t>52:25-16.1</w:t>
      </w:r>
      <w:r w:rsidR="00556612" w:rsidRPr="006E2974">
        <w:rPr>
          <w:rFonts w:cstheme="minorHAnsi"/>
        </w:rPr>
        <w:t xml:space="preserve"> </w:t>
      </w:r>
      <w:r w:rsidRPr="006E2974">
        <w:rPr>
          <w:rFonts w:cstheme="minorHAnsi"/>
          <w:lang w:val="x-none"/>
        </w:rPr>
        <w:t>et</w:t>
      </w:r>
      <w:r w:rsidR="00556612" w:rsidRPr="006E2974">
        <w:rPr>
          <w:rFonts w:cstheme="minorHAnsi"/>
          <w:lang w:val="x-none"/>
        </w:rPr>
        <w:t xml:space="preserve"> </w:t>
      </w:r>
      <w:r w:rsidRPr="006E2974">
        <w:rPr>
          <w:rFonts w:cstheme="minorHAnsi"/>
          <w:lang w:val="x-none"/>
        </w:rPr>
        <w:t>seq.</w:t>
      </w:r>
    </w:p>
    <w:p w14:paraId="43D6FDFF" w14:textId="10CB889E" w:rsidR="00EB38BE" w:rsidRPr="006E2974" w:rsidRDefault="00CF4264" w:rsidP="000F36FD">
      <w:pPr>
        <w:rPr>
          <w:rFonts w:cstheme="minorHAnsi"/>
        </w:rPr>
      </w:pPr>
      <w:r w:rsidRPr="006E2974">
        <w:rPr>
          <w:rFonts w:cstheme="minorHAnsi"/>
          <w:b/>
        </w:rPr>
        <w:t>C</w:t>
      </w:r>
      <w:r w:rsidR="009F2553" w:rsidRPr="006E2974">
        <w:rPr>
          <w:rFonts w:cstheme="minorHAnsi"/>
          <w:b/>
        </w:rPr>
        <w:t>ooperative</w:t>
      </w:r>
      <w:r w:rsidR="00556612" w:rsidRPr="006E2974">
        <w:rPr>
          <w:rFonts w:cstheme="minorHAnsi"/>
          <w:b/>
        </w:rPr>
        <w:t xml:space="preserve"> </w:t>
      </w:r>
      <w:r w:rsidR="009F2553" w:rsidRPr="006E2974">
        <w:rPr>
          <w:rFonts w:cstheme="minorHAnsi"/>
          <w:b/>
        </w:rPr>
        <w:t>Purchasing</w:t>
      </w:r>
      <w:r w:rsidR="00556612" w:rsidRPr="006E2974">
        <w:rPr>
          <w:rFonts w:cstheme="minorHAnsi"/>
          <w:b/>
        </w:rPr>
        <w:t xml:space="preserve"> </w:t>
      </w:r>
      <w:r w:rsidRPr="006E2974">
        <w:rPr>
          <w:rFonts w:cstheme="minorHAnsi"/>
          <w:b/>
        </w:rPr>
        <w:t>Participants</w:t>
      </w:r>
      <w:r w:rsidR="00556612" w:rsidRPr="006E2974">
        <w:rPr>
          <w:rFonts w:cstheme="minorHAnsi"/>
        </w:rPr>
        <w:t xml:space="preserve"> </w:t>
      </w:r>
      <w:r w:rsidR="00C46923">
        <w:rPr>
          <w:rFonts w:eastAsia="MS Mincho" w:cstheme="minorHAnsi"/>
        </w:rPr>
        <w:t>—</w:t>
      </w:r>
      <w:r w:rsidR="00556612" w:rsidRPr="006E2974">
        <w:rPr>
          <w:rFonts w:cstheme="minorHAnsi"/>
        </w:rPr>
        <w:t xml:space="preserve"> </w:t>
      </w:r>
      <w:r w:rsidRPr="006E2974">
        <w:rPr>
          <w:rFonts w:cstheme="minorHAnsi"/>
        </w:rPr>
        <w:t>These</w:t>
      </w:r>
      <w:r w:rsidR="00556612" w:rsidRPr="006E2974">
        <w:rPr>
          <w:rFonts w:cstheme="minorHAnsi"/>
        </w:rPr>
        <w:t xml:space="preserve"> </w:t>
      </w:r>
      <w:r w:rsidRPr="006E2974">
        <w:rPr>
          <w:rFonts w:cstheme="minorHAnsi"/>
        </w:rPr>
        <w:t>participants</w:t>
      </w:r>
      <w:r w:rsidR="00556612" w:rsidRPr="006E2974">
        <w:rPr>
          <w:rFonts w:cstheme="minorHAnsi"/>
        </w:rPr>
        <w:t xml:space="preserve"> </w:t>
      </w:r>
      <w:r w:rsidRPr="006E2974">
        <w:rPr>
          <w:rFonts w:cstheme="minorHAnsi"/>
        </w:rPr>
        <w:t>include</w:t>
      </w:r>
      <w:r w:rsidR="00556612" w:rsidRPr="006E2974">
        <w:rPr>
          <w:rFonts w:cstheme="minorHAnsi"/>
        </w:rPr>
        <w:t xml:space="preserve"> </w:t>
      </w:r>
      <w:r w:rsidRPr="006E2974">
        <w:rPr>
          <w:rFonts w:cstheme="minorHAnsi"/>
        </w:rPr>
        <w:t>quasi-State</w:t>
      </w:r>
      <w:r w:rsidR="00556612" w:rsidRPr="006E2974">
        <w:rPr>
          <w:rFonts w:cstheme="minorHAnsi"/>
        </w:rPr>
        <w:t xml:space="preserve"> </w:t>
      </w:r>
      <w:r w:rsidRPr="006E2974">
        <w:rPr>
          <w:rFonts w:cstheme="minorHAnsi"/>
        </w:rPr>
        <w:t>entities,</w:t>
      </w:r>
      <w:r w:rsidR="00556612" w:rsidRPr="006E2974">
        <w:rPr>
          <w:rFonts w:cstheme="minorHAnsi"/>
        </w:rPr>
        <w:t xml:space="preserve"> </w:t>
      </w:r>
      <w:r w:rsidRPr="006E2974">
        <w:rPr>
          <w:rFonts w:cstheme="minorHAnsi"/>
        </w:rPr>
        <w:t>counties,</w:t>
      </w:r>
      <w:r w:rsidR="00556612" w:rsidRPr="006E2974">
        <w:rPr>
          <w:rFonts w:cstheme="minorHAnsi"/>
        </w:rPr>
        <w:t xml:space="preserve"> </w:t>
      </w:r>
      <w:r w:rsidRPr="006E2974">
        <w:rPr>
          <w:rFonts w:cstheme="minorHAnsi"/>
        </w:rPr>
        <w:t>municipalities,</w:t>
      </w:r>
      <w:r w:rsidR="00556612" w:rsidRPr="006E2974">
        <w:rPr>
          <w:rFonts w:cstheme="minorHAnsi"/>
        </w:rPr>
        <w:t xml:space="preserve"> </w:t>
      </w:r>
      <w:r w:rsidRPr="006E2974">
        <w:rPr>
          <w:rFonts w:cstheme="minorHAnsi"/>
        </w:rPr>
        <w:t>school</w:t>
      </w:r>
      <w:r w:rsidR="00556612" w:rsidRPr="006E2974">
        <w:rPr>
          <w:rFonts w:cstheme="minorHAnsi"/>
        </w:rPr>
        <w:t xml:space="preserve"> </w:t>
      </w:r>
      <w:r w:rsidRPr="006E2974">
        <w:rPr>
          <w:rFonts w:cstheme="minorHAnsi"/>
        </w:rPr>
        <w:t>districts,</w:t>
      </w:r>
      <w:r w:rsidR="00556612" w:rsidRPr="006E2974">
        <w:rPr>
          <w:rFonts w:cstheme="minorHAnsi"/>
        </w:rPr>
        <w:t xml:space="preserve"> </w:t>
      </w:r>
      <w:r w:rsidRPr="006E2974">
        <w:rPr>
          <w:rFonts w:cstheme="minorHAnsi"/>
        </w:rPr>
        <w:t>volunteer</w:t>
      </w:r>
      <w:r w:rsidR="00556612" w:rsidRPr="006E2974">
        <w:rPr>
          <w:rFonts w:cstheme="minorHAnsi"/>
        </w:rPr>
        <w:t xml:space="preserve"> </w:t>
      </w:r>
      <w:r w:rsidRPr="006E2974">
        <w:rPr>
          <w:rFonts w:cstheme="minorHAnsi"/>
        </w:rPr>
        <w:t>fire</w:t>
      </w:r>
      <w:r w:rsidR="00556612" w:rsidRPr="006E2974">
        <w:rPr>
          <w:rFonts w:cstheme="minorHAnsi"/>
        </w:rPr>
        <w:t xml:space="preserve"> </w:t>
      </w:r>
      <w:r w:rsidRPr="006E2974">
        <w:rPr>
          <w:rFonts w:cstheme="minorHAnsi"/>
        </w:rPr>
        <w:t>departments,</w:t>
      </w:r>
      <w:r w:rsidR="00556612" w:rsidRPr="006E2974">
        <w:rPr>
          <w:rFonts w:cstheme="minorHAnsi"/>
        </w:rPr>
        <w:t xml:space="preserve"> </w:t>
      </w:r>
      <w:r w:rsidRPr="006E2974">
        <w:rPr>
          <w:rFonts w:cstheme="minorHAnsi"/>
        </w:rPr>
        <w:t>first</w:t>
      </w:r>
      <w:r w:rsidR="00556612" w:rsidRPr="006E2974">
        <w:rPr>
          <w:rFonts w:cstheme="minorHAnsi"/>
        </w:rPr>
        <w:t xml:space="preserve"> </w:t>
      </w:r>
      <w:r w:rsidRPr="006E2974">
        <w:rPr>
          <w:rFonts w:cstheme="minorHAnsi"/>
        </w:rPr>
        <w:t>aid</w:t>
      </w:r>
      <w:r w:rsidR="00556612" w:rsidRPr="006E2974">
        <w:rPr>
          <w:rFonts w:cstheme="minorHAnsi"/>
        </w:rPr>
        <w:t xml:space="preserve"> </w:t>
      </w:r>
      <w:r w:rsidRPr="006E2974">
        <w:rPr>
          <w:rFonts w:cstheme="minorHAnsi"/>
        </w:rPr>
        <w:t>squads,</w:t>
      </w:r>
      <w:r w:rsidR="00556612" w:rsidRPr="006E2974">
        <w:rPr>
          <w:rFonts w:cstheme="minorHAnsi"/>
        </w:rPr>
        <w:t xml:space="preserve"> </w:t>
      </w:r>
      <w:r w:rsidRPr="006E2974">
        <w:rPr>
          <w:rFonts w:cstheme="minorHAnsi"/>
        </w:rPr>
        <w:t>independent</w:t>
      </w:r>
      <w:r w:rsidR="00556612" w:rsidRPr="006E2974">
        <w:rPr>
          <w:rFonts w:cstheme="minorHAnsi"/>
        </w:rPr>
        <w:t xml:space="preserve"> </w:t>
      </w:r>
      <w:r w:rsidRPr="006E2974">
        <w:rPr>
          <w:rFonts w:cstheme="minorHAnsi"/>
        </w:rPr>
        <w:t>institutions</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higher</w:t>
      </w:r>
      <w:r w:rsidR="00556612" w:rsidRPr="006E2974">
        <w:rPr>
          <w:rFonts w:cstheme="minorHAnsi"/>
        </w:rPr>
        <w:t xml:space="preserve"> </w:t>
      </w:r>
      <w:r w:rsidRPr="006E2974">
        <w:rPr>
          <w:rFonts w:cstheme="minorHAnsi"/>
        </w:rPr>
        <w:t>learning,</w:t>
      </w:r>
      <w:r w:rsidR="00556612" w:rsidRPr="006E2974">
        <w:rPr>
          <w:rFonts w:cstheme="minorHAnsi"/>
        </w:rPr>
        <w:t xml:space="preserve"> </w:t>
      </w:r>
      <w:r w:rsidRPr="006E2974">
        <w:rPr>
          <w:rFonts w:cstheme="minorHAnsi"/>
        </w:rPr>
        <w:t>County</w:t>
      </w:r>
      <w:r w:rsidR="00556612" w:rsidRPr="006E2974">
        <w:rPr>
          <w:rFonts w:cstheme="minorHAnsi"/>
        </w:rPr>
        <w:t xml:space="preserve"> </w:t>
      </w:r>
      <w:r w:rsidRPr="006E2974">
        <w:rPr>
          <w:rFonts w:cstheme="minorHAnsi"/>
        </w:rPr>
        <w:t>colleges,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colleges</w:t>
      </w:r>
      <w:r w:rsidR="00134A26" w:rsidRPr="006E2974">
        <w:rPr>
          <w:rFonts w:cstheme="minorHAnsi"/>
        </w:rPr>
        <w:t>.</w:t>
      </w:r>
    </w:p>
    <w:p w14:paraId="50317409" w14:textId="06C7A156" w:rsidR="00EB38BE" w:rsidRPr="006E2974" w:rsidRDefault="00134A26" w:rsidP="000F36FD">
      <w:pPr>
        <w:rPr>
          <w:rFonts w:cstheme="minorHAnsi"/>
        </w:rPr>
      </w:pPr>
      <w:r w:rsidRPr="006E2974">
        <w:rPr>
          <w:rFonts w:cstheme="minorHAnsi"/>
          <w:b/>
        </w:rPr>
        <w:t>Customized</w:t>
      </w:r>
      <w:r w:rsidR="00556612" w:rsidRPr="006E2974">
        <w:rPr>
          <w:rFonts w:cstheme="minorHAnsi"/>
          <w:b/>
        </w:rPr>
        <w:t xml:space="preserve"> </w:t>
      </w:r>
      <w:r w:rsidRPr="006E2974">
        <w:rPr>
          <w:rFonts w:cstheme="minorHAnsi"/>
          <w:b/>
        </w:rPr>
        <w:t>Software</w:t>
      </w:r>
      <w:r w:rsidR="00556612" w:rsidRPr="006E2974">
        <w:rPr>
          <w:rFonts w:cstheme="minorHAnsi"/>
        </w:rPr>
        <w:t xml:space="preserve"> </w:t>
      </w:r>
      <w:r w:rsidR="00C46923">
        <w:rPr>
          <w:rFonts w:eastAsia="MS Mincho" w:cstheme="minorHAnsi"/>
        </w:rPr>
        <w:t>—</w:t>
      </w:r>
      <w:r w:rsidR="00556612" w:rsidRPr="006E2974">
        <w:rPr>
          <w:rFonts w:cstheme="minorHAnsi"/>
        </w:rPr>
        <w:t xml:space="preserve"> </w:t>
      </w:r>
      <w:r w:rsidRPr="006E2974">
        <w:rPr>
          <w:rFonts w:cstheme="minorHAnsi"/>
        </w:rPr>
        <w:t>COTS</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adapted</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configured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Provider</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meet</w:t>
      </w:r>
      <w:r w:rsidR="00556612" w:rsidRPr="006E2974">
        <w:rPr>
          <w:rFonts w:cstheme="minorHAnsi"/>
        </w:rPr>
        <w:t xml:space="preserve"> </w:t>
      </w:r>
      <w:r w:rsidRPr="006E2974">
        <w:rPr>
          <w:rFonts w:cstheme="minorHAnsi"/>
        </w:rPr>
        <w:t>specific</w:t>
      </w:r>
      <w:r w:rsidR="00556612" w:rsidRPr="006E2974">
        <w:rPr>
          <w:rFonts w:cstheme="minorHAnsi"/>
        </w:rPr>
        <w:t xml:space="preserve"> </w:t>
      </w:r>
      <w:r w:rsidRPr="006E2974">
        <w:rPr>
          <w:rFonts w:cstheme="minorHAnsi"/>
        </w:rPr>
        <w:t>requirements</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Authorized</w:t>
      </w:r>
      <w:r w:rsidR="00556612" w:rsidRPr="006E2974">
        <w:rPr>
          <w:rFonts w:cstheme="minorHAnsi"/>
        </w:rPr>
        <w:t xml:space="preserve"> </w:t>
      </w:r>
      <w:r w:rsidRPr="006E2974">
        <w:rPr>
          <w:rFonts w:cstheme="minorHAnsi"/>
        </w:rPr>
        <w:t>Purchaser</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differ</w:t>
      </w:r>
      <w:r w:rsidR="00556612" w:rsidRPr="006E2974">
        <w:rPr>
          <w:rFonts w:cstheme="minorHAnsi"/>
        </w:rPr>
        <w:t xml:space="preserve"> </w:t>
      </w:r>
      <w:r w:rsidRPr="006E2974">
        <w:rPr>
          <w:rFonts w:cstheme="minorHAnsi"/>
        </w:rPr>
        <w:t>from</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standard</w:t>
      </w:r>
      <w:r w:rsidR="00556612" w:rsidRPr="006E2974">
        <w:rPr>
          <w:rFonts w:cstheme="minorHAnsi"/>
        </w:rPr>
        <w:t xml:space="preserve"> </w:t>
      </w:r>
      <w:r w:rsidRPr="006E2974">
        <w:rPr>
          <w:rFonts w:cstheme="minorHAnsi"/>
        </w:rPr>
        <w:t>requirements</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base</w:t>
      </w:r>
      <w:r w:rsidR="00556612" w:rsidRPr="006E2974">
        <w:rPr>
          <w:rFonts w:cstheme="minorHAnsi"/>
        </w:rPr>
        <w:t xml:space="preserve"> </w:t>
      </w:r>
      <w:r w:rsidRPr="006E2974">
        <w:rPr>
          <w:rFonts w:cstheme="minorHAnsi"/>
        </w:rPr>
        <w:t>product.</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avoidance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lastRenderedPageBreak/>
        <w:t>doubt,</w:t>
      </w:r>
      <w:r w:rsidR="00556612" w:rsidRPr="006E2974">
        <w:rPr>
          <w:rFonts w:cstheme="minorHAnsi"/>
        </w:rPr>
        <w:t xml:space="preserve"> </w:t>
      </w:r>
      <w:r w:rsidRPr="006E2974">
        <w:rPr>
          <w:rFonts w:cstheme="minorHAnsi"/>
        </w:rPr>
        <w:t>“Customized</w:t>
      </w:r>
      <w:r w:rsidR="00556612" w:rsidRPr="006E2974">
        <w:rPr>
          <w:rFonts w:cstheme="minorHAnsi"/>
        </w:rPr>
        <w:t xml:space="preserve"> </w:t>
      </w:r>
      <w:r w:rsidRPr="006E2974">
        <w:rPr>
          <w:rFonts w:cstheme="minorHAnsi"/>
        </w:rPr>
        <w:t>Software”</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permitted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sold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under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scope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this</w:t>
      </w:r>
      <w:r w:rsidR="00556612" w:rsidRPr="006E2974">
        <w:rPr>
          <w:rFonts w:cstheme="minorHAnsi"/>
        </w:rPr>
        <w:t xml:space="preserve"> </w:t>
      </w:r>
      <w:r w:rsidRPr="006E2974">
        <w:rPr>
          <w:rFonts w:cstheme="minorHAnsi"/>
        </w:rPr>
        <w:t>Contract.</w:t>
      </w:r>
    </w:p>
    <w:p w14:paraId="11493314" w14:textId="4BE5EDC7" w:rsidR="00EB38BE" w:rsidRPr="006E2974" w:rsidRDefault="0032624A" w:rsidP="000F36FD">
      <w:pPr>
        <w:rPr>
          <w:rFonts w:cstheme="minorHAnsi"/>
          <w:color w:val="000000"/>
        </w:rPr>
      </w:pPr>
      <w:r w:rsidRPr="006E2974">
        <w:rPr>
          <w:rFonts w:cstheme="minorHAnsi"/>
          <w:b/>
          <w:color w:val="000000"/>
        </w:rPr>
        <w:t>Days</w:t>
      </w:r>
      <w:r w:rsidR="00556612" w:rsidRPr="006E2974">
        <w:rPr>
          <w:rFonts w:cstheme="minorHAnsi"/>
          <w:b/>
          <w:color w:val="000000"/>
        </w:rPr>
        <w:t xml:space="preserve"> </w:t>
      </w:r>
      <w:r w:rsidRPr="006E2974">
        <w:rPr>
          <w:rFonts w:cstheme="minorHAnsi"/>
          <w:b/>
          <w:color w:val="000000"/>
        </w:rPr>
        <w:t>After</w:t>
      </w:r>
      <w:r w:rsidR="00556612" w:rsidRPr="006E2974">
        <w:rPr>
          <w:rFonts w:cstheme="minorHAnsi"/>
          <w:b/>
          <w:color w:val="000000"/>
        </w:rPr>
        <w:t xml:space="preserve"> </w:t>
      </w:r>
      <w:r w:rsidRPr="006E2974">
        <w:rPr>
          <w:rFonts w:cstheme="minorHAnsi"/>
          <w:b/>
          <w:color w:val="000000"/>
        </w:rPr>
        <w:t>Receipt</w:t>
      </w:r>
      <w:r w:rsidR="00556612" w:rsidRPr="006E2974">
        <w:rPr>
          <w:rFonts w:cstheme="minorHAnsi"/>
          <w:b/>
          <w:color w:val="000000"/>
        </w:rPr>
        <w:t xml:space="preserve"> </w:t>
      </w:r>
      <w:r w:rsidRPr="006E2974">
        <w:rPr>
          <w:rFonts w:cstheme="minorHAnsi"/>
          <w:b/>
          <w:color w:val="000000"/>
        </w:rPr>
        <w:t>of</w:t>
      </w:r>
      <w:r w:rsidR="00556612" w:rsidRPr="006E2974">
        <w:rPr>
          <w:rFonts w:cstheme="minorHAnsi"/>
          <w:b/>
          <w:color w:val="000000"/>
        </w:rPr>
        <w:t xml:space="preserve"> </w:t>
      </w:r>
      <w:r w:rsidRPr="006E2974">
        <w:rPr>
          <w:rFonts w:cstheme="minorHAnsi"/>
          <w:b/>
          <w:color w:val="000000"/>
        </w:rPr>
        <w:t>Order</w:t>
      </w:r>
      <w:r w:rsidR="00556612" w:rsidRPr="006E2974">
        <w:rPr>
          <w:rFonts w:cstheme="minorHAnsi"/>
          <w:b/>
          <w:color w:val="000000"/>
        </w:rPr>
        <w:t xml:space="preserve"> </w:t>
      </w:r>
      <w:r w:rsidRPr="006E2974">
        <w:rPr>
          <w:rFonts w:cstheme="minorHAnsi"/>
          <w:b/>
          <w:color w:val="000000"/>
        </w:rPr>
        <w:t>(ARO)</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number</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00192793" w:rsidRPr="006E2974">
        <w:rPr>
          <w:rFonts w:cstheme="minorHAnsi"/>
          <w:color w:val="000000"/>
        </w:rPr>
        <w:t>C</w:t>
      </w:r>
      <w:r w:rsidRPr="006E2974">
        <w:rPr>
          <w:rFonts w:cstheme="minorHAnsi"/>
          <w:color w:val="000000"/>
        </w:rPr>
        <w:t>alendar</w:t>
      </w:r>
      <w:r w:rsidR="00556612" w:rsidRPr="006E2974">
        <w:rPr>
          <w:rFonts w:cstheme="minorHAnsi"/>
          <w:color w:val="000000"/>
        </w:rPr>
        <w:t xml:space="preserve"> </w:t>
      </w:r>
      <w:r w:rsidR="00192793" w:rsidRPr="006E2974">
        <w:rPr>
          <w:rFonts w:cstheme="minorHAnsi"/>
          <w:color w:val="000000"/>
        </w:rPr>
        <w:t>D</w:t>
      </w:r>
      <w:r w:rsidRPr="006E2974">
        <w:rPr>
          <w:rFonts w:cstheme="minorHAnsi"/>
          <w:color w:val="000000"/>
        </w:rPr>
        <w:t>ays</w:t>
      </w:r>
      <w:r w:rsidR="00556612" w:rsidRPr="006E2974">
        <w:rPr>
          <w:rFonts w:cstheme="minorHAnsi"/>
          <w:color w:val="000000"/>
        </w:rPr>
        <w:t xml:space="preserve"> </w:t>
      </w:r>
      <w:r w:rsidRPr="006E2974">
        <w:rPr>
          <w:rFonts w:cstheme="minorHAnsi"/>
          <w:color w:val="000000"/>
        </w:rPr>
        <w:t>‘After</w:t>
      </w:r>
      <w:r w:rsidR="00556612" w:rsidRPr="006E2974">
        <w:rPr>
          <w:rFonts w:cstheme="minorHAnsi"/>
          <w:color w:val="000000"/>
        </w:rPr>
        <w:t xml:space="preserve"> </w:t>
      </w:r>
      <w:r w:rsidRPr="006E2974">
        <w:rPr>
          <w:rFonts w:cstheme="minorHAnsi"/>
          <w:color w:val="000000"/>
        </w:rPr>
        <w:t>Receipt</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Order’</w:t>
      </w:r>
      <w:r w:rsidR="00556612" w:rsidRPr="006E2974">
        <w:rPr>
          <w:rFonts w:cstheme="minorHAnsi"/>
          <w:color w:val="000000"/>
        </w:rPr>
        <w:t xml:space="preserve"> </w:t>
      </w:r>
      <w:r w:rsidRPr="006E2974">
        <w:rPr>
          <w:rFonts w:cstheme="minorHAnsi"/>
          <w:color w:val="000000"/>
        </w:rPr>
        <w:t>in</w:t>
      </w:r>
      <w:r w:rsidR="00556612" w:rsidRPr="006E2974">
        <w:rPr>
          <w:rFonts w:cstheme="minorHAnsi"/>
          <w:color w:val="000000"/>
        </w:rPr>
        <w:t xml:space="preserve"> </w:t>
      </w:r>
      <w:r w:rsidRPr="006E2974">
        <w:rPr>
          <w:rFonts w:cstheme="minorHAnsi"/>
          <w:color w:val="000000"/>
        </w:rPr>
        <w:t>which</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Using</w:t>
      </w:r>
      <w:r w:rsidR="00556612" w:rsidRPr="006E2974">
        <w:rPr>
          <w:rFonts w:cstheme="minorHAnsi"/>
          <w:color w:val="000000"/>
        </w:rPr>
        <w:t xml:space="preserve"> </w:t>
      </w:r>
      <w:r w:rsidRPr="006E2974">
        <w:rPr>
          <w:rFonts w:cstheme="minorHAnsi"/>
          <w:color w:val="000000"/>
        </w:rPr>
        <w:t>Agency</w:t>
      </w:r>
      <w:r w:rsidR="00556612" w:rsidRPr="006E2974">
        <w:rPr>
          <w:rFonts w:cstheme="minorHAnsi"/>
          <w:color w:val="000000"/>
        </w:rPr>
        <w:t xml:space="preserve"> </w:t>
      </w:r>
      <w:r w:rsidRPr="006E2974">
        <w:rPr>
          <w:rFonts w:cstheme="minorHAnsi"/>
          <w:color w:val="000000"/>
        </w:rPr>
        <w:t>will</w:t>
      </w:r>
      <w:r w:rsidR="00556612" w:rsidRPr="006E2974">
        <w:rPr>
          <w:rFonts w:cstheme="minorHAnsi"/>
          <w:color w:val="000000"/>
        </w:rPr>
        <w:t xml:space="preserve"> </w:t>
      </w:r>
      <w:r w:rsidRPr="006E2974">
        <w:rPr>
          <w:rFonts w:cstheme="minorHAnsi"/>
          <w:color w:val="000000"/>
        </w:rPr>
        <w:t>receive</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ordered</w:t>
      </w:r>
      <w:r w:rsidR="00556612" w:rsidRPr="006E2974">
        <w:rPr>
          <w:rFonts w:cstheme="minorHAnsi"/>
          <w:color w:val="000000"/>
        </w:rPr>
        <w:t xml:space="preserve"> </w:t>
      </w:r>
      <w:r w:rsidRPr="006E2974">
        <w:rPr>
          <w:rFonts w:cstheme="minorHAnsi"/>
          <w:color w:val="000000"/>
        </w:rPr>
        <w:t>materials</w:t>
      </w:r>
      <w:r w:rsidR="00556612" w:rsidRPr="006E2974">
        <w:rPr>
          <w:rFonts w:cstheme="minorHAnsi"/>
          <w:color w:val="000000"/>
        </w:rPr>
        <w:t xml:space="preserve"> </w:t>
      </w:r>
      <w:r w:rsidRPr="006E2974">
        <w:rPr>
          <w:rFonts w:cstheme="minorHAnsi"/>
          <w:color w:val="000000"/>
        </w:rPr>
        <w:t>and/or</w:t>
      </w:r>
      <w:r w:rsidR="00556612" w:rsidRPr="006E2974">
        <w:rPr>
          <w:rFonts w:cstheme="minorHAnsi"/>
          <w:color w:val="000000"/>
        </w:rPr>
        <w:t xml:space="preserve"> </w:t>
      </w:r>
      <w:r w:rsidRPr="006E2974">
        <w:rPr>
          <w:rFonts w:cstheme="minorHAnsi"/>
          <w:color w:val="000000"/>
        </w:rPr>
        <w:t>services.</w:t>
      </w:r>
    </w:p>
    <w:p w14:paraId="6FA25199" w14:textId="7A46F343" w:rsidR="00EB38BE" w:rsidRPr="006E2974" w:rsidRDefault="00932581" w:rsidP="000F36FD">
      <w:pPr>
        <w:rPr>
          <w:rFonts w:cstheme="minorHAnsi"/>
        </w:rPr>
      </w:pPr>
      <w:r w:rsidRPr="006E2974">
        <w:rPr>
          <w:rFonts w:cstheme="minorHAnsi"/>
          <w:b/>
          <w:bCs/>
        </w:rPr>
        <w:t>Dealer/Distributor</w:t>
      </w:r>
      <w:r w:rsidR="00556612" w:rsidRPr="006E2974">
        <w:rPr>
          <w:rFonts w:cstheme="minorHAnsi"/>
        </w:rPr>
        <w:t xml:space="preserve"> </w:t>
      </w:r>
      <w:r w:rsidR="00C46923">
        <w:rPr>
          <w:rFonts w:cstheme="minorHAnsi"/>
        </w:rPr>
        <w:t>—</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Company</w:t>
      </w:r>
      <w:r w:rsidR="00556612" w:rsidRPr="006E2974">
        <w:rPr>
          <w:rFonts w:cstheme="minorHAnsi"/>
        </w:rPr>
        <w:t xml:space="preserve"> </w:t>
      </w:r>
      <w:r w:rsidRPr="006E2974">
        <w:rPr>
          <w:rFonts w:cstheme="minorHAnsi"/>
        </w:rPr>
        <w:t>authorized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Bidder</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Contractor</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having</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contractual</w:t>
      </w:r>
      <w:r w:rsidR="00556612" w:rsidRPr="006E2974">
        <w:rPr>
          <w:rFonts w:cstheme="minorHAnsi"/>
        </w:rPr>
        <w:t xml:space="preserve"> </w:t>
      </w:r>
      <w:r w:rsidRPr="006E2974">
        <w:rPr>
          <w:rFonts w:cstheme="minorHAnsi"/>
        </w:rPr>
        <w:t>ability</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accept</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fulfill</w:t>
      </w:r>
      <w:r w:rsidR="00556612" w:rsidRPr="006E2974">
        <w:rPr>
          <w:rFonts w:cstheme="minorHAnsi"/>
        </w:rPr>
        <w:t xml:space="preserve"> </w:t>
      </w:r>
      <w:r w:rsidRPr="006E2974">
        <w:rPr>
          <w:rFonts w:cstheme="minorHAnsi"/>
        </w:rPr>
        <w:t>orders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receive</w:t>
      </w:r>
      <w:r w:rsidR="00556612" w:rsidRPr="006E2974">
        <w:rPr>
          <w:rFonts w:cstheme="minorHAnsi"/>
        </w:rPr>
        <w:t xml:space="preserve"> </w:t>
      </w:r>
      <w:r w:rsidRPr="006E2974">
        <w:rPr>
          <w:rFonts w:cstheme="minorHAnsi"/>
        </w:rPr>
        <w:t>payments</w:t>
      </w:r>
      <w:r w:rsidR="00556612" w:rsidRPr="006E2974">
        <w:rPr>
          <w:rFonts w:cstheme="minorHAnsi"/>
        </w:rPr>
        <w:t xml:space="preserve"> </w:t>
      </w:r>
      <w:r w:rsidRPr="006E2974">
        <w:rPr>
          <w:rFonts w:cstheme="minorHAnsi"/>
        </w:rPr>
        <w:t>directly</w:t>
      </w:r>
      <w:r w:rsidR="00556612" w:rsidRPr="006E2974">
        <w:rPr>
          <w:rFonts w:cstheme="minorHAnsi"/>
        </w:rPr>
        <w:t xml:space="preserve"> </w:t>
      </w:r>
      <w:r w:rsidRPr="006E2974">
        <w:rPr>
          <w:rFonts w:cstheme="minorHAnsi"/>
        </w:rPr>
        <w:t>on</w:t>
      </w:r>
      <w:r w:rsidR="00556612" w:rsidRPr="006E2974">
        <w:rPr>
          <w:rFonts w:cstheme="minorHAnsi"/>
        </w:rPr>
        <w:t xml:space="preserve"> </w:t>
      </w:r>
      <w:r w:rsidRPr="006E2974">
        <w:rPr>
          <w:rFonts w:cstheme="minorHAnsi"/>
        </w:rPr>
        <w:t>behalf</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Contractor</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awarded</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Contract.</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authorized</w:t>
      </w:r>
      <w:r w:rsidR="00556612" w:rsidRPr="006E2974">
        <w:rPr>
          <w:rFonts w:cstheme="minorHAnsi"/>
        </w:rPr>
        <w:t xml:space="preserve"> </w:t>
      </w:r>
      <w:r w:rsidRPr="006E2974">
        <w:rPr>
          <w:rFonts w:cstheme="minorHAnsi"/>
        </w:rPr>
        <w:t>Dealer/Distributor</w:t>
      </w:r>
      <w:r w:rsidR="00556612" w:rsidRPr="006E2974">
        <w:rPr>
          <w:rFonts w:cstheme="minorHAnsi"/>
        </w:rPr>
        <w:t xml:space="preserve"> </w:t>
      </w:r>
      <w:r w:rsidRPr="006E2974">
        <w:rPr>
          <w:rFonts w:cstheme="minorHAnsi"/>
        </w:rPr>
        <w:t>must</w:t>
      </w:r>
      <w:r w:rsidR="00556612" w:rsidRPr="006E2974">
        <w:rPr>
          <w:rFonts w:cstheme="minorHAnsi"/>
        </w:rPr>
        <w:t xml:space="preserve"> </w:t>
      </w:r>
      <w:r w:rsidRPr="006E2974">
        <w:rPr>
          <w:rFonts w:cstheme="minorHAnsi"/>
        </w:rPr>
        <w:t>agree</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all</w:t>
      </w:r>
      <w:r w:rsidR="00556612" w:rsidRPr="006E2974">
        <w:rPr>
          <w:rFonts w:cstheme="minorHAnsi"/>
        </w:rPr>
        <w:t xml:space="preserve"> </w:t>
      </w:r>
      <w:r w:rsidRPr="006E2974">
        <w:rPr>
          <w:rFonts w:cstheme="minorHAnsi"/>
        </w:rPr>
        <w:t>terms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conditions</w:t>
      </w:r>
      <w:r w:rsidR="00556612" w:rsidRPr="006E2974">
        <w:rPr>
          <w:rFonts w:cstheme="minorHAnsi"/>
        </w:rPr>
        <w:t xml:space="preserve"> </w:t>
      </w:r>
      <w:r w:rsidRPr="006E2974">
        <w:rPr>
          <w:rFonts w:cstheme="minorHAnsi"/>
        </w:rPr>
        <w:t>contained</w:t>
      </w:r>
      <w:r w:rsidR="00556612" w:rsidRPr="006E2974">
        <w:rPr>
          <w:rFonts w:cstheme="minorHAnsi"/>
        </w:rPr>
        <w:t xml:space="preserve"> </w:t>
      </w:r>
      <w:r w:rsidRPr="006E2974">
        <w:rPr>
          <w:rFonts w:cstheme="minorHAnsi"/>
        </w:rPr>
        <w:t>within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00B45443" w:rsidRPr="006E2974">
        <w:rPr>
          <w:rFonts w:cstheme="minorHAnsi"/>
        </w:rPr>
        <w:t>RFQ</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must</w:t>
      </w:r>
      <w:r w:rsidR="00556612" w:rsidRPr="006E2974">
        <w:rPr>
          <w:rFonts w:cstheme="minorHAnsi"/>
        </w:rPr>
        <w:t xml:space="preserve"> </w:t>
      </w:r>
      <w:r w:rsidRPr="006E2974">
        <w:rPr>
          <w:rFonts w:cstheme="minorHAnsi"/>
        </w:rPr>
        <w:t>agree</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provide</w:t>
      </w:r>
      <w:r w:rsidR="00556612" w:rsidRPr="006E2974">
        <w:rPr>
          <w:rFonts w:cstheme="minorHAnsi"/>
        </w:rPr>
        <w:t xml:space="preserve"> </w:t>
      </w:r>
      <w:r w:rsidRPr="006E2974">
        <w:rPr>
          <w:rFonts w:cstheme="minorHAnsi"/>
        </w:rPr>
        <w:t>all</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services</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accordance</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Contract</w:t>
      </w:r>
      <w:r w:rsidR="00556612" w:rsidRPr="006E2974">
        <w:rPr>
          <w:rFonts w:cstheme="minorHAnsi"/>
        </w:rPr>
        <w:t xml:space="preserve"> </w:t>
      </w:r>
      <w:r w:rsidRPr="006E2974">
        <w:rPr>
          <w:rFonts w:cstheme="minorHAnsi"/>
        </w:rPr>
        <w:t>specifications,</w:t>
      </w:r>
      <w:r w:rsidR="00556612" w:rsidRPr="006E2974">
        <w:rPr>
          <w:rFonts w:cstheme="minorHAnsi"/>
        </w:rPr>
        <w:t xml:space="preserve"> </w:t>
      </w:r>
      <w:r w:rsidRPr="006E2974">
        <w:rPr>
          <w:rFonts w:cstheme="minorHAnsi"/>
        </w:rPr>
        <w:t>terms,</w:t>
      </w:r>
      <w:r w:rsidR="00556612" w:rsidRPr="006E2974">
        <w:rPr>
          <w:rFonts w:cstheme="minorHAnsi"/>
        </w:rPr>
        <w:t xml:space="preserve"> </w:t>
      </w:r>
      <w:r w:rsidRPr="006E2974">
        <w:rPr>
          <w:rFonts w:cstheme="minorHAnsi"/>
        </w:rPr>
        <w:t>conditions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pricing.</w:t>
      </w:r>
      <w:r w:rsidR="00556612" w:rsidRPr="006E2974">
        <w:rPr>
          <w:rFonts w:cstheme="minorHAnsi"/>
        </w:rPr>
        <w:t xml:space="preserve"> </w:t>
      </w:r>
    </w:p>
    <w:p w14:paraId="337FF290" w14:textId="0B777182" w:rsidR="00EB38BE" w:rsidRPr="006E2974" w:rsidRDefault="0032624A" w:rsidP="000F36FD">
      <w:pPr>
        <w:rPr>
          <w:rFonts w:cstheme="minorHAnsi"/>
          <w:color w:val="000000"/>
        </w:rPr>
      </w:pPr>
      <w:r w:rsidRPr="006E2974">
        <w:rPr>
          <w:rFonts w:eastAsia="MS Mincho" w:cstheme="minorHAnsi"/>
          <w:b/>
        </w:rPr>
        <w:t>Deliverable</w:t>
      </w:r>
      <w:r w:rsidR="00556612" w:rsidRPr="006E2974">
        <w:rPr>
          <w:rFonts w:eastAsia="MS Mincho" w:cstheme="minorHAnsi"/>
          <w:b/>
        </w:rPr>
        <w:t xml:space="preserve"> </w:t>
      </w:r>
      <w:r w:rsidR="00C46923">
        <w:rPr>
          <w:rFonts w:cstheme="minorHAnsi"/>
        </w:rPr>
        <w:t>—</w:t>
      </w:r>
      <w:r w:rsidR="00556612" w:rsidRPr="006E2974">
        <w:rPr>
          <w:rFonts w:cstheme="minorHAnsi"/>
        </w:rPr>
        <w:t xml:space="preserve"> </w:t>
      </w:r>
      <w:r w:rsidRPr="006E2974">
        <w:rPr>
          <w:rFonts w:cstheme="minorHAnsi"/>
        </w:rPr>
        <w:t>Goods,</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Services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Work</w:t>
      </w:r>
      <w:r w:rsidR="00556612" w:rsidRPr="006E2974">
        <w:rPr>
          <w:rFonts w:cstheme="minorHAnsi"/>
        </w:rPr>
        <w:t xml:space="preserve"> </w:t>
      </w:r>
      <w:r w:rsidRPr="006E2974">
        <w:rPr>
          <w:rFonts w:cstheme="minorHAnsi"/>
        </w:rPr>
        <w:t>Product</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Contractor</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required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deliver</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under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00CD6864" w:rsidRPr="006E2974">
        <w:rPr>
          <w:rFonts w:cstheme="minorHAnsi"/>
          <w:color w:val="000000"/>
        </w:rPr>
        <w:t>Contract</w:t>
      </w:r>
      <w:r w:rsidR="00CB2F05" w:rsidRPr="006E2974">
        <w:rPr>
          <w:rFonts w:cstheme="minorHAnsi"/>
          <w:color w:val="000000"/>
        </w:rPr>
        <w:t>.</w:t>
      </w:r>
    </w:p>
    <w:p w14:paraId="05F9427E" w14:textId="3CA485C2" w:rsidR="00EB38BE" w:rsidRPr="006E2974" w:rsidRDefault="0032624A" w:rsidP="000F36FD">
      <w:pPr>
        <w:rPr>
          <w:rFonts w:eastAsia="MS Mincho" w:cstheme="minorHAnsi"/>
        </w:rPr>
      </w:pPr>
      <w:r w:rsidRPr="006E2974">
        <w:rPr>
          <w:rFonts w:eastAsia="MS Mincho" w:cstheme="minorHAnsi"/>
          <w:b/>
        </w:rPr>
        <w:t>Director</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Director,</w:t>
      </w:r>
      <w:r w:rsidR="00556612" w:rsidRPr="006E2974">
        <w:rPr>
          <w:rFonts w:eastAsia="MS Mincho" w:cstheme="minorHAnsi"/>
        </w:rPr>
        <w:t xml:space="preserve"> </w:t>
      </w:r>
      <w:r w:rsidRPr="006E2974">
        <w:rPr>
          <w:rFonts w:eastAsia="MS Mincho" w:cstheme="minorHAnsi"/>
        </w:rPr>
        <w:t>Division</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Purchase</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Property,</w:t>
      </w:r>
      <w:r w:rsidR="00556612" w:rsidRPr="006E2974">
        <w:rPr>
          <w:rFonts w:eastAsia="MS Mincho" w:cstheme="minorHAnsi"/>
        </w:rPr>
        <w:t xml:space="preserve"> </w:t>
      </w:r>
      <w:r w:rsidRPr="006E2974">
        <w:rPr>
          <w:rFonts w:eastAsia="MS Mincho" w:cstheme="minorHAnsi"/>
        </w:rPr>
        <w:t>Department</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Treasury,</w:t>
      </w:r>
      <w:r w:rsidR="00556612" w:rsidRPr="006E2974">
        <w:rPr>
          <w:rFonts w:eastAsia="MS Mincho" w:cstheme="minorHAnsi"/>
        </w:rPr>
        <w:t xml:space="preserve"> </w:t>
      </w:r>
      <w:r w:rsidRPr="006E2974">
        <w:rPr>
          <w:rFonts w:eastAsia="MS Mincho" w:cstheme="minorHAnsi"/>
        </w:rPr>
        <w:t>who</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statutory</w:t>
      </w:r>
      <w:r w:rsidR="00556612" w:rsidRPr="006E2974">
        <w:rPr>
          <w:rFonts w:eastAsia="MS Mincho" w:cstheme="minorHAnsi"/>
        </w:rPr>
        <w:t xml:space="preserve"> </w:t>
      </w:r>
      <w:r w:rsidRPr="006E2974">
        <w:rPr>
          <w:rFonts w:eastAsia="MS Mincho" w:cstheme="minorHAnsi"/>
        </w:rPr>
        <w:t>authority</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Chief</w:t>
      </w:r>
      <w:r w:rsidR="00556612" w:rsidRPr="006E2974">
        <w:rPr>
          <w:rFonts w:eastAsia="MS Mincho" w:cstheme="minorHAnsi"/>
        </w:rPr>
        <w:t xml:space="preserve"> </w:t>
      </w:r>
      <w:r w:rsidRPr="006E2974">
        <w:rPr>
          <w:rFonts w:eastAsia="MS Mincho" w:cstheme="minorHAnsi"/>
        </w:rPr>
        <w:t>Contracting</w:t>
      </w:r>
      <w:r w:rsidR="00556612" w:rsidRPr="006E2974">
        <w:rPr>
          <w:rFonts w:eastAsia="MS Mincho" w:cstheme="minorHAnsi"/>
        </w:rPr>
        <w:t xml:space="preserve"> </w:t>
      </w:r>
      <w:r w:rsidRPr="006E2974">
        <w:rPr>
          <w:rFonts w:eastAsia="MS Mincho" w:cstheme="minorHAnsi"/>
        </w:rPr>
        <w:t>Officer</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State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New</w:t>
      </w:r>
      <w:r w:rsidR="00556612" w:rsidRPr="006E2974">
        <w:rPr>
          <w:rFonts w:eastAsia="MS Mincho" w:cstheme="minorHAnsi"/>
        </w:rPr>
        <w:t xml:space="preserve"> </w:t>
      </w:r>
      <w:r w:rsidRPr="006E2974">
        <w:rPr>
          <w:rFonts w:eastAsia="MS Mincho" w:cstheme="minorHAnsi"/>
        </w:rPr>
        <w:t>Jersey</w:t>
      </w:r>
      <w:r w:rsidR="00CB2F05" w:rsidRPr="006E2974">
        <w:rPr>
          <w:rFonts w:eastAsia="MS Mincho" w:cstheme="minorHAnsi"/>
        </w:rPr>
        <w:t>;</w:t>
      </w:r>
      <w:r w:rsidR="00556612" w:rsidRPr="006E2974">
        <w:rPr>
          <w:rFonts w:eastAsia="MS Mincho" w:cstheme="minorHAnsi"/>
        </w:rPr>
        <w:t xml:space="preserve"> </w:t>
      </w:r>
      <w:r w:rsidR="00CB2F05" w:rsidRPr="006E2974">
        <w:rPr>
          <w:rFonts w:eastAsia="MS Mincho" w:cstheme="minorHAnsi"/>
        </w:rPr>
        <w:t>or</w:t>
      </w:r>
      <w:r w:rsidR="00556612" w:rsidRPr="006E2974">
        <w:rPr>
          <w:rFonts w:eastAsia="MS Mincho" w:cstheme="minorHAnsi"/>
        </w:rPr>
        <w:t xml:space="preserve"> </w:t>
      </w:r>
      <w:r w:rsidR="00CB2F05" w:rsidRPr="006E2974">
        <w:rPr>
          <w:rFonts w:eastAsia="MS Mincho" w:cstheme="minorHAnsi"/>
        </w:rPr>
        <w:t>the</w:t>
      </w:r>
      <w:r w:rsidR="00556612" w:rsidRPr="006E2974">
        <w:rPr>
          <w:rFonts w:eastAsia="MS Mincho" w:cstheme="minorHAnsi"/>
        </w:rPr>
        <w:t xml:space="preserve"> </w:t>
      </w:r>
      <w:r w:rsidR="00CB2F05" w:rsidRPr="006E2974">
        <w:rPr>
          <w:rFonts w:eastAsia="MS Mincho" w:cstheme="minorHAnsi"/>
        </w:rPr>
        <w:t>Director’s</w:t>
      </w:r>
      <w:r w:rsidR="00556612" w:rsidRPr="006E2974">
        <w:rPr>
          <w:rFonts w:eastAsia="MS Mincho" w:cstheme="minorHAnsi"/>
        </w:rPr>
        <w:t xml:space="preserve"> </w:t>
      </w:r>
      <w:r w:rsidR="00CB2F05" w:rsidRPr="006E2974">
        <w:rPr>
          <w:rFonts w:eastAsia="MS Mincho" w:cstheme="minorHAnsi"/>
        </w:rPr>
        <w:t>designee.</w:t>
      </w:r>
    </w:p>
    <w:p w14:paraId="1761DB5A" w14:textId="037BA7C0" w:rsidR="00EB38BE" w:rsidRPr="006E2974" w:rsidRDefault="0032624A" w:rsidP="000F36FD">
      <w:pPr>
        <w:rPr>
          <w:rFonts w:eastAsia="MS Mincho" w:cstheme="minorHAnsi"/>
          <w:u w:val="single"/>
        </w:rPr>
      </w:pPr>
      <w:r w:rsidRPr="006E2974">
        <w:rPr>
          <w:rFonts w:eastAsia="MS Mincho" w:cstheme="minorHAnsi"/>
          <w:b/>
        </w:rPr>
        <w:t>Disabled</w:t>
      </w:r>
      <w:r w:rsidR="00556612" w:rsidRPr="006E2974">
        <w:rPr>
          <w:rFonts w:eastAsia="MS Mincho" w:cstheme="minorHAnsi"/>
          <w:b/>
        </w:rPr>
        <w:t xml:space="preserve"> </w:t>
      </w:r>
      <w:r w:rsidRPr="006E2974">
        <w:rPr>
          <w:rFonts w:eastAsia="MS Mincho" w:cstheme="minorHAnsi"/>
          <w:b/>
        </w:rPr>
        <w:t>Veterans’</w:t>
      </w:r>
      <w:r w:rsidR="00556612" w:rsidRPr="006E2974">
        <w:rPr>
          <w:rFonts w:eastAsia="MS Mincho" w:cstheme="minorHAnsi"/>
          <w:b/>
        </w:rPr>
        <w:t xml:space="preserve"> </w:t>
      </w:r>
      <w:r w:rsidRPr="006E2974">
        <w:rPr>
          <w:rFonts w:eastAsia="MS Mincho" w:cstheme="minorHAnsi"/>
          <w:b/>
        </w:rPr>
        <w:t>Business</w:t>
      </w:r>
      <w:r w:rsidR="00556612" w:rsidRPr="006E2974">
        <w:rPr>
          <w:rFonts w:eastAsia="MS Mincho" w:cstheme="minorHAnsi"/>
          <w:b/>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means</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business</w:t>
      </w:r>
      <w:r w:rsidR="00556612" w:rsidRPr="006E2974">
        <w:rPr>
          <w:rFonts w:eastAsia="MS Mincho" w:cstheme="minorHAnsi"/>
        </w:rPr>
        <w:t xml:space="preserve"> </w:t>
      </w:r>
      <w:r w:rsidRPr="006E2974">
        <w:rPr>
          <w:rFonts w:eastAsia="MS Mincho" w:cstheme="minorHAnsi"/>
        </w:rPr>
        <w:t>which</w:t>
      </w:r>
      <w:r w:rsidR="00556612" w:rsidRPr="006E2974">
        <w:rPr>
          <w:rFonts w:eastAsia="MS Mincho" w:cstheme="minorHAnsi"/>
        </w:rPr>
        <w:t xml:space="preserve"> </w:t>
      </w:r>
      <w:r w:rsidRPr="006E2974">
        <w:rPr>
          <w:rFonts w:eastAsia="MS Mincho" w:cstheme="minorHAnsi"/>
        </w:rPr>
        <w:t>has</w:t>
      </w:r>
      <w:r w:rsidR="00556612" w:rsidRPr="006E2974">
        <w:rPr>
          <w:rFonts w:eastAsia="MS Mincho" w:cstheme="minorHAnsi"/>
        </w:rPr>
        <w:t xml:space="preserve"> </w:t>
      </w:r>
      <w:r w:rsidRPr="006E2974">
        <w:rPr>
          <w:rFonts w:eastAsia="MS Mincho" w:cstheme="minorHAnsi"/>
        </w:rPr>
        <w:t>its</w:t>
      </w:r>
      <w:r w:rsidR="00556612" w:rsidRPr="006E2974">
        <w:rPr>
          <w:rFonts w:eastAsia="MS Mincho" w:cstheme="minorHAnsi"/>
        </w:rPr>
        <w:t xml:space="preserve"> </w:t>
      </w:r>
      <w:r w:rsidRPr="006E2974">
        <w:rPr>
          <w:rFonts w:eastAsia="MS Mincho" w:cstheme="minorHAnsi"/>
        </w:rPr>
        <w:t>principal</w:t>
      </w:r>
      <w:r w:rsidR="00556612" w:rsidRPr="006E2974">
        <w:rPr>
          <w:rFonts w:eastAsia="MS Mincho" w:cstheme="minorHAnsi"/>
        </w:rPr>
        <w:t xml:space="preserve"> </w:t>
      </w:r>
      <w:r w:rsidRPr="006E2974">
        <w:rPr>
          <w:rFonts w:eastAsia="MS Mincho" w:cstheme="minorHAnsi"/>
        </w:rPr>
        <w:t>place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business</w:t>
      </w:r>
      <w:r w:rsidR="00556612" w:rsidRPr="006E2974">
        <w:rPr>
          <w:rFonts w:eastAsia="MS Mincho" w:cstheme="minorHAnsi"/>
        </w:rPr>
        <w:t xml:space="preserve"> </w:t>
      </w:r>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State,</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independently</w:t>
      </w:r>
      <w:r w:rsidR="00556612" w:rsidRPr="006E2974">
        <w:rPr>
          <w:rFonts w:eastAsia="MS Mincho" w:cstheme="minorHAnsi"/>
        </w:rPr>
        <w:t xml:space="preserve"> </w:t>
      </w:r>
      <w:r w:rsidRPr="006E2974">
        <w:rPr>
          <w:rFonts w:eastAsia="MS Mincho" w:cstheme="minorHAnsi"/>
        </w:rPr>
        <w:t>owned</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operated</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at</w:t>
      </w:r>
      <w:r w:rsidR="00556612" w:rsidRPr="006E2974">
        <w:rPr>
          <w:rFonts w:eastAsia="MS Mincho" w:cstheme="minorHAnsi"/>
        </w:rPr>
        <w:t xml:space="preserve"> </w:t>
      </w:r>
      <w:r w:rsidRPr="006E2974">
        <w:rPr>
          <w:rFonts w:eastAsia="MS Mincho" w:cstheme="minorHAnsi"/>
        </w:rPr>
        <w:t>least</w:t>
      </w:r>
      <w:r w:rsidR="00556612" w:rsidRPr="006E2974">
        <w:rPr>
          <w:rFonts w:eastAsia="MS Mincho" w:cstheme="minorHAnsi"/>
        </w:rPr>
        <w:t xml:space="preserve"> </w:t>
      </w:r>
      <w:r w:rsidRPr="006E2974">
        <w:rPr>
          <w:rFonts w:eastAsia="MS Mincho" w:cstheme="minorHAnsi"/>
        </w:rPr>
        <w:t>51%</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which</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owned</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controlled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persons</w:t>
      </w:r>
      <w:r w:rsidR="00556612" w:rsidRPr="006E2974">
        <w:rPr>
          <w:rFonts w:eastAsia="MS Mincho" w:cstheme="minorHAnsi"/>
        </w:rPr>
        <w:t xml:space="preserve"> </w:t>
      </w:r>
      <w:r w:rsidRPr="006E2974">
        <w:rPr>
          <w:rFonts w:eastAsia="MS Mincho" w:cstheme="minorHAnsi"/>
        </w:rPr>
        <w:t>who</w:t>
      </w:r>
      <w:r w:rsidR="00556612" w:rsidRPr="006E2974">
        <w:rPr>
          <w:rFonts w:eastAsia="MS Mincho" w:cstheme="minorHAnsi"/>
        </w:rPr>
        <w:t xml:space="preserve"> </w:t>
      </w:r>
      <w:r w:rsidRPr="006E2974">
        <w:rPr>
          <w:rFonts w:eastAsia="MS Mincho" w:cstheme="minorHAnsi"/>
        </w:rPr>
        <w:t>are</w:t>
      </w:r>
      <w:r w:rsidR="00556612" w:rsidRPr="006E2974">
        <w:rPr>
          <w:rFonts w:eastAsia="MS Mincho" w:cstheme="minorHAnsi"/>
        </w:rPr>
        <w:t xml:space="preserve"> </w:t>
      </w:r>
      <w:r w:rsidRPr="006E2974">
        <w:rPr>
          <w:rFonts w:eastAsia="MS Mincho" w:cstheme="minorHAnsi"/>
        </w:rPr>
        <w:t>disabled</w:t>
      </w:r>
      <w:r w:rsidR="00556612" w:rsidRPr="006E2974">
        <w:rPr>
          <w:rFonts w:eastAsia="MS Mincho" w:cstheme="minorHAnsi"/>
        </w:rPr>
        <w:t xml:space="preserve"> </w:t>
      </w:r>
      <w:r w:rsidRPr="006E2974">
        <w:rPr>
          <w:rFonts w:eastAsia="MS Mincho" w:cstheme="minorHAnsi"/>
        </w:rPr>
        <w:t>veterans</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business</w:t>
      </w:r>
      <w:r w:rsidR="00556612" w:rsidRPr="006E2974">
        <w:rPr>
          <w:rFonts w:eastAsia="MS Mincho" w:cstheme="minorHAnsi"/>
        </w:rPr>
        <w:t xml:space="preserve"> </w:t>
      </w:r>
      <w:r w:rsidRPr="006E2974">
        <w:rPr>
          <w:rFonts w:eastAsia="MS Mincho" w:cstheme="minorHAnsi"/>
        </w:rPr>
        <w:t>which</w:t>
      </w:r>
      <w:r w:rsidR="00556612" w:rsidRPr="006E2974">
        <w:rPr>
          <w:rFonts w:eastAsia="MS Mincho" w:cstheme="minorHAnsi"/>
        </w:rPr>
        <w:t xml:space="preserve"> </w:t>
      </w:r>
      <w:r w:rsidRPr="006E2974">
        <w:rPr>
          <w:rFonts w:eastAsia="MS Mincho" w:cstheme="minorHAnsi"/>
        </w:rPr>
        <w:t>has</w:t>
      </w:r>
      <w:r w:rsidR="00556612" w:rsidRPr="006E2974">
        <w:rPr>
          <w:rFonts w:eastAsia="MS Mincho" w:cstheme="minorHAnsi"/>
        </w:rPr>
        <w:t xml:space="preserve"> </w:t>
      </w:r>
      <w:r w:rsidRPr="006E2974">
        <w:rPr>
          <w:rFonts w:eastAsia="MS Mincho" w:cstheme="minorHAnsi"/>
        </w:rPr>
        <w:t>its</w:t>
      </w:r>
      <w:r w:rsidR="00556612" w:rsidRPr="006E2974">
        <w:rPr>
          <w:rFonts w:eastAsia="MS Mincho" w:cstheme="minorHAnsi"/>
        </w:rPr>
        <w:t xml:space="preserve"> </w:t>
      </w:r>
      <w:r w:rsidRPr="006E2974">
        <w:rPr>
          <w:rFonts w:eastAsia="MS Mincho" w:cstheme="minorHAnsi"/>
        </w:rPr>
        <w:t>principal</w:t>
      </w:r>
      <w:r w:rsidR="00556612" w:rsidRPr="006E2974">
        <w:rPr>
          <w:rFonts w:eastAsia="MS Mincho" w:cstheme="minorHAnsi"/>
        </w:rPr>
        <w:t xml:space="preserve"> </w:t>
      </w:r>
      <w:r w:rsidRPr="006E2974">
        <w:rPr>
          <w:rFonts w:eastAsia="MS Mincho" w:cstheme="minorHAnsi"/>
        </w:rPr>
        <w:t>place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business</w:t>
      </w:r>
      <w:r w:rsidR="00556612" w:rsidRPr="006E2974">
        <w:rPr>
          <w:rFonts w:eastAsia="MS Mincho" w:cstheme="minorHAnsi"/>
        </w:rPr>
        <w:t xml:space="preserve"> </w:t>
      </w:r>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Pr="006E2974">
        <w:rPr>
          <w:rFonts w:eastAsia="MS Mincho" w:cstheme="minorHAnsi"/>
        </w:rPr>
        <w:t>State</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has</w:t>
      </w:r>
      <w:r w:rsidR="00556612" w:rsidRPr="006E2974">
        <w:rPr>
          <w:rFonts w:eastAsia="MS Mincho" w:cstheme="minorHAnsi"/>
        </w:rPr>
        <w:t xml:space="preserve"> </w:t>
      </w:r>
      <w:r w:rsidRPr="006E2974">
        <w:rPr>
          <w:rFonts w:eastAsia="MS Mincho" w:cstheme="minorHAnsi"/>
        </w:rPr>
        <w:t>been</w:t>
      </w:r>
      <w:r w:rsidR="00556612" w:rsidRPr="006E2974">
        <w:rPr>
          <w:rFonts w:eastAsia="MS Mincho" w:cstheme="minorHAnsi"/>
        </w:rPr>
        <w:t xml:space="preserve"> </w:t>
      </w:r>
      <w:r w:rsidRPr="006E2974">
        <w:rPr>
          <w:rFonts w:eastAsia="MS Mincho" w:cstheme="minorHAnsi"/>
        </w:rPr>
        <w:t>officially</w:t>
      </w:r>
      <w:r w:rsidR="00556612" w:rsidRPr="006E2974">
        <w:rPr>
          <w:rFonts w:eastAsia="MS Mincho" w:cstheme="minorHAnsi"/>
        </w:rPr>
        <w:t xml:space="preserve"> </w:t>
      </w:r>
      <w:r w:rsidRPr="006E2974">
        <w:rPr>
          <w:rFonts w:eastAsia="MS Mincho" w:cstheme="minorHAnsi"/>
        </w:rPr>
        <w:t>verified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United</w:t>
      </w:r>
      <w:r w:rsidR="00556612" w:rsidRPr="006E2974">
        <w:rPr>
          <w:rFonts w:eastAsia="MS Mincho" w:cstheme="minorHAnsi"/>
        </w:rPr>
        <w:t xml:space="preserve"> </w:t>
      </w:r>
      <w:r w:rsidRPr="006E2974">
        <w:rPr>
          <w:rFonts w:eastAsia="MS Mincho" w:cstheme="minorHAnsi"/>
        </w:rPr>
        <w:t>States</w:t>
      </w:r>
      <w:r w:rsidR="00556612" w:rsidRPr="006E2974">
        <w:rPr>
          <w:rFonts w:eastAsia="MS Mincho" w:cstheme="minorHAnsi"/>
        </w:rPr>
        <w:t xml:space="preserve"> </w:t>
      </w:r>
      <w:r w:rsidRPr="006E2974">
        <w:rPr>
          <w:rFonts w:eastAsia="MS Mincho" w:cstheme="minorHAnsi"/>
        </w:rPr>
        <w:t>Department</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Veterans</w:t>
      </w:r>
      <w:r w:rsidR="00556612" w:rsidRPr="006E2974">
        <w:rPr>
          <w:rFonts w:eastAsia="MS Mincho" w:cstheme="minorHAnsi"/>
        </w:rPr>
        <w:t xml:space="preserve"> </w:t>
      </w:r>
      <w:r w:rsidRPr="006E2974">
        <w:rPr>
          <w:rFonts w:eastAsia="MS Mincho" w:cstheme="minorHAnsi"/>
        </w:rPr>
        <w:t>Affairs</w:t>
      </w:r>
      <w:r w:rsidR="00556612" w:rsidRPr="006E2974">
        <w:rPr>
          <w:rFonts w:eastAsia="MS Mincho" w:cstheme="minorHAnsi"/>
        </w:rPr>
        <w:t xml:space="preserve"> </w:t>
      </w:r>
      <w:r w:rsidRPr="006E2974">
        <w:rPr>
          <w:rFonts w:eastAsia="MS Mincho" w:cstheme="minorHAnsi"/>
        </w:rPr>
        <w:t>as</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service</w:t>
      </w:r>
      <w:r w:rsidR="00556612" w:rsidRPr="006E2974">
        <w:rPr>
          <w:rFonts w:eastAsia="MS Mincho" w:cstheme="minorHAnsi"/>
        </w:rPr>
        <w:t xml:space="preserve"> </w:t>
      </w:r>
      <w:r w:rsidRPr="006E2974">
        <w:rPr>
          <w:rFonts w:eastAsia="MS Mincho" w:cstheme="minorHAnsi"/>
        </w:rPr>
        <w:t>disabled</w:t>
      </w:r>
      <w:r w:rsidR="00556612" w:rsidRPr="006E2974">
        <w:rPr>
          <w:rFonts w:eastAsia="MS Mincho" w:cstheme="minorHAnsi"/>
        </w:rPr>
        <w:t xml:space="preserve"> </w:t>
      </w:r>
      <w:r w:rsidRPr="006E2974">
        <w:rPr>
          <w:rFonts w:eastAsia="MS Mincho" w:cstheme="minorHAnsi"/>
        </w:rPr>
        <w:t>veteran-owned</w:t>
      </w:r>
      <w:r w:rsidR="00556612" w:rsidRPr="006E2974">
        <w:rPr>
          <w:rFonts w:eastAsia="MS Mincho" w:cstheme="minorHAnsi"/>
        </w:rPr>
        <w:t xml:space="preserve"> </w:t>
      </w:r>
      <w:r w:rsidRPr="006E2974">
        <w:rPr>
          <w:rFonts w:eastAsia="MS Mincho" w:cstheme="minorHAnsi"/>
        </w:rPr>
        <w:t>business</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purposes</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department</w:t>
      </w:r>
      <w:r w:rsidR="00556612" w:rsidRPr="006E2974">
        <w:rPr>
          <w:rFonts w:eastAsia="MS Mincho" w:cstheme="minorHAnsi"/>
        </w:rPr>
        <w:t xml:space="preserve"> </w:t>
      </w:r>
      <w:r w:rsidRPr="006E2974">
        <w:rPr>
          <w:rFonts w:eastAsia="MS Mincho" w:cstheme="minorHAnsi"/>
        </w:rPr>
        <w:t>contracts</w:t>
      </w:r>
      <w:r w:rsidR="00556612" w:rsidRPr="006E2974">
        <w:rPr>
          <w:rFonts w:eastAsia="MS Mincho" w:cstheme="minorHAnsi"/>
        </w:rPr>
        <w:t xml:space="preserve"> </w:t>
      </w:r>
      <w:r w:rsidRPr="006E2974">
        <w:rPr>
          <w:rFonts w:eastAsia="MS Mincho" w:cstheme="minorHAnsi"/>
        </w:rPr>
        <w:t>pursuant</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federal</w:t>
      </w:r>
      <w:r w:rsidR="00556612" w:rsidRPr="006E2974">
        <w:rPr>
          <w:rFonts w:eastAsia="MS Mincho" w:cstheme="minorHAnsi"/>
        </w:rPr>
        <w:t xml:space="preserve"> </w:t>
      </w:r>
      <w:r w:rsidRPr="006E2974">
        <w:rPr>
          <w:rFonts w:eastAsia="MS Mincho" w:cstheme="minorHAnsi"/>
        </w:rPr>
        <w:t>law.</w:t>
      </w:r>
      <w:r w:rsidR="00556612" w:rsidRPr="006E2974">
        <w:rPr>
          <w:rFonts w:eastAsia="MS Mincho" w:cstheme="minorHAnsi"/>
        </w:rPr>
        <w:t xml:space="preserve"> </w:t>
      </w:r>
      <w:r w:rsidR="0037697F" w:rsidRPr="006E2974">
        <w:rPr>
          <w:rFonts w:cstheme="minorHAnsi"/>
        </w:rPr>
        <w:t>N.J.S.A.</w:t>
      </w:r>
      <w:r w:rsidR="00556612" w:rsidRPr="006E2974">
        <w:rPr>
          <w:rFonts w:eastAsia="MS Mincho" w:cstheme="minorHAnsi"/>
        </w:rPr>
        <w:t xml:space="preserve"> </w:t>
      </w:r>
      <w:r w:rsidRPr="006E2974">
        <w:rPr>
          <w:rFonts w:eastAsia="MS Mincho" w:cstheme="minorHAnsi"/>
        </w:rPr>
        <w:t>52:32-31.2.</w:t>
      </w:r>
    </w:p>
    <w:p w14:paraId="56C1E694" w14:textId="3F8C219B" w:rsidR="00EB38BE" w:rsidRPr="006E2974" w:rsidRDefault="0032624A" w:rsidP="000F36FD">
      <w:pPr>
        <w:rPr>
          <w:rFonts w:eastAsia="MS Mincho" w:cstheme="minorHAnsi"/>
        </w:rPr>
      </w:pPr>
      <w:r w:rsidRPr="006E2974">
        <w:rPr>
          <w:rFonts w:eastAsia="MS Mincho" w:cstheme="minorHAnsi"/>
          <w:b/>
        </w:rPr>
        <w:t>D</w:t>
      </w:r>
      <w:r w:rsidR="00D668A4" w:rsidRPr="006E2974">
        <w:rPr>
          <w:rFonts w:eastAsia="MS Mincho" w:cstheme="minorHAnsi"/>
          <w:b/>
        </w:rPr>
        <w:t>isabled</w:t>
      </w:r>
      <w:r w:rsidR="00556612" w:rsidRPr="006E2974">
        <w:rPr>
          <w:rFonts w:eastAsia="MS Mincho" w:cstheme="minorHAnsi"/>
          <w:b/>
        </w:rPr>
        <w:t xml:space="preserve"> </w:t>
      </w:r>
      <w:r w:rsidR="00D668A4" w:rsidRPr="006E2974">
        <w:rPr>
          <w:rFonts w:eastAsia="MS Mincho" w:cstheme="minorHAnsi"/>
          <w:b/>
        </w:rPr>
        <w:t>Veterans’</w:t>
      </w:r>
      <w:r w:rsidR="00556612" w:rsidRPr="006E2974">
        <w:rPr>
          <w:rFonts w:eastAsia="MS Mincho" w:cstheme="minorHAnsi"/>
          <w:b/>
        </w:rPr>
        <w:t xml:space="preserve"> </w:t>
      </w:r>
      <w:r w:rsidR="00D668A4" w:rsidRPr="006E2974">
        <w:rPr>
          <w:rFonts w:eastAsia="MS Mincho" w:cstheme="minorHAnsi"/>
          <w:b/>
        </w:rPr>
        <w:t>Business</w:t>
      </w:r>
      <w:r w:rsidR="00556612" w:rsidRPr="006E2974">
        <w:rPr>
          <w:rFonts w:eastAsia="MS Mincho" w:cstheme="minorHAnsi"/>
          <w:b/>
        </w:rPr>
        <w:t xml:space="preserve"> </w:t>
      </w:r>
      <w:r w:rsidR="00D668A4" w:rsidRPr="006E2974">
        <w:rPr>
          <w:rFonts w:eastAsia="MS Mincho" w:cstheme="minorHAnsi"/>
          <w:b/>
        </w:rPr>
        <w:t>Set-A</w:t>
      </w:r>
      <w:r w:rsidRPr="006E2974">
        <w:rPr>
          <w:rFonts w:eastAsia="MS Mincho" w:cstheme="minorHAnsi"/>
          <w:b/>
        </w:rPr>
        <w:t>side</w:t>
      </w:r>
      <w:r w:rsidR="00556612" w:rsidRPr="006E2974">
        <w:rPr>
          <w:rFonts w:cstheme="minorHAnsi"/>
          <w:b/>
          <w:color w:val="000000"/>
        </w:rPr>
        <w:t xml:space="preserve"> </w:t>
      </w:r>
      <w:r w:rsidR="00CD6864" w:rsidRPr="006E2974">
        <w:rPr>
          <w:rFonts w:cstheme="minorHAnsi"/>
          <w:b/>
          <w:color w:val="000000"/>
        </w:rPr>
        <w:t>Contract</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means</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00CD6864" w:rsidRPr="006E2974">
        <w:rPr>
          <w:rFonts w:cstheme="minorHAnsi"/>
          <w:color w:val="000000"/>
        </w:rPr>
        <w:t>Contract</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goods,</w:t>
      </w:r>
      <w:r w:rsidR="00556612" w:rsidRPr="006E2974">
        <w:rPr>
          <w:rFonts w:eastAsia="MS Mincho" w:cstheme="minorHAnsi"/>
        </w:rPr>
        <w:t xml:space="preserve"> </w:t>
      </w:r>
      <w:r w:rsidRPr="006E2974">
        <w:rPr>
          <w:rFonts w:eastAsia="MS Mincho" w:cstheme="minorHAnsi"/>
        </w:rPr>
        <w:t>equipment,</w:t>
      </w:r>
      <w:r w:rsidR="00556612" w:rsidRPr="006E2974">
        <w:rPr>
          <w:rFonts w:eastAsia="MS Mincho" w:cstheme="minorHAnsi"/>
        </w:rPr>
        <w:t xml:space="preserve"> </w:t>
      </w:r>
      <w:r w:rsidRPr="006E2974">
        <w:rPr>
          <w:rFonts w:eastAsia="MS Mincho" w:cstheme="minorHAnsi"/>
        </w:rPr>
        <w:t>construction</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services</w:t>
      </w:r>
      <w:r w:rsidR="00556612" w:rsidRPr="006E2974">
        <w:rPr>
          <w:rFonts w:eastAsia="MS Mincho" w:cstheme="minorHAnsi"/>
        </w:rPr>
        <w:t xml:space="preserve"> </w:t>
      </w:r>
      <w:r w:rsidRPr="006E2974">
        <w:rPr>
          <w:rFonts w:eastAsia="MS Mincho" w:cstheme="minorHAnsi"/>
        </w:rPr>
        <w:t>which</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designated</w:t>
      </w:r>
      <w:r w:rsidR="00556612" w:rsidRPr="006E2974">
        <w:rPr>
          <w:rFonts w:eastAsia="MS Mincho" w:cstheme="minorHAnsi"/>
        </w:rPr>
        <w:t xml:space="preserve"> </w:t>
      </w:r>
      <w:r w:rsidRPr="006E2974">
        <w:rPr>
          <w:rFonts w:eastAsia="MS Mincho" w:cstheme="minorHAnsi"/>
        </w:rPr>
        <w:t>as</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00CD6864" w:rsidRPr="006E2974">
        <w:rPr>
          <w:rFonts w:cstheme="minorHAnsi"/>
          <w:color w:val="000000"/>
        </w:rPr>
        <w:t>Contract</w:t>
      </w:r>
      <w:r w:rsidR="00556612" w:rsidRPr="006E2974">
        <w:rPr>
          <w:rFonts w:eastAsia="MS Mincho" w:cstheme="minorHAnsi"/>
        </w:rPr>
        <w:t xml:space="preserve"> </w:t>
      </w:r>
      <w:r w:rsidRPr="006E2974">
        <w:rPr>
          <w:rFonts w:eastAsia="MS Mincho" w:cstheme="minorHAnsi"/>
        </w:rPr>
        <w:t>with</w:t>
      </w:r>
      <w:r w:rsidR="00556612" w:rsidRPr="006E2974">
        <w:rPr>
          <w:rFonts w:eastAsia="MS Mincho" w:cstheme="minorHAnsi"/>
        </w:rPr>
        <w:t xml:space="preserve"> </w:t>
      </w:r>
      <w:r w:rsidRPr="006E2974">
        <w:rPr>
          <w:rFonts w:eastAsia="MS Mincho" w:cstheme="minorHAnsi"/>
        </w:rPr>
        <w:t>respect</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which</w:t>
      </w:r>
      <w:r w:rsidR="00556612" w:rsidRPr="006E2974">
        <w:rPr>
          <w:rFonts w:eastAsia="MS Mincho" w:cstheme="minorHAnsi"/>
        </w:rPr>
        <w:t xml:space="preserve"> </w:t>
      </w:r>
      <w:r w:rsidRPr="006E2974">
        <w:rPr>
          <w:rFonts w:eastAsia="MS Mincho" w:cstheme="minorHAnsi"/>
        </w:rPr>
        <w:t>bids</w:t>
      </w:r>
      <w:r w:rsidR="00556612" w:rsidRPr="006E2974">
        <w:rPr>
          <w:rFonts w:eastAsia="MS Mincho" w:cstheme="minorHAnsi"/>
        </w:rPr>
        <w:t xml:space="preserve"> </w:t>
      </w:r>
      <w:r w:rsidRPr="006E2974">
        <w:rPr>
          <w:rFonts w:eastAsia="MS Mincho" w:cstheme="minorHAnsi"/>
        </w:rPr>
        <w:t>are</w:t>
      </w:r>
      <w:r w:rsidR="00556612" w:rsidRPr="006E2974">
        <w:rPr>
          <w:rFonts w:eastAsia="MS Mincho" w:cstheme="minorHAnsi"/>
        </w:rPr>
        <w:t xml:space="preserve"> </w:t>
      </w:r>
      <w:r w:rsidRPr="006E2974">
        <w:rPr>
          <w:rFonts w:eastAsia="MS Mincho" w:cstheme="minorHAnsi"/>
        </w:rPr>
        <w:t>invited</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accepted</w:t>
      </w:r>
      <w:r w:rsidR="00556612" w:rsidRPr="006E2974">
        <w:rPr>
          <w:rFonts w:eastAsia="MS Mincho" w:cstheme="minorHAnsi"/>
        </w:rPr>
        <w:t xml:space="preserve"> </w:t>
      </w:r>
      <w:r w:rsidRPr="006E2974">
        <w:rPr>
          <w:rFonts w:eastAsia="MS Mincho" w:cstheme="minorHAnsi"/>
        </w:rPr>
        <w:t>only</w:t>
      </w:r>
      <w:r w:rsidR="00556612" w:rsidRPr="006E2974">
        <w:rPr>
          <w:rFonts w:eastAsia="MS Mincho" w:cstheme="minorHAnsi"/>
        </w:rPr>
        <w:t xml:space="preserve"> </w:t>
      </w:r>
      <w:r w:rsidRPr="006E2974">
        <w:rPr>
          <w:rFonts w:eastAsia="MS Mincho" w:cstheme="minorHAnsi"/>
        </w:rPr>
        <w:t>from</w:t>
      </w:r>
      <w:r w:rsidR="00556612" w:rsidRPr="006E2974">
        <w:rPr>
          <w:rFonts w:eastAsia="MS Mincho" w:cstheme="minorHAnsi"/>
        </w:rPr>
        <w:t xml:space="preserve"> </w:t>
      </w:r>
      <w:r w:rsidRPr="006E2974">
        <w:rPr>
          <w:rFonts w:eastAsia="MS Mincho" w:cstheme="minorHAnsi"/>
        </w:rPr>
        <w:t>disabled</w:t>
      </w:r>
      <w:r w:rsidR="00556612" w:rsidRPr="006E2974">
        <w:rPr>
          <w:rFonts w:eastAsia="MS Mincho" w:cstheme="minorHAnsi"/>
        </w:rPr>
        <w:t xml:space="preserve"> </w:t>
      </w:r>
      <w:r w:rsidRPr="006E2974">
        <w:rPr>
          <w:rFonts w:eastAsia="MS Mincho" w:cstheme="minorHAnsi"/>
        </w:rPr>
        <w:t>veterans’</w:t>
      </w:r>
      <w:r w:rsidR="00556612" w:rsidRPr="006E2974">
        <w:rPr>
          <w:rFonts w:eastAsia="MS Mincho" w:cstheme="minorHAnsi"/>
        </w:rPr>
        <w:t xml:space="preserve"> </w:t>
      </w:r>
      <w:r w:rsidRPr="006E2974">
        <w:rPr>
          <w:rFonts w:eastAsia="MS Mincho" w:cstheme="minorHAnsi"/>
        </w:rPr>
        <w:t>businesses,</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portion</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00CD6864" w:rsidRPr="006E2974">
        <w:rPr>
          <w:rFonts w:cstheme="minorHAnsi"/>
          <w:color w:val="000000"/>
        </w:rPr>
        <w:t>Contract</w:t>
      </w:r>
      <w:r w:rsidR="00556612" w:rsidRPr="006E2974">
        <w:rPr>
          <w:rFonts w:eastAsia="MS Mincho" w:cstheme="minorHAnsi"/>
        </w:rPr>
        <w:t xml:space="preserve"> </w:t>
      </w:r>
      <w:r w:rsidRPr="006E2974">
        <w:rPr>
          <w:rFonts w:eastAsia="MS Mincho" w:cstheme="minorHAnsi"/>
        </w:rPr>
        <w:t>when</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portion</w:t>
      </w:r>
      <w:r w:rsidR="00556612" w:rsidRPr="006E2974">
        <w:rPr>
          <w:rFonts w:eastAsia="MS Mincho" w:cstheme="minorHAnsi"/>
        </w:rPr>
        <w:t xml:space="preserve"> </w:t>
      </w:r>
      <w:r w:rsidRPr="006E2974">
        <w:rPr>
          <w:rFonts w:eastAsia="MS Mincho" w:cstheme="minorHAnsi"/>
        </w:rPr>
        <w:t>has</w:t>
      </w:r>
      <w:r w:rsidR="00556612" w:rsidRPr="006E2974">
        <w:rPr>
          <w:rFonts w:eastAsia="MS Mincho" w:cstheme="minorHAnsi"/>
        </w:rPr>
        <w:t xml:space="preserve"> </w:t>
      </w:r>
      <w:r w:rsidRPr="006E2974">
        <w:rPr>
          <w:rFonts w:eastAsia="MS Mincho" w:cstheme="minorHAnsi"/>
        </w:rPr>
        <w:t>been</w:t>
      </w:r>
      <w:r w:rsidR="00556612" w:rsidRPr="006E2974">
        <w:rPr>
          <w:rFonts w:eastAsia="MS Mincho" w:cstheme="minorHAnsi"/>
        </w:rPr>
        <w:t xml:space="preserve"> </w:t>
      </w:r>
      <w:r w:rsidRPr="006E2974">
        <w:rPr>
          <w:rFonts w:eastAsia="MS Mincho" w:cstheme="minorHAnsi"/>
        </w:rPr>
        <w:t>so</w:t>
      </w:r>
      <w:r w:rsidR="00556612" w:rsidRPr="006E2974">
        <w:rPr>
          <w:rFonts w:eastAsia="MS Mincho" w:cstheme="minorHAnsi"/>
        </w:rPr>
        <w:t xml:space="preserve"> </w:t>
      </w:r>
      <w:r w:rsidRPr="006E2974">
        <w:rPr>
          <w:rFonts w:eastAsia="MS Mincho" w:cstheme="minorHAnsi"/>
        </w:rPr>
        <w:t>designated.</w:t>
      </w:r>
      <w:r w:rsidR="00556612" w:rsidRPr="006E2974">
        <w:rPr>
          <w:rFonts w:eastAsia="MS Mincho" w:cstheme="minorHAnsi"/>
        </w:rPr>
        <w:t xml:space="preserve"> </w:t>
      </w:r>
      <w:r w:rsidRPr="006E2974">
        <w:rPr>
          <w:rFonts w:eastAsia="MS Mincho" w:cstheme="minorHAnsi"/>
        </w:rPr>
        <w:t>N.J.S.A.</w:t>
      </w:r>
      <w:r w:rsidR="00556612" w:rsidRPr="006E2974">
        <w:rPr>
          <w:rFonts w:eastAsia="MS Mincho" w:cstheme="minorHAnsi"/>
        </w:rPr>
        <w:t xml:space="preserve"> </w:t>
      </w:r>
      <w:r w:rsidRPr="006E2974">
        <w:rPr>
          <w:rFonts w:eastAsia="MS Mincho" w:cstheme="minorHAnsi"/>
        </w:rPr>
        <w:t>52:32-31.2.</w:t>
      </w:r>
    </w:p>
    <w:p w14:paraId="089A10FE" w14:textId="016E4457" w:rsidR="00EB38BE" w:rsidRPr="006E2974" w:rsidRDefault="0032624A" w:rsidP="000F36FD">
      <w:pPr>
        <w:rPr>
          <w:rFonts w:cstheme="minorHAnsi"/>
          <w:color w:val="000000"/>
        </w:rPr>
      </w:pPr>
      <w:r w:rsidRPr="006E2974">
        <w:rPr>
          <w:rFonts w:cstheme="minorHAnsi"/>
          <w:b/>
          <w:color w:val="000000"/>
        </w:rPr>
        <w:t>Discount</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standard</w:t>
      </w:r>
      <w:r w:rsidR="00556612" w:rsidRPr="006E2974">
        <w:rPr>
          <w:rFonts w:cstheme="minorHAnsi"/>
          <w:color w:val="000000"/>
        </w:rPr>
        <w:t xml:space="preserve"> </w:t>
      </w:r>
      <w:r w:rsidRPr="006E2974">
        <w:rPr>
          <w:rFonts w:cstheme="minorHAnsi"/>
          <w:color w:val="000000"/>
        </w:rPr>
        <w:t>price</w:t>
      </w:r>
      <w:r w:rsidR="00556612" w:rsidRPr="006E2974">
        <w:rPr>
          <w:rFonts w:cstheme="minorHAnsi"/>
          <w:color w:val="000000"/>
        </w:rPr>
        <w:t xml:space="preserve"> </w:t>
      </w:r>
      <w:r w:rsidRPr="006E2974">
        <w:rPr>
          <w:rFonts w:cstheme="minorHAnsi"/>
          <w:color w:val="000000"/>
        </w:rPr>
        <w:t>reduction</w:t>
      </w:r>
      <w:r w:rsidR="00556612" w:rsidRPr="006E2974">
        <w:rPr>
          <w:rFonts w:cstheme="minorHAnsi"/>
          <w:color w:val="000000"/>
        </w:rPr>
        <w:t xml:space="preserve"> </w:t>
      </w:r>
      <w:r w:rsidRPr="006E2974">
        <w:rPr>
          <w:rFonts w:cstheme="minorHAnsi"/>
          <w:color w:val="000000"/>
        </w:rPr>
        <w:t>applied</w:t>
      </w:r>
      <w:r w:rsidR="00556612" w:rsidRPr="006E2974">
        <w:rPr>
          <w:rFonts w:cstheme="minorHAnsi"/>
          <w:color w:val="000000"/>
        </w:rPr>
        <w:t xml:space="preserve"> </w:t>
      </w:r>
      <w:r w:rsidRPr="006E2974">
        <w:rPr>
          <w:rFonts w:cstheme="minorHAnsi"/>
          <w:color w:val="000000"/>
        </w:rPr>
        <w:t>by</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Bidder</w:t>
      </w:r>
      <w:r w:rsidR="00556612" w:rsidRPr="006E2974">
        <w:rPr>
          <w:rFonts w:cstheme="minorHAnsi"/>
          <w:color w:val="000000"/>
        </w:rPr>
        <w:t xml:space="preserve"> </w:t>
      </w:r>
      <w:r w:rsidRPr="006E2974">
        <w:rPr>
          <w:rFonts w:cstheme="minorHAnsi"/>
          <w:color w:val="000000"/>
        </w:rPr>
        <w:t>to</w:t>
      </w:r>
      <w:r w:rsidR="00556612" w:rsidRPr="006E2974">
        <w:rPr>
          <w:rFonts w:cstheme="minorHAnsi"/>
          <w:color w:val="000000"/>
        </w:rPr>
        <w:t xml:space="preserve"> </w:t>
      </w:r>
      <w:r w:rsidRPr="006E2974">
        <w:rPr>
          <w:rFonts w:cstheme="minorHAnsi"/>
          <w:color w:val="000000"/>
        </w:rPr>
        <w:t>all</w:t>
      </w:r>
      <w:r w:rsidR="00556612" w:rsidRPr="006E2974">
        <w:rPr>
          <w:rFonts w:cstheme="minorHAnsi"/>
          <w:color w:val="000000"/>
        </w:rPr>
        <w:t xml:space="preserve"> </w:t>
      </w:r>
      <w:r w:rsidRPr="006E2974">
        <w:rPr>
          <w:rFonts w:cstheme="minorHAnsi"/>
          <w:color w:val="000000"/>
        </w:rPr>
        <w:t>items.</w:t>
      </w:r>
    </w:p>
    <w:p w14:paraId="76278957" w14:textId="09CBDDF8" w:rsidR="00EB38BE" w:rsidRPr="006E2974" w:rsidRDefault="0032624A" w:rsidP="000F36FD">
      <w:pPr>
        <w:rPr>
          <w:rFonts w:eastAsia="MS Mincho" w:cstheme="minorHAnsi"/>
        </w:rPr>
      </w:pPr>
      <w:r w:rsidRPr="006E2974">
        <w:rPr>
          <w:rFonts w:eastAsia="MS Mincho" w:cstheme="minorHAnsi"/>
          <w:b/>
        </w:rPr>
        <w:t>Division</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Division</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Purchase</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Property.</w:t>
      </w:r>
    </w:p>
    <w:p w14:paraId="7A272F66" w14:textId="796FBEE6" w:rsidR="00EB38BE" w:rsidRPr="006E2974" w:rsidRDefault="00CF7FE6" w:rsidP="000F36FD">
      <w:pPr>
        <w:rPr>
          <w:rFonts w:ascii="Calibri" w:eastAsia="Times New Roman" w:hAnsi="Calibri" w:cs="Calibri"/>
          <w:color w:val="000000"/>
        </w:rPr>
      </w:pPr>
      <w:r w:rsidRPr="006E2974">
        <w:rPr>
          <w:rFonts w:ascii="Calibri" w:eastAsia="Times New Roman" w:hAnsi="Calibri" w:cs="Calibri"/>
          <w:b/>
          <w:color w:val="000000"/>
        </w:rPr>
        <w:t>Equivalent</w:t>
      </w:r>
      <w:r w:rsidR="00556612" w:rsidRPr="006E2974">
        <w:rPr>
          <w:rFonts w:ascii="Calibri" w:eastAsia="Times New Roman" w:hAnsi="Calibri" w:cs="Calibri"/>
          <w:b/>
          <w:color w:val="000000"/>
        </w:rPr>
        <w:t xml:space="preserve"> </w:t>
      </w:r>
      <w:r w:rsidRPr="006E2974">
        <w:rPr>
          <w:rFonts w:ascii="Calibri" w:eastAsia="Times New Roman" w:hAnsi="Calibri" w:cs="Calibri"/>
          <w:b/>
          <w:color w:val="000000"/>
        </w:rPr>
        <w:t>Products</w:t>
      </w:r>
      <w:r w:rsidR="00556612" w:rsidRPr="006E2974">
        <w:rPr>
          <w:rFonts w:ascii="Calibri" w:eastAsia="Times New Roman" w:hAnsi="Calibri" w:cs="Calibri"/>
          <w:color w:val="000000"/>
        </w:rPr>
        <w:t xml:space="preserve"> </w:t>
      </w:r>
      <w:r w:rsidR="00C46923">
        <w:rPr>
          <w:rFonts w:ascii="Calibri" w:eastAsia="Times New Roman" w:hAnsi="Calibri" w:cs="Calibri"/>
          <w:color w:val="000000"/>
        </w:rPr>
        <w:t>—</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Products</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offered</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other</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than</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those</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identified</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as</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an</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Approved</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Product</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in</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this</w:t>
      </w:r>
      <w:r w:rsidR="00556612" w:rsidRPr="006E2974">
        <w:rPr>
          <w:rFonts w:ascii="Calibri" w:eastAsia="Times New Roman" w:hAnsi="Calibri" w:cs="Calibri"/>
          <w:color w:val="000000"/>
        </w:rPr>
        <w:t xml:space="preserve"> </w:t>
      </w:r>
      <w:r w:rsidR="00E058F0" w:rsidRPr="006E2974">
        <w:rPr>
          <w:rFonts w:ascii="Calibri" w:eastAsia="Times New Roman" w:hAnsi="Calibri" w:cs="Calibri"/>
          <w:color w:val="000000"/>
        </w:rPr>
        <w:t>RFQ</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that</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meet</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the</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specifications</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herein.</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Equivalent</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Products</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will</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be</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evaluated</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to</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ensure</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that</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they</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meet</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all</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technical,</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nutritional,</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and</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packaging</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specifications</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herein</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as</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part</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of</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the</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Quote</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evaluation</w:t>
      </w:r>
      <w:r w:rsidR="00556612" w:rsidRPr="006E2974">
        <w:rPr>
          <w:rFonts w:ascii="Calibri" w:eastAsia="Times New Roman" w:hAnsi="Calibri" w:cs="Calibri"/>
          <w:color w:val="000000"/>
        </w:rPr>
        <w:t xml:space="preserve"> </w:t>
      </w:r>
      <w:r w:rsidRPr="006E2974">
        <w:rPr>
          <w:rFonts w:ascii="Calibri" w:eastAsia="Times New Roman" w:hAnsi="Calibri" w:cs="Calibri"/>
          <w:color w:val="000000"/>
        </w:rPr>
        <w:t>process.</w:t>
      </w:r>
    </w:p>
    <w:p w14:paraId="0CC457A8" w14:textId="1E1D6F5E" w:rsidR="00EB38BE" w:rsidRPr="006E2974" w:rsidRDefault="0032624A" w:rsidP="000F36FD">
      <w:pPr>
        <w:rPr>
          <w:rFonts w:eastAsia="MS Mincho" w:cstheme="minorHAnsi"/>
        </w:rPr>
      </w:pPr>
      <w:r w:rsidRPr="006E2974">
        <w:rPr>
          <w:rFonts w:eastAsia="MS Mincho" w:cstheme="minorHAnsi"/>
          <w:b/>
        </w:rPr>
        <w:t>Evaluation</w:t>
      </w:r>
      <w:r w:rsidR="00556612" w:rsidRPr="006E2974">
        <w:rPr>
          <w:rFonts w:eastAsia="MS Mincho" w:cstheme="minorHAnsi"/>
          <w:b/>
        </w:rPr>
        <w:t xml:space="preserve"> </w:t>
      </w:r>
      <w:r w:rsidRPr="006E2974">
        <w:rPr>
          <w:rFonts w:eastAsia="MS Mincho" w:cstheme="minorHAnsi"/>
          <w:b/>
        </w:rPr>
        <w:t>Committee</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00F62D39" w:rsidRPr="006E2974">
        <w:rPr>
          <w:rFonts w:eastAsia="MS Mincho" w:cstheme="minorHAnsi"/>
        </w:rPr>
        <w:t>group</w:t>
      </w:r>
      <w:r w:rsidR="00556612" w:rsidRPr="006E2974">
        <w:rPr>
          <w:rFonts w:eastAsia="MS Mincho" w:cstheme="minorHAnsi"/>
        </w:rPr>
        <w:t xml:space="preserve"> </w:t>
      </w:r>
      <w:r w:rsidR="00F62D39" w:rsidRPr="006E2974">
        <w:rPr>
          <w:rFonts w:eastAsia="MS Mincho" w:cstheme="minorHAnsi"/>
        </w:rPr>
        <w:t>of</w:t>
      </w:r>
      <w:r w:rsidR="00556612" w:rsidRPr="006E2974">
        <w:rPr>
          <w:rFonts w:eastAsia="MS Mincho" w:cstheme="minorHAnsi"/>
        </w:rPr>
        <w:t xml:space="preserve"> </w:t>
      </w:r>
      <w:r w:rsidR="00F62D39" w:rsidRPr="006E2974">
        <w:rPr>
          <w:rFonts w:eastAsia="MS Mincho" w:cstheme="minorHAnsi"/>
        </w:rPr>
        <w:t>individuals</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00CE49BC" w:rsidRPr="006E2974">
        <w:rPr>
          <w:rFonts w:eastAsia="MS Mincho" w:cstheme="minorHAnsi"/>
        </w:rPr>
        <w:t>a</w:t>
      </w:r>
      <w:r w:rsidR="00556612" w:rsidRPr="006E2974">
        <w:rPr>
          <w:rFonts w:eastAsia="MS Mincho" w:cstheme="minorHAnsi"/>
        </w:rPr>
        <w:t xml:space="preserve"> </w:t>
      </w:r>
      <w:r w:rsidR="0005306C" w:rsidRPr="006E2974">
        <w:rPr>
          <w:rFonts w:eastAsia="MS Mincho" w:cstheme="minorHAnsi"/>
        </w:rPr>
        <w:t>Using</w:t>
      </w:r>
      <w:r w:rsidR="00556612" w:rsidRPr="006E2974">
        <w:rPr>
          <w:rFonts w:eastAsia="MS Mincho" w:cstheme="minorHAnsi"/>
        </w:rPr>
        <w:t xml:space="preserve"> </w:t>
      </w:r>
      <w:r w:rsidR="0005306C" w:rsidRPr="006E2974">
        <w:rPr>
          <w:rFonts w:eastAsia="MS Mincho" w:cstheme="minorHAnsi"/>
        </w:rPr>
        <w:t>Agency</w:t>
      </w:r>
      <w:r w:rsidR="00556612" w:rsidRPr="006E2974">
        <w:rPr>
          <w:rFonts w:eastAsia="MS Mincho" w:cstheme="minorHAnsi"/>
        </w:rPr>
        <w:t xml:space="preserve"> </w:t>
      </w:r>
      <w:r w:rsidR="0005306C" w:rsidRPr="006E2974">
        <w:rPr>
          <w:rFonts w:eastAsia="MS Mincho" w:cstheme="minorHAnsi"/>
        </w:rPr>
        <w:t>s</w:t>
      </w:r>
      <w:r w:rsidRPr="006E2974">
        <w:rPr>
          <w:rFonts w:eastAsia="MS Mincho" w:cstheme="minorHAnsi"/>
        </w:rPr>
        <w:t>taff</w:t>
      </w:r>
      <w:r w:rsidR="00556612" w:rsidRPr="006E2974">
        <w:rPr>
          <w:rFonts w:eastAsia="MS Mincho" w:cstheme="minorHAnsi"/>
        </w:rPr>
        <w:t xml:space="preserve"> </w:t>
      </w:r>
      <w:r w:rsidRPr="006E2974">
        <w:rPr>
          <w:rFonts w:eastAsia="MS Mincho" w:cstheme="minorHAnsi"/>
        </w:rPr>
        <w:t>member</w:t>
      </w:r>
      <w:r w:rsidR="00556612" w:rsidRPr="006E2974">
        <w:rPr>
          <w:rFonts w:eastAsia="MS Mincho" w:cstheme="minorHAnsi"/>
        </w:rPr>
        <w:t xml:space="preserve"> </w:t>
      </w:r>
      <w:r w:rsidRPr="006E2974">
        <w:rPr>
          <w:rFonts w:eastAsia="MS Mincho" w:cstheme="minorHAnsi"/>
        </w:rPr>
        <w:t>assigned</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review</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evaluate</w:t>
      </w:r>
      <w:r w:rsidR="00556612" w:rsidRPr="006E2974">
        <w:rPr>
          <w:rFonts w:eastAsia="MS Mincho" w:cstheme="minorHAnsi"/>
        </w:rPr>
        <w:t xml:space="preserve"> </w:t>
      </w:r>
      <w:r w:rsidRPr="006E2974">
        <w:rPr>
          <w:rFonts w:eastAsia="MS Mincho" w:cstheme="minorHAnsi"/>
        </w:rPr>
        <w:t>Quotes</w:t>
      </w:r>
      <w:r w:rsidR="00556612" w:rsidRPr="006E2974">
        <w:rPr>
          <w:rFonts w:eastAsia="MS Mincho" w:cstheme="minorHAnsi"/>
        </w:rPr>
        <w:t xml:space="preserve"> </w:t>
      </w:r>
      <w:r w:rsidRPr="006E2974">
        <w:rPr>
          <w:rFonts w:eastAsia="MS Mincho" w:cstheme="minorHAnsi"/>
        </w:rPr>
        <w:t>submitted</w:t>
      </w:r>
      <w:r w:rsidR="00556612" w:rsidRPr="006E2974">
        <w:rPr>
          <w:rFonts w:eastAsia="MS Mincho" w:cstheme="minorHAnsi"/>
        </w:rPr>
        <w:t xml:space="preserve"> </w:t>
      </w:r>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response</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00B45443" w:rsidRPr="006E2974">
        <w:rPr>
          <w:rFonts w:eastAsia="MS Mincho" w:cstheme="minorHAnsi"/>
        </w:rPr>
        <w:t>RFQ</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recommend</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00CD6864" w:rsidRPr="006E2974">
        <w:rPr>
          <w:rFonts w:cstheme="minorHAnsi"/>
          <w:color w:val="000000"/>
        </w:rPr>
        <w:t>Contract</w:t>
      </w:r>
      <w:r w:rsidR="00556612" w:rsidRPr="006E2974">
        <w:rPr>
          <w:rFonts w:eastAsia="MS Mincho" w:cstheme="minorHAnsi"/>
        </w:rPr>
        <w:t xml:space="preserve"> </w:t>
      </w:r>
      <w:r w:rsidRPr="006E2974">
        <w:rPr>
          <w:rFonts w:eastAsia="MS Mincho" w:cstheme="minorHAnsi"/>
        </w:rPr>
        <w:t>award.</w:t>
      </w:r>
    </w:p>
    <w:p w14:paraId="7D6E7A66" w14:textId="21CFF4C0" w:rsidR="00EB38BE" w:rsidRPr="006E2974" w:rsidRDefault="0032624A" w:rsidP="000F36FD">
      <w:pPr>
        <w:rPr>
          <w:rFonts w:eastAsia="MS Mincho" w:cstheme="minorHAnsi"/>
        </w:rPr>
      </w:pPr>
      <w:r w:rsidRPr="006E2974">
        <w:rPr>
          <w:rFonts w:eastAsia="MS Mincho" w:cstheme="minorHAnsi"/>
          <w:b/>
        </w:rPr>
        <w:t>Firm</w:t>
      </w:r>
      <w:r w:rsidR="00556612" w:rsidRPr="006E2974">
        <w:rPr>
          <w:rFonts w:eastAsia="MS Mincho" w:cstheme="minorHAnsi"/>
          <w:b/>
        </w:rPr>
        <w:t xml:space="preserve"> </w:t>
      </w:r>
      <w:r w:rsidRPr="006E2974">
        <w:rPr>
          <w:rFonts w:eastAsia="MS Mincho" w:cstheme="minorHAnsi"/>
          <w:b/>
        </w:rPr>
        <w:t>Fixed</w:t>
      </w:r>
      <w:r w:rsidR="00556612" w:rsidRPr="006E2974">
        <w:rPr>
          <w:rFonts w:eastAsia="MS Mincho" w:cstheme="minorHAnsi"/>
          <w:b/>
        </w:rPr>
        <w:t xml:space="preserve"> </w:t>
      </w:r>
      <w:r w:rsidRPr="006E2974">
        <w:rPr>
          <w:rFonts w:eastAsia="MS Mincho" w:cstheme="minorHAnsi"/>
          <w:b/>
        </w:rPr>
        <w:t>Price</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price</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all-inclusive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direct</w:t>
      </w:r>
      <w:r w:rsidR="00556612" w:rsidRPr="006E2974">
        <w:rPr>
          <w:rFonts w:eastAsia="MS Mincho" w:cstheme="minorHAnsi"/>
        </w:rPr>
        <w:t xml:space="preserve"> </w:t>
      </w:r>
      <w:r w:rsidRPr="006E2974">
        <w:rPr>
          <w:rFonts w:eastAsia="MS Mincho" w:cstheme="minorHAnsi"/>
        </w:rPr>
        <w:t>cost</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indirect</w:t>
      </w:r>
      <w:r w:rsidR="00556612" w:rsidRPr="006E2974">
        <w:rPr>
          <w:rFonts w:eastAsia="MS Mincho" w:cstheme="minorHAnsi"/>
        </w:rPr>
        <w:t xml:space="preserve"> </w:t>
      </w:r>
      <w:r w:rsidRPr="006E2974">
        <w:rPr>
          <w:rFonts w:eastAsia="MS Mincho" w:cstheme="minorHAnsi"/>
        </w:rPr>
        <w:t>costs,</w:t>
      </w:r>
      <w:r w:rsidR="00556612" w:rsidRPr="006E2974">
        <w:rPr>
          <w:rFonts w:eastAsia="MS Mincho" w:cstheme="minorHAnsi"/>
        </w:rPr>
        <w:t xml:space="preserve"> </w:t>
      </w:r>
      <w:r w:rsidRPr="006E2974">
        <w:rPr>
          <w:rFonts w:eastAsia="MS Mincho" w:cstheme="minorHAnsi"/>
        </w:rPr>
        <w:t>including,</w:t>
      </w:r>
      <w:r w:rsidR="00556612" w:rsidRPr="006E2974">
        <w:rPr>
          <w:rFonts w:eastAsia="MS Mincho" w:cstheme="minorHAnsi"/>
        </w:rPr>
        <w:t xml:space="preserve"> </w:t>
      </w:r>
      <w:r w:rsidRPr="006E2974">
        <w:rPr>
          <w:rFonts w:eastAsia="MS Mincho" w:cstheme="minorHAnsi"/>
        </w:rPr>
        <w:t>but</w:t>
      </w:r>
      <w:r w:rsidR="00556612" w:rsidRPr="006E2974">
        <w:rPr>
          <w:rFonts w:eastAsia="MS Mincho" w:cstheme="minorHAnsi"/>
        </w:rPr>
        <w:t xml:space="preserve"> </w:t>
      </w:r>
      <w:r w:rsidRPr="006E2974">
        <w:rPr>
          <w:rFonts w:eastAsia="MS Mincho" w:cstheme="minorHAnsi"/>
        </w:rPr>
        <w:t>not</w:t>
      </w:r>
      <w:r w:rsidR="00556612" w:rsidRPr="006E2974">
        <w:rPr>
          <w:rFonts w:eastAsia="MS Mincho" w:cstheme="minorHAnsi"/>
        </w:rPr>
        <w:t xml:space="preserve"> </w:t>
      </w:r>
      <w:r w:rsidRPr="006E2974">
        <w:rPr>
          <w:rFonts w:eastAsia="MS Mincho" w:cstheme="minorHAnsi"/>
        </w:rPr>
        <w:t>limited</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direct</w:t>
      </w:r>
      <w:r w:rsidR="00556612" w:rsidRPr="006E2974">
        <w:rPr>
          <w:rFonts w:eastAsia="MS Mincho" w:cstheme="minorHAnsi"/>
        </w:rPr>
        <w:t xml:space="preserve"> </w:t>
      </w:r>
      <w:r w:rsidRPr="006E2974">
        <w:rPr>
          <w:rFonts w:eastAsia="MS Mincho" w:cstheme="minorHAnsi"/>
        </w:rPr>
        <w:t>labor</w:t>
      </w:r>
      <w:r w:rsidR="00556612" w:rsidRPr="006E2974">
        <w:rPr>
          <w:rFonts w:eastAsia="MS Mincho" w:cstheme="minorHAnsi"/>
        </w:rPr>
        <w:t xml:space="preserve"> </w:t>
      </w:r>
      <w:r w:rsidRPr="006E2974">
        <w:rPr>
          <w:rFonts w:eastAsia="MS Mincho" w:cstheme="minorHAnsi"/>
        </w:rPr>
        <w:t>costs,</w:t>
      </w:r>
      <w:r w:rsidR="00556612" w:rsidRPr="006E2974">
        <w:rPr>
          <w:rFonts w:eastAsia="MS Mincho" w:cstheme="minorHAnsi"/>
        </w:rPr>
        <w:t xml:space="preserve"> </w:t>
      </w:r>
      <w:r w:rsidRPr="006E2974">
        <w:rPr>
          <w:rFonts w:eastAsia="MS Mincho" w:cstheme="minorHAnsi"/>
        </w:rPr>
        <w:t>overhead,</w:t>
      </w:r>
      <w:r w:rsidR="00556612" w:rsidRPr="006E2974">
        <w:rPr>
          <w:rFonts w:eastAsia="MS Mincho" w:cstheme="minorHAnsi"/>
        </w:rPr>
        <w:t xml:space="preserve"> </w:t>
      </w:r>
      <w:r w:rsidRPr="006E2974">
        <w:rPr>
          <w:rFonts w:eastAsia="MS Mincho" w:cstheme="minorHAnsi"/>
        </w:rPr>
        <w:t>fee</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profit,</w:t>
      </w:r>
      <w:r w:rsidR="00556612" w:rsidRPr="006E2974">
        <w:rPr>
          <w:rFonts w:eastAsia="MS Mincho" w:cstheme="minorHAnsi"/>
        </w:rPr>
        <w:t xml:space="preserve"> </w:t>
      </w:r>
      <w:r w:rsidRPr="006E2974">
        <w:rPr>
          <w:rFonts w:eastAsia="MS Mincho" w:cstheme="minorHAnsi"/>
        </w:rPr>
        <w:t>clerical</w:t>
      </w:r>
      <w:r w:rsidR="00556612" w:rsidRPr="006E2974">
        <w:rPr>
          <w:rFonts w:eastAsia="MS Mincho" w:cstheme="minorHAnsi"/>
        </w:rPr>
        <w:t xml:space="preserve"> </w:t>
      </w:r>
      <w:r w:rsidRPr="006E2974">
        <w:rPr>
          <w:rFonts w:eastAsia="MS Mincho" w:cstheme="minorHAnsi"/>
        </w:rPr>
        <w:t>support,</w:t>
      </w:r>
      <w:r w:rsidR="00556612" w:rsidRPr="006E2974">
        <w:rPr>
          <w:rFonts w:eastAsia="MS Mincho" w:cstheme="minorHAnsi"/>
        </w:rPr>
        <w:t xml:space="preserve"> </w:t>
      </w:r>
      <w:r w:rsidRPr="006E2974">
        <w:rPr>
          <w:rFonts w:eastAsia="MS Mincho" w:cstheme="minorHAnsi"/>
        </w:rPr>
        <w:t>equipment,</w:t>
      </w:r>
      <w:r w:rsidR="00556612" w:rsidRPr="006E2974">
        <w:rPr>
          <w:rFonts w:eastAsia="MS Mincho" w:cstheme="minorHAnsi"/>
        </w:rPr>
        <w:t xml:space="preserve"> </w:t>
      </w:r>
      <w:r w:rsidRPr="006E2974">
        <w:rPr>
          <w:rFonts w:eastAsia="MS Mincho" w:cstheme="minorHAnsi"/>
        </w:rPr>
        <w:t>materials,</w:t>
      </w:r>
      <w:r w:rsidR="00556612" w:rsidRPr="006E2974">
        <w:rPr>
          <w:rFonts w:eastAsia="MS Mincho" w:cstheme="minorHAnsi"/>
        </w:rPr>
        <w:t xml:space="preserve"> </w:t>
      </w:r>
      <w:r w:rsidRPr="006E2974">
        <w:rPr>
          <w:rFonts w:eastAsia="MS Mincho" w:cstheme="minorHAnsi"/>
        </w:rPr>
        <w:t>supplies,</w:t>
      </w:r>
      <w:r w:rsidR="00556612" w:rsidRPr="006E2974">
        <w:rPr>
          <w:rFonts w:eastAsia="MS Mincho" w:cstheme="minorHAnsi"/>
        </w:rPr>
        <w:t xml:space="preserve"> </w:t>
      </w:r>
      <w:r w:rsidRPr="006E2974">
        <w:rPr>
          <w:rFonts w:eastAsia="MS Mincho" w:cstheme="minorHAnsi"/>
        </w:rPr>
        <w:t>managerial</w:t>
      </w:r>
      <w:r w:rsidR="00556612" w:rsidRPr="006E2974">
        <w:rPr>
          <w:rFonts w:eastAsia="MS Mincho" w:cstheme="minorHAnsi"/>
        </w:rPr>
        <w:t xml:space="preserve"> </w:t>
      </w:r>
      <w:r w:rsidRPr="006E2974">
        <w:rPr>
          <w:rFonts w:eastAsia="MS Mincho" w:cstheme="minorHAnsi"/>
        </w:rPr>
        <w:t>(administrative)</w:t>
      </w:r>
      <w:r w:rsidR="00556612" w:rsidRPr="006E2974">
        <w:rPr>
          <w:rFonts w:eastAsia="MS Mincho" w:cstheme="minorHAnsi"/>
        </w:rPr>
        <w:t xml:space="preserve"> </w:t>
      </w:r>
      <w:r w:rsidRPr="006E2974">
        <w:rPr>
          <w:rFonts w:eastAsia="MS Mincho" w:cstheme="minorHAnsi"/>
        </w:rPr>
        <w:t>support,</w:t>
      </w:r>
      <w:r w:rsidR="00556612" w:rsidRPr="006E2974">
        <w:rPr>
          <w:rFonts w:eastAsia="MS Mincho" w:cstheme="minorHAnsi"/>
        </w:rPr>
        <w:t xml:space="preserve"> </w:t>
      </w:r>
      <w:r w:rsidRPr="006E2974">
        <w:rPr>
          <w:rFonts w:eastAsia="MS Mincho" w:cstheme="minorHAnsi"/>
        </w:rPr>
        <w:t>all</w:t>
      </w:r>
      <w:r w:rsidR="00556612" w:rsidRPr="006E2974">
        <w:rPr>
          <w:rFonts w:eastAsia="MS Mincho" w:cstheme="minorHAnsi"/>
        </w:rPr>
        <w:t xml:space="preserve"> </w:t>
      </w:r>
      <w:r w:rsidRPr="006E2974">
        <w:rPr>
          <w:rFonts w:eastAsia="MS Mincho" w:cstheme="minorHAnsi"/>
        </w:rPr>
        <w:t>documents,</w:t>
      </w:r>
      <w:r w:rsidR="00556612" w:rsidRPr="006E2974">
        <w:rPr>
          <w:rFonts w:eastAsia="MS Mincho" w:cstheme="minorHAnsi"/>
        </w:rPr>
        <w:t xml:space="preserve"> </w:t>
      </w:r>
      <w:r w:rsidRPr="006E2974">
        <w:rPr>
          <w:rFonts w:eastAsia="MS Mincho" w:cstheme="minorHAnsi"/>
        </w:rPr>
        <w:t>reports,</w:t>
      </w:r>
      <w:r w:rsidR="00556612" w:rsidRPr="006E2974">
        <w:rPr>
          <w:rFonts w:eastAsia="MS Mincho" w:cstheme="minorHAnsi"/>
        </w:rPr>
        <w:t xml:space="preserve"> </w:t>
      </w:r>
      <w:r w:rsidRPr="006E2974">
        <w:rPr>
          <w:rFonts w:eastAsia="MS Mincho" w:cstheme="minorHAnsi"/>
        </w:rPr>
        <w:t>forms,</w:t>
      </w:r>
      <w:r w:rsidR="00556612" w:rsidRPr="006E2974">
        <w:rPr>
          <w:rFonts w:eastAsia="MS Mincho" w:cstheme="minorHAnsi"/>
        </w:rPr>
        <w:t xml:space="preserve"> </w:t>
      </w:r>
      <w:r w:rsidRPr="006E2974">
        <w:rPr>
          <w:rFonts w:eastAsia="MS Mincho" w:cstheme="minorHAnsi"/>
        </w:rPr>
        <w:t>travel,</w:t>
      </w:r>
      <w:r w:rsidR="00556612" w:rsidRPr="006E2974">
        <w:rPr>
          <w:rFonts w:eastAsia="MS Mincho" w:cstheme="minorHAnsi"/>
        </w:rPr>
        <w:t xml:space="preserve"> </w:t>
      </w:r>
      <w:r w:rsidRPr="006E2974">
        <w:rPr>
          <w:rFonts w:eastAsia="MS Mincho" w:cstheme="minorHAnsi"/>
        </w:rPr>
        <w:t>reproduction</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eastAsia="MS Mincho" w:cstheme="minorHAnsi"/>
        </w:rPr>
        <w:t>other</w:t>
      </w:r>
      <w:r w:rsidR="00556612" w:rsidRPr="006E2974">
        <w:rPr>
          <w:rFonts w:eastAsia="MS Mincho" w:cstheme="minorHAnsi"/>
        </w:rPr>
        <w:t xml:space="preserve"> </w:t>
      </w:r>
      <w:r w:rsidRPr="006E2974">
        <w:rPr>
          <w:rFonts w:eastAsia="MS Mincho" w:cstheme="minorHAnsi"/>
        </w:rPr>
        <w:t>costs.</w:t>
      </w:r>
    </w:p>
    <w:p w14:paraId="39F759A8" w14:textId="4591B1AD" w:rsidR="00EB38BE" w:rsidRPr="006E2974" w:rsidRDefault="00992C6F" w:rsidP="000F36FD">
      <w:pPr>
        <w:rPr>
          <w:rFonts w:cstheme="minorHAnsi"/>
        </w:rPr>
      </w:pPr>
      <w:r w:rsidRPr="006E2974">
        <w:rPr>
          <w:rFonts w:eastAsia="MS Mincho" w:cstheme="minorHAnsi"/>
          <w:b/>
        </w:rPr>
        <w:t>Hardware</w:t>
      </w:r>
      <w:r w:rsidR="00556612" w:rsidRPr="006E2974">
        <w:rPr>
          <w:rFonts w:eastAsia="MS Mincho" w:cstheme="minorHAnsi"/>
          <w:b/>
        </w:rPr>
        <w:t xml:space="preserve"> </w:t>
      </w:r>
      <w:r w:rsidR="00C46923">
        <w:rPr>
          <w:rFonts w:cstheme="minorHAnsi"/>
        </w:rPr>
        <w:t>—</w:t>
      </w:r>
      <w:r w:rsidR="00556612" w:rsidRPr="006E2974">
        <w:rPr>
          <w:rFonts w:cstheme="minorHAnsi"/>
        </w:rPr>
        <w:t xml:space="preserve"> </w:t>
      </w:r>
      <w:r w:rsidRPr="006E2974">
        <w:rPr>
          <w:rFonts w:cstheme="minorHAnsi"/>
        </w:rPr>
        <w:t>Includes</w:t>
      </w:r>
      <w:r w:rsidR="00556612" w:rsidRPr="006E2974">
        <w:rPr>
          <w:rFonts w:cstheme="minorHAnsi"/>
        </w:rPr>
        <w:t xml:space="preserve"> </w:t>
      </w:r>
      <w:r w:rsidRPr="006E2974">
        <w:rPr>
          <w:rFonts w:cstheme="minorHAnsi"/>
        </w:rPr>
        <w:t>computer</w:t>
      </w:r>
      <w:r w:rsidR="00556612" w:rsidRPr="006E2974">
        <w:rPr>
          <w:rFonts w:cstheme="minorHAnsi"/>
        </w:rPr>
        <w:t xml:space="preserve"> </w:t>
      </w:r>
      <w:r w:rsidRPr="006E2974">
        <w:rPr>
          <w:rFonts w:cstheme="minorHAnsi"/>
        </w:rPr>
        <w:t>equipment</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Software</w:t>
      </w:r>
      <w:r w:rsidR="00556612" w:rsidRPr="006E2974">
        <w:rPr>
          <w:rFonts w:cstheme="minorHAnsi"/>
        </w:rPr>
        <w:t xml:space="preserve"> </w:t>
      </w:r>
      <w:r w:rsidRPr="006E2974">
        <w:rPr>
          <w:rFonts w:cstheme="minorHAnsi"/>
        </w:rPr>
        <w:t>provided</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Hardware</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necessary</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Hardware</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operate.</w:t>
      </w:r>
    </w:p>
    <w:p w14:paraId="22FA7520" w14:textId="49C3E092" w:rsidR="00EB38BE" w:rsidRPr="006E2974" w:rsidRDefault="0032624A" w:rsidP="000F36FD">
      <w:pPr>
        <w:rPr>
          <w:rFonts w:cstheme="minorHAnsi"/>
        </w:rPr>
      </w:pPr>
      <w:r w:rsidRPr="006E2974">
        <w:rPr>
          <w:rFonts w:cstheme="minorHAnsi"/>
          <w:b/>
        </w:rPr>
        <w:t>Internet</w:t>
      </w:r>
      <w:r w:rsidR="00556612" w:rsidRPr="006E2974">
        <w:rPr>
          <w:rFonts w:cstheme="minorHAnsi"/>
          <w:b/>
        </w:rPr>
        <w:t xml:space="preserve"> </w:t>
      </w:r>
      <w:r w:rsidRPr="006E2974">
        <w:rPr>
          <w:rFonts w:cstheme="minorHAnsi"/>
          <w:b/>
        </w:rPr>
        <w:t>of</w:t>
      </w:r>
      <w:r w:rsidR="00556612" w:rsidRPr="006E2974">
        <w:rPr>
          <w:rFonts w:cstheme="minorHAnsi"/>
          <w:b/>
        </w:rPr>
        <w:t xml:space="preserve"> </w:t>
      </w:r>
      <w:r w:rsidRPr="006E2974">
        <w:rPr>
          <w:rFonts w:cstheme="minorHAnsi"/>
          <w:b/>
        </w:rPr>
        <w:t>Things</w:t>
      </w:r>
      <w:r w:rsidR="00556612" w:rsidRPr="006E2974">
        <w:rPr>
          <w:rFonts w:cstheme="minorHAnsi"/>
          <w:b/>
        </w:rPr>
        <w:t xml:space="preserve"> </w:t>
      </w:r>
      <w:r w:rsidRPr="006E2974">
        <w:rPr>
          <w:rFonts w:cstheme="minorHAnsi"/>
          <w:b/>
        </w:rPr>
        <w:t>(IoT)</w:t>
      </w:r>
      <w:r w:rsidR="00556612" w:rsidRPr="006E2974">
        <w:rPr>
          <w:rFonts w:cstheme="minorHAnsi"/>
        </w:rPr>
        <w:t xml:space="preserve"> </w:t>
      </w:r>
      <w:r w:rsidR="00C46923">
        <w:rPr>
          <w:rFonts w:eastAsia="MS Mincho" w:cstheme="minorHAnsi"/>
        </w:rPr>
        <w:t>—</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network</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physical</w:t>
      </w:r>
      <w:r w:rsidR="00556612" w:rsidRPr="006E2974">
        <w:rPr>
          <w:rFonts w:cstheme="minorHAnsi"/>
        </w:rPr>
        <w:t xml:space="preserve"> </w:t>
      </w:r>
      <w:r w:rsidRPr="006E2974">
        <w:rPr>
          <w:rFonts w:cstheme="minorHAnsi"/>
        </w:rPr>
        <w:t>devices,</w:t>
      </w:r>
      <w:r w:rsidR="00556612" w:rsidRPr="006E2974">
        <w:rPr>
          <w:rFonts w:cstheme="minorHAnsi"/>
        </w:rPr>
        <w:t xml:space="preserve"> </w:t>
      </w:r>
      <w:r w:rsidRPr="006E2974">
        <w:rPr>
          <w:rFonts w:cstheme="minorHAnsi"/>
        </w:rPr>
        <w:t>vehicles,</w:t>
      </w:r>
      <w:r w:rsidR="00556612" w:rsidRPr="006E2974">
        <w:rPr>
          <w:rFonts w:cstheme="minorHAnsi"/>
        </w:rPr>
        <w:t xml:space="preserve"> </w:t>
      </w:r>
      <w:r w:rsidRPr="006E2974">
        <w:rPr>
          <w:rFonts w:cstheme="minorHAnsi"/>
        </w:rPr>
        <w:t>home</w:t>
      </w:r>
      <w:r w:rsidR="00556612" w:rsidRPr="006E2974">
        <w:rPr>
          <w:rFonts w:cstheme="minorHAnsi"/>
        </w:rPr>
        <w:t xml:space="preserve"> </w:t>
      </w:r>
      <w:r w:rsidRPr="006E2974">
        <w:rPr>
          <w:rFonts w:cstheme="minorHAnsi"/>
        </w:rPr>
        <w:t>appliances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items</w:t>
      </w:r>
      <w:r w:rsidR="00556612" w:rsidRPr="006E2974">
        <w:rPr>
          <w:rFonts w:cstheme="minorHAnsi"/>
        </w:rPr>
        <w:t xml:space="preserve"> </w:t>
      </w:r>
      <w:r w:rsidRPr="006E2974">
        <w:rPr>
          <w:rFonts w:cstheme="minorHAnsi"/>
        </w:rPr>
        <w:t>embedded</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electronics,</w:t>
      </w:r>
      <w:r w:rsidR="00556612" w:rsidRPr="006E2974">
        <w:rPr>
          <w:rFonts w:cstheme="minorHAnsi"/>
        </w:rPr>
        <w:t xml:space="preserve"> </w:t>
      </w:r>
      <w:r w:rsidRPr="006E2974">
        <w:rPr>
          <w:rFonts w:cstheme="minorHAnsi"/>
        </w:rPr>
        <w:t>software,</w:t>
      </w:r>
      <w:r w:rsidR="00556612" w:rsidRPr="006E2974">
        <w:rPr>
          <w:rFonts w:cstheme="minorHAnsi"/>
        </w:rPr>
        <w:t xml:space="preserve"> </w:t>
      </w:r>
      <w:r w:rsidRPr="006E2974">
        <w:rPr>
          <w:rFonts w:cstheme="minorHAnsi"/>
        </w:rPr>
        <w:t>sensors,</w:t>
      </w:r>
      <w:r w:rsidR="00556612" w:rsidRPr="006E2974">
        <w:rPr>
          <w:rFonts w:cstheme="minorHAnsi"/>
        </w:rPr>
        <w:t xml:space="preserve"> </w:t>
      </w:r>
      <w:r w:rsidRPr="006E2974">
        <w:rPr>
          <w:rFonts w:cstheme="minorHAnsi"/>
        </w:rPr>
        <w:t>actuators,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network</w:t>
      </w:r>
      <w:r w:rsidR="00556612" w:rsidRPr="006E2974">
        <w:rPr>
          <w:rFonts w:cstheme="minorHAnsi"/>
        </w:rPr>
        <w:t xml:space="preserve"> </w:t>
      </w:r>
      <w:r w:rsidRPr="006E2974">
        <w:rPr>
          <w:rFonts w:cstheme="minorHAnsi"/>
        </w:rPr>
        <w:t>connectivity</w:t>
      </w:r>
      <w:r w:rsidR="00556612" w:rsidRPr="006E2974">
        <w:rPr>
          <w:rFonts w:cstheme="minorHAnsi"/>
        </w:rPr>
        <w:t xml:space="preserve"> </w:t>
      </w:r>
      <w:r w:rsidRPr="006E2974">
        <w:rPr>
          <w:rFonts w:cstheme="minorHAnsi"/>
        </w:rPr>
        <w:t>which</w:t>
      </w:r>
      <w:r w:rsidR="00556612" w:rsidRPr="006E2974">
        <w:rPr>
          <w:rFonts w:cstheme="minorHAnsi"/>
        </w:rPr>
        <w:t xml:space="preserve"> </w:t>
      </w:r>
      <w:r w:rsidRPr="006E2974">
        <w:rPr>
          <w:rFonts w:cstheme="minorHAnsi"/>
        </w:rPr>
        <w:t>enables</w:t>
      </w:r>
      <w:r w:rsidR="00556612" w:rsidRPr="006E2974">
        <w:rPr>
          <w:rFonts w:cstheme="minorHAnsi"/>
        </w:rPr>
        <w:t xml:space="preserve"> </w:t>
      </w:r>
      <w:r w:rsidRPr="006E2974">
        <w:rPr>
          <w:rFonts w:cstheme="minorHAnsi"/>
        </w:rPr>
        <w:t>these</w:t>
      </w:r>
      <w:r w:rsidR="00556612" w:rsidRPr="006E2974">
        <w:rPr>
          <w:rFonts w:cstheme="minorHAnsi"/>
        </w:rPr>
        <w:t xml:space="preserve"> </w:t>
      </w:r>
      <w:r w:rsidRPr="006E2974">
        <w:rPr>
          <w:rFonts w:cstheme="minorHAnsi"/>
        </w:rPr>
        <w:t>objects</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connect</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exchange</w:t>
      </w:r>
      <w:r w:rsidR="00556612" w:rsidRPr="006E2974">
        <w:rPr>
          <w:rFonts w:cstheme="minorHAnsi"/>
        </w:rPr>
        <w:t xml:space="preserve"> </w:t>
      </w:r>
      <w:r w:rsidRPr="006E2974">
        <w:rPr>
          <w:rFonts w:cstheme="minorHAnsi"/>
        </w:rPr>
        <w:t>data.</w:t>
      </w:r>
    </w:p>
    <w:p w14:paraId="38126028" w14:textId="473C6845" w:rsidR="00EB38BE" w:rsidRPr="006E2974" w:rsidRDefault="006D1E7C" w:rsidP="000F36FD">
      <w:pPr>
        <w:rPr>
          <w:color w:val="000000" w:themeColor="text1"/>
        </w:rPr>
      </w:pPr>
      <w:r w:rsidRPr="006E2974">
        <w:rPr>
          <w:b/>
          <w:color w:val="000000" w:themeColor="text1"/>
        </w:rPr>
        <w:t>Intrastate</w:t>
      </w:r>
      <w:r w:rsidR="00556612" w:rsidRPr="006E2974">
        <w:rPr>
          <w:b/>
          <w:color w:val="000000" w:themeColor="text1"/>
        </w:rPr>
        <w:t xml:space="preserve"> </w:t>
      </w:r>
      <w:r w:rsidRPr="006E2974">
        <w:rPr>
          <w:b/>
          <w:color w:val="000000" w:themeColor="text1"/>
        </w:rPr>
        <w:t>cooperative</w:t>
      </w:r>
      <w:r w:rsidR="00556612" w:rsidRPr="006E2974">
        <w:rPr>
          <w:b/>
          <w:color w:val="000000" w:themeColor="text1"/>
        </w:rPr>
        <w:t xml:space="preserve"> </w:t>
      </w:r>
      <w:r w:rsidRPr="006E2974">
        <w:rPr>
          <w:b/>
          <w:color w:val="000000" w:themeColor="text1"/>
        </w:rPr>
        <w:t>purchasing</w:t>
      </w:r>
      <w:r w:rsidR="00556612" w:rsidRPr="006E2974">
        <w:rPr>
          <w:b/>
          <w:color w:val="000000" w:themeColor="text1"/>
        </w:rPr>
        <w:t xml:space="preserve"> </w:t>
      </w:r>
      <w:r w:rsidRPr="006E2974">
        <w:rPr>
          <w:b/>
          <w:color w:val="000000" w:themeColor="text1"/>
        </w:rPr>
        <w:t>participants</w:t>
      </w:r>
      <w:r w:rsidR="00556612" w:rsidRPr="006E2974">
        <w:rPr>
          <w:color w:val="000000" w:themeColor="text1"/>
        </w:rPr>
        <w:t xml:space="preserve"> </w:t>
      </w:r>
      <w:r w:rsidR="00C46923">
        <w:rPr>
          <w:rFonts w:eastAsia="MS Mincho" w:cstheme="minorHAnsi"/>
        </w:rPr>
        <w:t>—</w:t>
      </w:r>
      <w:r w:rsidR="00556612" w:rsidRPr="006E2974">
        <w:rPr>
          <w:color w:val="000000" w:themeColor="text1"/>
        </w:rPr>
        <w:t xml:space="preserve"> </w:t>
      </w:r>
      <w:r w:rsidRPr="006E2974">
        <w:rPr>
          <w:color w:val="000000" w:themeColor="text1"/>
        </w:rPr>
        <w:t>refers</w:t>
      </w:r>
      <w:r w:rsidR="00556612" w:rsidRPr="006E2974">
        <w:rPr>
          <w:color w:val="000000" w:themeColor="text1"/>
        </w:rPr>
        <w:t xml:space="preserve"> </w:t>
      </w:r>
      <w:r w:rsidRPr="006E2974">
        <w:rPr>
          <w:color w:val="000000" w:themeColor="text1"/>
        </w:rPr>
        <w:t>to</w:t>
      </w:r>
      <w:r w:rsidR="00556612" w:rsidRPr="006E2974">
        <w:rPr>
          <w:color w:val="000000" w:themeColor="text1"/>
        </w:rPr>
        <w:t xml:space="preserve"> </w:t>
      </w:r>
      <w:r w:rsidRPr="006E2974">
        <w:rPr>
          <w:color w:val="000000" w:themeColor="text1"/>
        </w:rPr>
        <w:t>political</w:t>
      </w:r>
      <w:r w:rsidR="00556612" w:rsidRPr="006E2974">
        <w:rPr>
          <w:color w:val="000000" w:themeColor="text1"/>
        </w:rPr>
        <w:t xml:space="preserve"> </w:t>
      </w:r>
      <w:r w:rsidRPr="006E2974">
        <w:rPr>
          <w:color w:val="000000" w:themeColor="text1"/>
        </w:rPr>
        <w:t>subdivisions,</w:t>
      </w:r>
      <w:r w:rsidR="00556612" w:rsidRPr="006E2974">
        <w:rPr>
          <w:color w:val="000000" w:themeColor="text1"/>
        </w:rPr>
        <w:t xml:space="preserve"> </w:t>
      </w:r>
      <w:r w:rsidRPr="006E2974">
        <w:rPr>
          <w:color w:val="000000" w:themeColor="text1"/>
        </w:rPr>
        <w:t>volunteer</w:t>
      </w:r>
      <w:r w:rsidR="00556612" w:rsidRPr="006E2974">
        <w:rPr>
          <w:color w:val="000000" w:themeColor="text1"/>
        </w:rPr>
        <w:t xml:space="preserve"> </w:t>
      </w:r>
      <w:r w:rsidRPr="006E2974">
        <w:rPr>
          <w:color w:val="000000" w:themeColor="text1"/>
        </w:rPr>
        <w:t>fire</w:t>
      </w:r>
      <w:r w:rsidR="00556612" w:rsidRPr="006E2974">
        <w:rPr>
          <w:color w:val="000000" w:themeColor="text1"/>
        </w:rPr>
        <w:t xml:space="preserve"> </w:t>
      </w:r>
      <w:r w:rsidRPr="006E2974">
        <w:rPr>
          <w:color w:val="000000" w:themeColor="text1"/>
        </w:rPr>
        <w:t>departments</w:t>
      </w:r>
      <w:r w:rsidR="00556612" w:rsidRPr="006E2974">
        <w:rPr>
          <w:color w:val="000000" w:themeColor="text1"/>
        </w:rPr>
        <w:t xml:space="preserve"> </w:t>
      </w:r>
      <w:r w:rsidRPr="006E2974">
        <w:rPr>
          <w:color w:val="000000" w:themeColor="text1"/>
        </w:rPr>
        <w:t>and</w:t>
      </w:r>
      <w:r w:rsidR="00556612" w:rsidRPr="006E2974">
        <w:rPr>
          <w:color w:val="000000" w:themeColor="text1"/>
        </w:rPr>
        <w:t xml:space="preserve"> </w:t>
      </w:r>
      <w:r w:rsidRPr="006E2974">
        <w:rPr>
          <w:color w:val="000000" w:themeColor="text1"/>
        </w:rPr>
        <w:t>first</w:t>
      </w:r>
      <w:r w:rsidR="00556612" w:rsidRPr="006E2974">
        <w:rPr>
          <w:color w:val="000000" w:themeColor="text1"/>
        </w:rPr>
        <w:t xml:space="preserve"> </w:t>
      </w:r>
      <w:r w:rsidRPr="006E2974">
        <w:rPr>
          <w:color w:val="000000" w:themeColor="text1"/>
        </w:rPr>
        <w:t>aid</w:t>
      </w:r>
      <w:r w:rsidR="00556612" w:rsidRPr="006E2974">
        <w:rPr>
          <w:color w:val="000000" w:themeColor="text1"/>
        </w:rPr>
        <w:t xml:space="preserve"> </w:t>
      </w:r>
      <w:r w:rsidRPr="006E2974">
        <w:rPr>
          <w:color w:val="000000" w:themeColor="text1"/>
        </w:rPr>
        <w:t>squads,</w:t>
      </w:r>
      <w:r w:rsidR="00556612" w:rsidRPr="006E2974">
        <w:rPr>
          <w:color w:val="000000" w:themeColor="text1"/>
        </w:rPr>
        <w:t xml:space="preserve"> </w:t>
      </w:r>
      <w:r w:rsidRPr="006E2974">
        <w:rPr>
          <w:color w:val="000000" w:themeColor="text1"/>
        </w:rPr>
        <w:t>and</w:t>
      </w:r>
      <w:r w:rsidR="00556612" w:rsidRPr="006E2974">
        <w:rPr>
          <w:color w:val="000000" w:themeColor="text1"/>
        </w:rPr>
        <w:t xml:space="preserve"> </w:t>
      </w:r>
      <w:r w:rsidRPr="006E2974">
        <w:rPr>
          <w:color w:val="000000" w:themeColor="text1"/>
        </w:rPr>
        <w:t>independent</w:t>
      </w:r>
      <w:r w:rsidR="00556612" w:rsidRPr="006E2974">
        <w:rPr>
          <w:color w:val="000000" w:themeColor="text1"/>
        </w:rPr>
        <w:t xml:space="preserve"> </w:t>
      </w:r>
      <w:r w:rsidRPr="006E2974">
        <w:rPr>
          <w:color w:val="000000" w:themeColor="text1"/>
        </w:rPr>
        <w:t>institutions</w:t>
      </w:r>
      <w:r w:rsidR="00556612" w:rsidRPr="006E2974">
        <w:rPr>
          <w:color w:val="000000" w:themeColor="text1"/>
        </w:rPr>
        <w:t xml:space="preserve"> </w:t>
      </w:r>
      <w:r w:rsidRPr="006E2974">
        <w:rPr>
          <w:color w:val="000000" w:themeColor="text1"/>
        </w:rPr>
        <w:t>of</w:t>
      </w:r>
      <w:r w:rsidR="00556612" w:rsidRPr="006E2974">
        <w:rPr>
          <w:color w:val="000000" w:themeColor="text1"/>
        </w:rPr>
        <w:t xml:space="preserve"> </w:t>
      </w:r>
      <w:r w:rsidRPr="006E2974">
        <w:rPr>
          <w:color w:val="000000" w:themeColor="text1"/>
        </w:rPr>
        <w:t>higher</w:t>
      </w:r>
      <w:r w:rsidR="00556612" w:rsidRPr="006E2974">
        <w:rPr>
          <w:color w:val="000000" w:themeColor="text1"/>
        </w:rPr>
        <w:t xml:space="preserve"> </w:t>
      </w:r>
      <w:r w:rsidRPr="006E2974">
        <w:rPr>
          <w:color w:val="000000" w:themeColor="text1"/>
        </w:rPr>
        <w:t>education</w:t>
      </w:r>
      <w:r w:rsidR="00556612" w:rsidRPr="006E2974">
        <w:rPr>
          <w:color w:val="000000" w:themeColor="text1"/>
        </w:rPr>
        <w:t xml:space="preserve"> </w:t>
      </w:r>
      <w:r w:rsidRPr="006E2974">
        <w:rPr>
          <w:color w:val="000000" w:themeColor="text1"/>
        </w:rPr>
        <w:t>and</w:t>
      </w:r>
      <w:r w:rsidR="00556612" w:rsidRPr="006E2974">
        <w:rPr>
          <w:color w:val="000000" w:themeColor="text1"/>
        </w:rPr>
        <w:t xml:space="preserve"> </w:t>
      </w:r>
      <w:r w:rsidRPr="006E2974">
        <w:rPr>
          <w:color w:val="000000" w:themeColor="text1"/>
        </w:rPr>
        <w:t>school</w:t>
      </w:r>
      <w:r w:rsidR="00556612" w:rsidRPr="006E2974">
        <w:rPr>
          <w:color w:val="000000" w:themeColor="text1"/>
        </w:rPr>
        <w:t xml:space="preserve"> </w:t>
      </w:r>
      <w:r w:rsidRPr="006E2974">
        <w:rPr>
          <w:color w:val="000000" w:themeColor="text1"/>
        </w:rPr>
        <w:t>districts</w:t>
      </w:r>
      <w:r w:rsidR="00556612" w:rsidRPr="006E2974">
        <w:rPr>
          <w:color w:val="000000" w:themeColor="text1"/>
        </w:rPr>
        <w:t xml:space="preserve"> </w:t>
      </w:r>
      <w:r w:rsidRPr="006E2974">
        <w:rPr>
          <w:color w:val="000000" w:themeColor="text1"/>
        </w:rPr>
        <w:t>pursuant</w:t>
      </w:r>
      <w:r w:rsidR="00556612" w:rsidRPr="006E2974">
        <w:rPr>
          <w:color w:val="000000" w:themeColor="text1"/>
        </w:rPr>
        <w:t xml:space="preserve"> </w:t>
      </w:r>
      <w:r w:rsidRPr="006E2974">
        <w:rPr>
          <w:color w:val="000000" w:themeColor="text1"/>
        </w:rPr>
        <w:t>to</w:t>
      </w:r>
      <w:r w:rsidR="00556612" w:rsidRPr="006E2974">
        <w:rPr>
          <w:color w:val="000000" w:themeColor="text1"/>
        </w:rPr>
        <w:t xml:space="preserve"> </w:t>
      </w:r>
      <w:r w:rsidRPr="006E2974">
        <w:rPr>
          <w:iCs/>
          <w:color w:val="000000" w:themeColor="text1"/>
        </w:rPr>
        <w:t>N.J.S.A.</w:t>
      </w:r>
      <w:r w:rsidR="00556612" w:rsidRPr="006E2974">
        <w:rPr>
          <w:iCs/>
          <w:color w:val="000000" w:themeColor="text1"/>
        </w:rPr>
        <w:t xml:space="preserve"> </w:t>
      </w:r>
      <w:r w:rsidRPr="006E2974">
        <w:rPr>
          <w:iCs/>
          <w:color w:val="000000" w:themeColor="text1"/>
        </w:rPr>
        <w:t>52:25-16</w:t>
      </w:r>
      <w:r w:rsidRPr="006E2974">
        <w:rPr>
          <w:color w:val="000000" w:themeColor="text1"/>
        </w:rPr>
        <w:t>.1</w:t>
      </w:r>
      <w:r w:rsidR="00556612" w:rsidRPr="006E2974">
        <w:rPr>
          <w:color w:val="000000" w:themeColor="text1"/>
        </w:rPr>
        <w:t xml:space="preserve"> </w:t>
      </w:r>
      <w:r w:rsidRPr="006E2974">
        <w:rPr>
          <w:color w:val="000000" w:themeColor="text1"/>
        </w:rPr>
        <w:t>et</w:t>
      </w:r>
      <w:r w:rsidR="00556612" w:rsidRPr="006E2974">
        <w:rPr>
          <w:color w:val="000000" w:themeColor="text1"/>
        </w:rPr>
        <w:t xml:space="preserve"> </w:t>
      </w:r>
      <w:r w:rsidRPr="006E2974">
        <w:rPr>
          <w:color w:val="000000" w:themeColor="text1"/>
        </w:rPr>
        <w:t>seq.,</w:t>
      </w:r>
      <w:r w:rsidR="00556612" w:rsidRPr="006E2974">
        <w:rPr>
          <w:color w:val="000000" w:themeColor="text1"/>
        </w:rPr>
        <w:t xml:space="preserve"> </w:t>
      </w:r>
      <w:r w:rsidRPr="006E2974">
        <w:rPr>
          <w:color w:val="000000" w:themeColor="text1"/>
        </w:rPr>
        <w:t>State</w:t>
      </w:r>
      <w:r w:rsidR="00556612" w:rsidRPr="006E2974">
        <w:rPr>
          <w:color w:val="000000" w:themeColor="text1"/>
        </w:rPr>
        <w:t xml:space="preserve"> </w:t>
      </w:r>
      <w:r w:rsidRPr="006E2974">
        <w:rPr>
          <w:color w:val="000000" w:themeColor="text1"/>
        </w:rPr>
        <w:t>and</w:t>
      </w:r>
      <w:r w:rsidR="00556612" w:rsidRPr="006E2974">
        <w:rPr>
          <w:color w:val="000000" w:themeColor="text1"/>
        </w:rPr>
        <w:t xml:space="preserve"> </w:t>
      </w:r>
      <w:r w:rsidRPr="006E2974">
        <w:rPr>
          <w:color w:val="000000" w:themeColor="text1"/>
        </w:rPr>
        <w:t>county</w:t>
      </w:r>
      <w:r w:rsidR="00556612" w:rsidRPr="006E2974">
        <w:rPr>
          <w:color w:val="000000" w:themeColor="text1"/>
        </w:rPr>
        <w:t xml:space="preserve"> </w:t>
      </w:r>
      <w:r w:rsidRPr="006E2974">
        <w:rPr>
          <w:color w:val="000000" w:themeColor="text1"/>
        </w:rPr>
        <w:t>colleges</w:t>
      </w:r>
      <w:r w:rsidR="00556612" w:rsidRPr="006E2974">
        <w:rPr>
          <w:color w:val="000000" w:themeColor="text1"/>
        </w:rPr>
        <w:t xml:space="preserve"> </w:t>
      </w:r>
      <w:r w:rsidRPr="006E2974">
        <w:rPr>
          <w:color w:val="000000" w:themeColor="text1"/>
        </w:rPr>
        <w:t>pursuant</w:t>
      </w:r>
      <w:r w:rsidR="00556612" w:rsidRPr="006E2974">
        <w:rPr>
          <w:color w:val="000000" w:themeColor="text1"/>
        </w:rPr>
        <w:t xml:space="preserve"> </w:t>
      </w:r>
      <w:r w:rsidRPr="006E2974">
        <w:rPr>
          <w:color w:val="000000" w:themeColor="text1"/>
        </w:rPr>
        <w:t>to</w:t>
      </w:r>
      <w:r w:rsidR="00556612" w:rsidRPr="006E2974">
        <w:rPr>
          <w:color w:val="000000" w:themeColor="text1"/>
        </w:rPr>
        <w:t xml:space="preserve"> </w:t>
      </w:r>
      <w:r w:rsidRPr="006E2974">
        <w:rPr>
          <w:iCs/>
          <w:color w:val="000000" w:themeColor="text1"/>
        </w:rPr>
        <w:t>N.J.S.A.</w:t>
      </w:r>
      <w:r w:rsidR="00556612" w:rsidRPr="006E2974">
        <w:rPr>
          <w:iCs/>
          <w:color w:val="000000" w:themeColor="text1"/>
        </w:rPr>
        <w:t xml:space="preserve"> </w:t>
      </w:r>
      <w:r w:rsidRPr="006E2974">
        <w:rPr>
          <w:iCs/>
          <w:color w:val="000000" w:themeColor="text1"/>
        </w:rPr>
        <w:t>18A:64-60</w:t>
      </w:r>
      <w:r w:rsidR="00556612" w:rsidRPr="006E2974">
        <w:rPr>
          <w:iCs/>
          <w:color w:val="000000" w:themeColor="text1"/>
        </w:rPr>
        <w:t xml:space="preserve"> </w:t>
      </w:r>
      <w:r w:rsidRPr="006E2974">
        <w:rPr>
          <w:color w:val="000000" w:themeColor="text1"/>
        </w:rPr>
        <w:t>and</w:t>
      </w:r>
      <w:r w:rsidR="00556612" w:rsidRPr="006E2974">
        <w:rPr>
          <w:color w:val="000000" w:themeColor="text1"/>
        </w:rPr>
        <w:t xml:space="preserve"> </w:t>
      </w:r>
      <w:r w:rsidRPr="006E2974">
        <w:rPr>
          <w:iCs/>
          <w:color w:val="000000" w:themeColor="text1"/>
        </w:rPr>
        <w:t>18A:64A-25</w:t>
      </w:r>
      <w:r w:rsidRPr="006E2974">
        <w:rPr>
          <w:color w:val="000000" w:themeColor="text1"/>
        </w:rPr>
        <w:t>.9,</w:t>
      </w:r>
      <w:r w:rsidR="00556612" w:rsidRPr="006E2974">
        <w:rPr>
          <w:color w:val="000000" w:themeColor="text1"/>
        </w:rPr>
        <w:t xml:space="preserve"> </w:t>
      </w:r>
      <w:r w:rsidRPr="006E2974">
        <w:rPr>
          <w:color w:val="000000" w:themeColor="text1"/>
        </w:rPr>
        <w:t>quasi-State</w:t>
      </w:r>
      <w:r w:rsidR="00556612" w:rsidRPr="006E2974">
        <w:rPr>
          <w:color w:val="000000" w:themeColor="text1"/>
        </w:rPr>
        <w:t xml:space="preserve"> </w:t>
      </w:r>
      <w:r w:rsidRPr="006E2974">
        <w:rPr>
          <w:color w:val="000000" w:themeColor="text1"/>
        </w:rPr>
        <w:t>agencies</w:t>
      </w:r>
      <w:r w:rsidR="00556612" w:rsidRPr="006E2974">
        <w:rPr>
          <w:color w:val="000000" w:themeColor="text1"/>
        </w:rPr>
        <w:t xml:space="preserve"> </w:t>
      </w:r>
      <w:r w:rsidRPr="006E2974">
        <w:rPr>
          <w:color w:val="000000" w:themeColor="text1"/>
        </w:rPr>
        <w:t>and</w:t>
      </w:r>
      <w:r w:rsidR="00556612" w:rsidRPr="006E2974">
        <w:rPr>
          <w:color w:val="000000" w:themeColor="text1"/>
        </w:rPr>
        <w:t xml:space="preserve"> </w:t>
      </w:r>
      <w:r w:rsidRPr="006E2974">
        <w:rPr>
          <w:color w:val="000000" w:themeColor="text1"/>
        </w:rPr>
        <w:t>independent</w:t>
      </w:r>
      <w:r w:rsidR="00556612" w:rsidRPr="006E2974">
        <w:rPr>
          <w:color w:val="000000" w:themeColor="text1"/>
        </w:rPr>
        <w:t xml:space="preserve"> </w:t>
      </w:r>
      <w:r w:rsidRPr="006E2974">
        <w:rPr>
          <w:color w:val="000000" w:themeColor="text1"/>
        </w:rPr>
        <w:t>authorities</w:t>
      </w:r>
      <w:r w:rsidR="00556612" w:rsidRPr="006E2974">
        <w:rPr>
          <w:color w:val="000000" w:themeColor="text1"/>
        </w:rPr>
        <w:t xml:space="preserve"> </w:t>
      </w:r>
      <w:r w:rsidRPr="006E2974">
        <w:rPr>
          <w:color w:val="000000" w:themeColor="text1"/>
        </w:rPr>
        <w:t>pursuant</w:t>
      </w:r>
      <w:r w:rsidR="00556612" w:rsidRPr="006E2974">
        <w:rPr>
          <w:color w:val="000000" w:themeColor="text1"/>
        </w:rPr>
        <w:t xml:space="preserve"> </w:t>
      </w:r>
      <w:r w:rsidRPr="006E2974">
        <w:rPr>
          <w:color w:val="000000" w:themeColor="text1"/>
        </w:rPr>
        <w:t>to</w:t>
      </w:r>
      <w:r w:rsidR="00556612" w:rsidRPr="006E2974">
        <w:rPr>
          <w:color w:val="000000" w:themeColor="text1"/>
        </w:rPr>
        <w:t xml:space="preserve"> </w:t>
      </w:r>
      <w:r w:rsidRPr="006E2974">
        <w:rPr>
          <w:iCs/>
          <w:color w:val="000000" w:themeColor="text1"/>
        </w:rPr>
        <w:t>N.J.S.A.</w:t>
      </w:r>
      <w:r w:rsidR="00556612" w:rsidRPr="006E2974">
        <w:rPr>
          <w:iCs/>
          <w:color w:val="000000" w:themeColor="text1"/>
        </w:rPr>
        <w:t xml:space="preserve"> </w:t>
      </w:r>
      <w:r w:rsidRPr="006E2974">
        <w:rPr>
          <w:iCs/>
          <w:color w:val="000000" w:themeColor="text1"/>
        </w:rPr>
        <w:t>52:27B-56</w:t>
      </w:r>
      <w:r w:rsidRPr="006E2974">
        <w:rPr>
          <w:color w:val="000000" w:themeColor="text1"/>
        </w:rPr>
        <w:t>.1,</w:t>
      </w:r>
      <w:r w:rsidR="00556612" w:rsidRPr="006E2974">
        <w:rPr>
          <w:color w:val="000000" w:themeColor="text1"/>
        </w:rPr>
        <w:t xml:space="preserve"> </w:t>
      </w:r>
      <w:r w:rsidRPr="006E2974">
        <w:rPr>
          <w:color w:val="000000" w:themeColor="text1"/>
        </w:rPr>
        <w:t>and</w:t>
      </w:r>
      <w:r w:rsidR="00556612" w:rsidRPr="006E2974">
        <w:rPr>
          <w:color w:val="000000" w:themeColor="text1"/>
        </w:rPr>
        <w:t xml:space="preserve"> </w:t>
      </w:r>
      <w:r w:rsidRPr="006E2974">
        <w:rPr>
          <w:color w:val="000000" w:themeColor="text1"/>
        </w:rPr>
        <w:t>other</w:t>
      </w:r>
      <w:r w:rsidR="00556612" w:rsidRPr="006E2974">
        <w:rPr>
          <w:color w:val="000000" w:themeColor="text1"/>
        </w:rPr>
        <w:t xml:space="preserve"> </w:t>
      </w:r>
      <w:r w:rsidRPr="006E2974">
        <w:rPr>
          <w:color w:val="000000" w:themeColor="text1"/>
        </w:rPr>
        <w:t>New</w:t>
      </w:r>
      <w:r w:rsidR="00556612" w:rsidRPr="006E2974">
        <w:rPr>
          <w:color w:val="000000" w:themeColor="text1"/>
        </w:rPr>
        <w:t xml:space="preserve"> </w:t>
      </w:r>
      <w:r w:rsidRPr="006E2974">
        <w:rPr>
          <w:color w:val="000000" w:themeColor="text1"/>
        </w:rPr>
        <w:t>Jersey</w:t>
      </w:r>
      <w:r w:rsidR="00556612" w:rsidRPr="006E2974">
        <w:rPr>
          <w:color w:val="000000" w:themeColor="text1"/>
        </w:rPr>
        <w:t xml:space="preserve"> </w:t>
      </w:r>
      <w:r w:rsidRPr="006E2974">
        <w:rPr>
          <w:color w:val="000000" w:themeColor="text1"/>
        </w:rPr>
        <w:t>public</w:t>
      </w:r>
      <w:r w:rsidR="00556612" w:rsidRPr="006E2974">
        <w:rPr>
          <w:color w:val="000000" w:themeColor="text1"/>
        </w:rPr>
        <w:t xml:space="preserve"> </w:t>
      </w:r>
      <w:r w:rsidRPr="006E2974">
        <w:rPr>
          <w:color w:val="000000" w:themeColor="text1"/>
        </w:rPr>
        <w:t>entities</w:t>
      </w:r>
      <w:r w:rsidR="00556612" w:rsidRPr="006E2974">
        <w:rPr>
          <w:color w:val="000000" w:themeColor="text1"/>
        </w:rPr>
        <w:t xml:space="preserve"> </w:t>
      </w:r>
      <w:r w:rsidRPr="006E2974">
        <w:rPr>
          <w:color w:val="000000" w:themeColor="text1"/>
        </w:rPr>
        <w:t>having</w:t>
      </w:r>
      <w:r w:rsidR="00556612" w:rsidRPr="006E2974">
        <w:rPr>
          <w:color w:val="000000" w:themeColor="text1"/>
        </w:rPr>
        <w:t xml:space="preserve"> </w:t>
      </w:r>
      <w:r w:rsidRPr="006E2974">
        <w:rPr>
          <w:color w:val="000000" w:themeColor="text1"/>
        </w:rPr>
        <w:t>statutory</w:t>
      </w:r>
      <w:r w:rsidR="00556612" w:rsidRPr="006E2974">
        <w:rPr>
          <w:color w:val="000000" w:themeColor="text1"/>
        </w:rPr>
        <w:t xml:space="preserve"> </w:t>
      </w:r>
      <w:r w:rsidRPr="006E2974">
        <w:rPr>
          <w:color w:val="000000" w:themeColor="text1"/>
        </w:rPr>
        <w:t>authority</w:t>
      </w:r>
      <w:r w:rsidR="00556612" w:rsidRPr="006E2974">
        <w:rPr>
          <w:color w:val="000000" w:themeColor="text1"/>
        </w:rPr>
        <w:t xml:space="preserve"> </w:t>
      </w:r>
      <w:r w:rsidRPr="006E2974">
        <w:rPr>
          <w:color w:val="000000" w:themeColor="text1"/>
        </w:rPr>
        <w:t>to</w:t>
      </w:r>
      <w:r w:rsidR="00556612" w:rsidRPr="006E2974">
        <w:rPr>
          <w:color w:val="000000" w:themeColor="text1"/>
        </w:rPr>
        <w:t xml:space="preserve"> </w:t>
      </w:r>
      <w:r w:rsidRPr="006E2974">
        <w:rPr>
          <w:color w:val="000000" w:themeColor="text1"/>
        </w:rPr>
        <w:t>utilize</w:t>
      </w:r>
      <w:r w:rsidR="00556612" w:rsidRPr="006E2974">
        <w:rPr>
          <w:color w:val="000000" w:themeColor="text1"/>
        </w:rPr>
        <w:t xml:space="preserve"> </w:t>
      </w:r>
      <w:r w:rsidRPr="006E2974">
        <w:rPr>
          <w:color w:val="000000" w:themeColor="text1"/>
        </w:rPr>
        <w:t>select</w:t>
      </w:r>
      <w:r w:rsidR="00556612" w:rsidRPr="006E2974">
        <w:rPr>
          <w:color w:val="000000" w:themeColor="text1"/>
        </w:rPr>
        <w:t xml:space="preserve"> </w:t>
      </w:r>
      <w:r w:rsidRPr="006E2974">
        <w:rPr>
          <w:color w:val="000000" w:themeColor="text1"/>
        </w:rPr>
        <w:t>State</w:t>
      </w:r>
      <w:r w:rsidR="00556612" w:rsidRPr="006E2974">
        <w:rPr>
          <w:color w:val="000000" w:themeColor="text1"/>
        </w:rPr>
        <w:t xml:space="preserve"> </w:t>
      </w:r>
      <w:r w:rsidRPr="006E2974">
        <w:rPr>
          <w:color w:val="000000" w:themeColor="text1"/>
        </w:rPr>
        <w:t>contracts</w:t>
      </w:r>
      <w:r w:rsidR="00556612" w:rsidRPr="006E2974">
        <w:rPr>
          <w:color w:val="000000" w:themeColor="text1"/>
        </w:rPr>
        <w:t xml:space="preserve"> </w:t>
      </w:r>
      <w:r w:rsidRPr="006E2974">
        <w:rPr>
          <w:color w:val="000000" w:themeColor="text1"/>
        </w:rPr>
        <w:t>issued</w:t>
      </w:r>
      <w:r w:rsidR="00556612" w:rsidRPr="006E2974">
        <w:rPr>
          <w:color w:val="000000" w:themeColor="text1"/>
        </w:rPr>
        <w:t xml:space="preserve"> </w:t>
      </w:r>
      <w:r w:rsidRPr="006E2974">
        <w:rPr>
          <w:color w:val="000000" w:themeColor="text1"/>
        </w:rPr>
        <w:t>by</w:t>
      </w:r>
      <w:r w:rsidR="00556612" w:rsidRPr="006E2974">
        <w:rPr>
          <w:color w:val="000000" w:themeColor="text1"/>
        </w:rPr>
        <w:t xml:space="preserve"> </w:t>
      </w:r>
      <w:r w:rsidRPr="006E2974">
        <w:rPr>
          <w:color w:val="000000" w:themeColor="text1"/>
        </w:rPr>
        <w:t>the</w:t>
      </w:r>
      <w:r w:rsidR="00556612" w:rsidRPr="006E2974">
        <w:rPr>
          <w:color w:val="000000" w:themeColor="text1"/>
        </w:rPr>
        <w:t xml:space="preserve"> </w:t>
      </w:r>
      <w:r w:rsidRPr="006E2974">
        <w:rPr>
          <w:color w:val="000000" w:themeColor="text1"/>
        </w:rPr>
        <w:t>Division</w:t>
      </w:r>
    </w:p>
    <w:p w14:paraId="707F9227" w14:textId="764AC8C6" w:rsidR="00EB38BE" w:rsidRPr="006E2974" w:rsidRDefault="0032624A" w:rsidP="000F36FD">
      <w:pPr>
        <w:rPr>
          <w:rFonts w:eastAsia="MS Mincho" w:cstheme="minorHAnsi"/>
        </w:rPr>
      </w:pPr>
      <w:r w:rsidRPr="006E2974">
        <w:rPr>
          <w:rFonts w:eastAsia="MS Mincho" w:cstheme="minorHAnsi"/>
          <w:b/>
        </w:rPr>
        <w:t>Joint</w:t>
      </w:r>
      <w:r w:rsidR="00556612" w:rsidRPr="006E2974">
        <w:rPr>
          <w:rFonts w:eastAsia="MS Mincho" w:cstheme="minorHAnsi"/>
          <w:b/>
        </w:rPr>
        <w:t xml:space="preserve"> </w:t>
      </w:r>
      <w:r w:rsidRPr="006E2974">
        <w:rPr>
          <w:rFonts w:eastAsia="MS Mincho" w:cstheme="minorHAnsi"/>
          <w:b/>
        </w:rPr>
        <w:t>Venture</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business</w:t>
      </w:r>
      <w:r w:rsidR="00556612" w:rsidRPr="006E2974">
        <w:rPr>
          <w:rFonts w:eastAsia="MS Mincho" w:cstheme="minorHAnsi"/>
        </w:rPr>
        <w:t xml:space="preserve"> </w:t>
      </w:r>
      <w:r w:rsidRPr="006E2974">
        <w:rPr>
          <w:rFonts w:eastAsia="MS Mincho" w:cstheme="minorHAnsi"/>
        </w:rPr>
        <w:t>undertaking</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two</w:t>
      </w:r>
      <w:r w:rsidR="00556612" w:rsidRPr="006E2974">
        <w:rPr>
          <w:rFonts w:eastAsia="MS Mincho" w:cstheme="minorHAnsi"/>
        </w:rPr>
        <w:t xml:space="preserve"> </w:t>
      </w:r>
      <w:r w:rsidRPr="006E2974">
        <w:rPr>
          <w:rFonts w:eastAsia="MS Mincho" w:cstheme="minorHAnsi"/>
        </w:rPr>
        <w:t>(2)</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more</w:t>
      </w:r>
      <w:r w:rsidR="00556612" w:rsidRPr="006E2974">
        <w:rPr>
          <w:rFonts w:eastAsia="MS Mincho" w:cstheme="minorHAnsi"/>
        </w:rPr>
        <w:t xml:space="preserve"> </w:t>
      </w:r>
      <w:r w:rsidRPr="006E2974">
        <w:rPr>
          <w:rFonts w:eastAsia="MS Mincho" w:cstheme="minorHAnsi"/>
        </w:rPr>
        <w:t>entities</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share</w:t>
      </w:r>
      <w:r w:rsidR="00556612" w:rsidRPr="006E2974">
        <w:rPr>
          <w:rFonts w:eastAsia="MS Mincho" w:cstheme="minorHAnsi"/>
        </w:rPr>
        <w:t xml:space="preserve"> </w:t>
      </w:r>
      <w:r w:rsidRPr="006E2974">
        <w:rPr>
          <w:rFonts w:eastAsia="MS Mincho" w:cstheme="minorHAnsi"/>
        </w:rPr>
        <w:t>risk</w:t>
      </w:r>
      <w:r w:rsidR="00556612" w:rsidRPr="006E2974">
        <w:rPr>
          <w:rFonts w:eastAsia="MS Mincho" w:cstheme="minorHAnsi"/>
        </w:rPr>
        <w:t xml:space="preserve"> </w:t>
      </w:r>
      <w:r w:rsidRPr="006E2974">
        <w:rPr>
          <w:rFonts w:eastAsia="MS Mincho" w:cstheme="minorHAnsi"/>
        </w:rPr>
        <w:t>and</w:t>
      </w:r>
      <w:r w:rsidR="00556612" w:rsidRPr="006E2974">
        <w:rPr>
          <w:rFonts w:eastAsia="MS Mincho" w:cstheme="minorHAnsi"/>
        </w:rPr>
        <w:t xml:space="preserve"> </w:t>
      </w:r>
      <w:r w:rsidRPr="006E2974">
        <w:rPr>
          <w:rFonts w:eastAsia="MS Mincho" w:cstheme="minorHAnsi"/>
        </w:rPr>
        <w:t>responsibility</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specific</w:t>
      </w:r>
      <w:r w:rsidR="00556612" w:rsidRPr="006E2974">
        <w:rPr>
          <w:rFonts w:eastAsia="MS Mincho" w:cstheme="minorHAnsi"/>
        </w:rPr>
        <w:t xml:space="preserve"> </w:t>
      </w:r>
      <w:r w:rsidRPr="006E2974">
        <w:rPr>
          <w:rFonts w:eastAsia="MS Mincho" w:cstheme="minorHAnsi"/>
        </w:rPr>
        <w:t>project.</w:t>
      </w:r>
    </w:p>
    <w:p w14:paraId="2B288897" w14:textId="1A1E003C" w:rsidR="00EB38BE" w:rsidRPr="006E2974" w:rsidRDefault="00DD3573" w:rsidP="000F36FD">
      <w:pPr>
        <w:rPr>
          <w:rFonts w:cstheme="minorHAnsi"/>
        </w:rPr>
      </w:pPr>
      <w:r w:rsidRPr="006E2974">
        <w:rPr>
          <w:rFonts w:cstheme="minorHAnsi"/>
          <w:b/>
        </w:rPr>
        <w:t>Life</w:t>
      </w:r>
      <w:r w:rsidR="00556612" w:rsidRPr="006E2974">
        <w:rPr>
          <w:rFonts w:cstheme="minorHAnsi"/>
          <w:b/>
        </w:rPr>
        <w:t xml:space="preserve"> </w:t>
      </w:r>
      <w:r w:rsidRPr="006E2974">
        <w:rPr>
          <w:rFonts w:cstheme="minorHAnsi"/>
          <w:b/>
        </w:rPr>
        <w:t>cycle</w:t>
      </w:r>
      <w:r w:rsidR="00556612" w:rsidRPr="006E2974">
        <w:rPr>
          <w:rFonts w:cstheme="minorHAnsi"/>
          <w:b/>
        </w:rPr>
        <w:t xml:space="preserve"> </w:t>
      </w:r>
      <w:r w:rsidRPr="006E2974">
        <w:rPr>
          <w:rFonts w:cstheme="minorHAnsi"/>
          <w:b/>
        </w:rPr>
        <w:t>assessment</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rPr>
        <w:t>The</w:t>
      </w:r>
      <w:r w:rsidR="00556612" w:rsidRPr="006E2974">
        <w:rPr>
          <w:rFonts w:cstheme="minorHAnsi"/>
        </w:rPr>
        <w:t xml:space="preserve"> </w:t>
      </w:r>
      <w:r w:rsidRPr="006E2974">
        <w:rPr>
          <w:rFonts w:cstheme="minorHAnsi"/>
        </w:rPr>
        <w:t>comprehensive</w:t>
      </w:r>
      <w:r w:rsidR="00556612" w:rsidRPr="006E2974">
        <w:rPr>
          <w:rFonts w:cstheme="minorHAnsi"/>
        </w:rPr>
        <w:t xml:space="preserve"> </w:t>
      </w:r>
      <w:r w:rsidRPr="006E2974">
        <w:rPr>
          <w:rFonts w:cstheme="minorHAnsi"/>
        </w:rPr>
        <w:t>examination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environmental</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economic</w:t>
      </w:r>
      <w:r w:rsidR="00556612" w:rsidRPr="006E2974">
        <w:rPr>
          <w:rFonts w:cstheme="minorHAnsi"/>
        </w:rPr>
        <w:t xml:space="preserve"> </w:t>
      </w:r>
      <w:r w:rsidRPr="006E2974">
        <w:rPr>
          <w:rFonts w:cstheme="minorHAnsi"/>
        </w:rPr>
        <w:t>aspects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potential</w:t>
      </w:r>
      <w:r w:rsidR="00556612" w:rsidRPr="006E2974">
        <w:rPr>
          <w:rFonts w:cstheme="minorHAnsi"/>
        </w:rPr>
        <w:t xml:space="preserve"> </w:t>
      </w:r>
      <w:r w:rsidRPr="006E2974">
        <w:rPr>
          <w:rFonts w:cstheme="minorHAnsi"/>
        </w:rPr>
        <w:t>impacts</w:t>
      </w:r>
      <w:r w:rsidR="00556612" w:rsidRPr="006E2974">
        <w:rPr>
          <w:rFonts w:cstheme="minorHAnsi"/>
        </w:rPr>
        <w:t xml:space="preserve"> </w:t>
      </w:r>
      <w:r w:rsidRPr="006E2974">
        <w:rPr>
          <w:rFonts w:cstheme="minorHAnsi"/>
        </w:rPr>
        <w:t>throughout</w:t>
      </w:r>
      <w:r w:rsidR="00556612" w:rsidRPr="006E2974">
        <w:rPr>
          <w:rFonts w:cstheme="minorHAnsi"/>
        </w:rPr>
        <w:t xml:space="preserve"> </w:t>
      </w:r>
      <w:r w:rsidRPr="006E2974">
        <w:rPr>
          <w:rFonts w:cstheme="minorHAnsi"/>
        </w:rPr>
        <w:t>its</w:t>
      </w:r>
      <w:r w:rsidR="00556612" w:rsidRPr="006E2974">
        <w:rPr>
          <w:rFonts w:cstheme="minorHAnsi"/>
        </w:rPr>
        <w:t xml:space="preserve"> </w:t>
      </w:r>
      <w:r w:rsidRPr="006E2974">
        <w:rPr>
          <w:rFonts w:cstheme="minorHAnsi"/>
        </w:rPr>
        <w:t>lifetime,</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raw</w:t>
      </w:r>
      <w:r w:rsidR="00556612" w:rsidRPr="006E2974">
        <w:rPr>
          <w:rFonts w:cstheme="minorHAnsi"/>
        </w:rPr>
        <w:t xml:space="preserve"> </w:t>
      </w:r>
      <w:r w:rsidRPr="006E2974">
        <w:rPr>
          <w:rFonts w:cstheme="minorHAnsi"/>
        </w:rPr>
        <w:t>material</w:t>
      </w:r>
      <w:r w:rsidR="00556612" w:rsidRPr="006E2974">
        <w:rPr>
          <w:rFonts w:cstheme="minorHAnsi"/>
        </w:rPr>
        <w:t xml:space="preserve"> </w:t>
      </w:r>
      <w:r w:rsidRPr="006E2974">
        <w:rPr>
          <w:rFonts w:cstheme="minorHAnsi"/>
        </w:rPr>
        <w:t>extraction,</w:t>
      </w:r>
      <w:r w:rsidR="00556612" w:rsidRPr="006E2974">
        <w:rPr>
          <w:rFonts w:cstheme="minorHAnsi"/>
        </w:rPr>
        <w:t xml:space="preserve"> </w:t>
      </w:r>
      <w:r w:rsidRPr="006E2974">
        <w:rPr>
          <w:rFonts w:cstheme="minorHAnsi"/>
        </w:rPr>
        <w:t>transportation,</w:t>
      </w:r>
      <w:r w:rsidR="00556612" w:rsidRPr="006E2974">
        <w:rPr>
          <w:rFonts w:cstheme="minorHAnsi"/>
        </w:rPr>
        <w:t xml:space="preserve"> </w:t>
      </w:r>
      <w:r w:rsidRPr="006E2974">
        <w:rPr>
          <w:rFonts w:cstheme="minorHAnsi"/>
        </w:rPr>
        <w:t>manufacturing,</w:t>
      </w:r>
      <w:r w:rsidR="00556612" w:rsidRPr="006E2974">
        <w:rPr>
          <w:rFonts w:cstheme="minorHAnsi"/>
        </w:rPr>
        <w:t xml:space="preserve"> </w:t>
      </w:r>
      <w:r w:rsidRPr="006E2974">
        <w:rPr>
          <w:rFonts w:cstheme="minorHAnsi"/>
        </w:rPr>
        <w:t>use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disposal.</w:t>
      </w:r>
    </w:p>
    <w:p w14:paraId="0286F6A9" w14:textId="524276CC" w:rsidR="00EB38BE" w:rsidRPr="006E2974" w:rsidRDefault="00DD3573" w:rsidP="000F36FD">
      <w:pPr>
        <w:rPr>
          <w:rFonts w:cstheme="minorHAnsi"/>
        </w:rPr>
      </w:pPr>
      <w:r w:rsidRPr="006E2974">
        <w:rPr>
          <w:rFonts w:cstheme="minorHAnsi"/>
          <w:b/>
        </w:rPr>
        <w:lastRenderedPageBreak/>
        <w:t>Life</w:t>
      </w:r>
      <w:r w:rsidR="00556612" w:rsidRPr="006E2974">
        <w:rPr>
          <w:rFonts w:cstheme="minorHAnsi"/>
          <w:b/>
        </w:rPr>
        <w:t xml:space="preserve"> </w:t>
      </w:r>
      <w:r w:rsidRPr="006E2974">
        <w:rPr>
          <w:rFonts w:cstheme="minorHAnsi"/>
          <w:b/>
        </w:rPr>
        <w:t>cycle</w:t>
      </w:r>
      <w:r w:rsidR="00556612" w:rsidRPr="006E2974">
        <w:rPr>
          <w:rFonts w:cstheme="minorHAnsi"/>
          <w:b/>
        </w:rPr>
        <w:t xml:space="preserve"> </w:t>
      </w:r>
      <w:r w:rsidRPr="006E2974">
        <w:rPr>
          <w:rFonts w:cstheme="minorHAnsi"/>
          <w:b/>
        </w:rPr>
        <w:t>cost</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rPr>
        <w:t>The</w:t>
      </w:r>
      <w:r w:rsidR="00556612" w:rsidRPr="006E2974">
        <w:rPr>
          <w:rFonts w:cstheme="minorHAnsi"/>
        </w:rPr>
        <w:t xml:space="preserve"> </w:t>
      </w:r>
      <w:r w:rsidRPr="006E2974">
        <w:rPr>
          <w:rFonts w:cstheme="minorHAnsi"/>
        </w:rPr>
        <w:t>amortized</w:t>
      </w:r>
      <w:r w:rsidR="00556612" w:rsidRPr="006E2974">
        <w:rPr>
          <w:rFonts w:cstheme="minorHAnsi"/>
        </w:rPr>
        <w:t xml:space="preserve"> </w:t>
      </w:r>
      <w:r w:rsidRPr="006E2974">
        <w:rPr>
          <w:rFonts w:cstheme="minorHAnsi"/>
        </w:rPr>
        <w:t>total</w:t>
      </w:r>
      <w:r w:rsidR="00556612" w:rsidRPr="006E2974">
        <w:rPr>
          <w:rFonts w:cstheme="minorHAnsi"/>
        </w:rPr>
        <w:t xml:space="preserve"> </w:t>
      </w:r>
      <w:r w:rsidRPr="006E2974">
        <w:rPr>
          <w:rFonts w:cstheme="minorHAnsi"/>
        </w:rPr>
        <w:t>cost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product,</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capital</w:t>
      </w:r>
      <w:r w:rsidR="00556612" w:rsidRPr="006E2974">
        <w:rPr>
          <w:rFonts w:cstheme="minorHAnsi"/>
        </w:rPr>
        <w:t xml:space="preserve"> </w:t>
      </w:r>
      <w:r w:rsidRPr="006E2974">
        <w:rPr>
          <w:rFonts w:cstheme="minorHAnsi"/>
        </w:rPr>
        <w:t>costs,</w:t>
      </w:r>
      <w:r w:rsidR="00556612" w:rsidRPr="006E2974">
        <w:rPr>
          <w:rFonts w:cstheme="minorHAnsi"/>
        </w:rPr>
        <w:t xml:space="preserve"> </w:t>
      </w:r>
      <w:r w:rsidRPr="006E2974">
        <w:rPr>
          <w:rFonts w:cstheme="minorHAnsi"/>
        </w:rPr>
        <w:t>installation</w:t>
      </w:r>
      <w:r w:rsidR="00556612" w:rsidRPr="006E2974">
        <w:rPr>
          <w:rFonts w:cstheme="minorHAnsi"/>
        </w:rPr>
        <w:t xml:space="preserve"> </w:t>
      </w:r>
      <w:r w:rsidRPr="006E2974">
        <w:rPr>
          <w:rFonts w:cstheme="minorHAnsi"/>
        </w:rPr>
        <w:t>costs,</w:t>
      </w:r>
      <w:r w:rsidR="00556612" w:rsidRPr="006E2974">
        <w:rPr>
          <w:rFonts w:cstheme="minorHAnsi"/>
        </w:rPr>
        <w:t xml:space="preserve"> </w:t>
      </w:r>
      <w:r w:rsidRPr="006E2974">
        <w:rPr>
          <w:rFonts w:cstheme="minorHAnsi"/>
        </w:rPr>
        <w:t>operating</w:t>
      </w:r>
      <w:r w:rsidR="00556612" w:rsidRPr="006E2974">
        <w:rPr>
          <w:rFonts w:cstheme="minorHAnsi"/>
        </w:rPr>
        <w:t xml:space="preserve"> </w:t>
      </w:r>
      <w:r w:rsidRPr="006E2974">
        <w:rPr>
          <w:rFonts w:cstheme="minorHAnsi"/>
        </w:rPr>
        <w:t>costs,</w:t>
      </w:r>
      <w:r w:rsidR="00556612" w:rsidRPr="006E2974">
        <w:rPr>
          <w:rFonts w:cstheme="minorHAnsi"/>
        </w:rPr>
        <w:t xml:space="preserve"> </w:t>
      </w:r>
      <w:r w:rsidRPr="006E2974">
        <w:rPr>
          <w:rFonts w:cstheme="minorHAnsi"/>
        </w:rPr>
        <w:t>maintenance</w:t>
      </w:r>
      <w:r w:rsidR="00556612" w:rsidRPr="006E2974">
        <w:rPr>
          <w:rFonts w:cstheme="minorHAnsi"/>
        </w:rPr>
        <w:t xml:space="preserve"> </w:t>
      </w:r>
      <w:r w:rsidRPr="006E2974">
        <w:rPr>
          <w:rFonts w:cstheme="minorHAnsi"/>
        </w:rPr>
        <w:t>costs,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disposal</w:t>
      </w:r>
      <w:r w:rsidR="00556612" w:rsidRPr="006E2974">
        <w:rPr>
          <w:rFonts w:cstheme="minorHAnsi"/>
        </w:rPr>
        <w:t xml:space="preserve"> </w:t>
      </w:r>
      <w:r w:rsidRPr="006E2974">
        <w:rPr>
          <w:rFonts w:cstheme="minorHAnsi"/>
        </w:rPr>
        <w:t>costs</w:t>
      </w:r>
      <w:r w:rsidR="00556612" w:rsidRPr="006E2974">
        <w:rPr>
          <w:rFonts w:cstheme="minorHAnsi"/>
        </w:rPr>
        <w:t xml:space="preserve"> </w:t>
      </w:r>
      <w:r w:rsidRPr="006E2974">
        <w:rPr>
          <w:rFonts w:cstheme="minorHAnsi"/>
        </w:rPr>
        <w:t>discounted</w:t>
      </w:r>
      <w:r w:rsidR="00556612" w:rsidRPr="006E2974">
        <w:rPr>
          <w:rFonts w:cstheme="minorHAnsi"/>
        </w:rPr>
        <w:t xml:space="preserve"> </w:t>
      </w:r>
      <w:r w:rsidRPr="006E2974">
        <w:rPr>
          <w:rFonts w:cstheme="minorHAnsi"/>
        </w:rPr>
        <w:t>over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lifetime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product.</w:t>
      </w:r>
    </w:p>
    <w:p w14:paraId="441ECBB7" w14:textId="20813A48" w:rsidR="00EB38BE" w:rsidRPr="006E2974" w:rsidRDefault="00616400" w:rsidP="000F36FD">
      <w:pPr>
        <w:rPr>
          <w:rFonts w:eastAsia="MS Mincho" w:cstheme="minorHAnsi"/>
          <w:b/>
        </w:rPr>
      </w:pPr>
      <w:r w:rsidRPr="006E2974">
        <w:rPr>
          <w:rFonts w:eastAsia="MS Mincho" w:cstheme="minorHAnsi"/>
          <w:b/>
        </w:rPr>
        <w:t>Master</w:t>
      </w:r>
      <w:r w:rsidR="00556612" w:rsidRPr="006E2974">
        <w:rPr>
          <w:rFonts w:eastAsia="MS Mincho" w:cstheme="minorHAnsi"/>
          <w:b/>
        </w:rPr>
        <w:t xml:space="preserve"> </w:t>
      </w:r>
      <w:r w:rsidRPr="006E2974">
        <w:rPr>
          <w:rFonts w:eastAsia="MS Mincho" w:cstheme="minorHAnsi"/>
          <w:b/>
        </w:rPr>
        <w:t>Blanket</w:t>
      </w:r>
      <w:r w:rsidR="00556612" w:rsidRPr="006E2974">
        <w:rPr>
          <w:rFonts w:eastAsia="MS Mincho" w:cstheme="minorHAnsi"/>
          <w:b/>
        </w:rPr>
        <w:t xml:space="preserve"> </w:t>
      </w:r>
      <w:r w:rsidRPr="006E2974">
        <w:rPr>
          <w:rFonts w:eastAsia="MS Mincho" w:cstheme="minorHAnsi"/>
          <w:b/>
        </w:rPr>
        <w:t>Purchase</w:t>
      </w:r>
      <w:r w:rsidR="00556612" w:rsidRPr="006E2974">
        <w:rPr>
          <w:rFonts w:eastAsia="MS Mincho" w:cstheme="minorHAnsi"/>
          <w:b/>
        </w:rPr>
        <w:t xml:space="preserve"> </w:t>
      </w:r>
      <w:r w:rsidRPr="006E2974">
        <w:rPr>
          <w:rFonts w:eastAsia="MS Mincho" w:cstheme="minorHAnsi"/>
          <w:b/>
        </w:rPr>
        <w:t>Order</w:t>
      </w:r>
      <w:r w:rsidR="00556612" w:rsidRPr="006E2974">
        <w:rPr>
          <w:rFonts w:eastAsia="MS Mincho" w:cstheme="minorHAnsi"/>
          <w:b/>
        </w:rPr>
        <w:t xml:space="preserve"> </w:t>
      </w:r>
      <w:r w:rsidRPr="006E2974">
        <w:rPr>
          <w:rFonts w:eastAsia="MS Mincho" w:cstheme="minorHAnsi"/>
          <w:b/>
        </w:rPr>
        <w:t>(</w:t>
      </w:r>
      <w:r w:rsidR="00E32F53" w:rsidRPr="006E2974">
        <w:rPr>
          <w:rFonts w:eastAsia="MS Mincho" w:cstheme="minorHAnsi"/>
          <w:b/>
        </w:rPr>
        <w:t>Blanket/</w:t>
      </w:r>
      <w:r w:rsidRPr="006E2974">
        <w:rPr>
          <w:rFonts w:eastAsia="MS Mincho" w:cstheme="minorHAnsi"/>
          <w:b/>
        </w:rPr>
        <w:t>Blanket</w:t>
      </w:r>
      <w:r w:rsidR="00556612" w:rsidRPr="006E2974">
        <w:rPr>
          <w:rFonts w:eastAsia="MS Mincho" w:cstheme="minorHAnsi"/>
          <w:b/>
        </w:rPr>
        <w:t xml:space="preserve"> </w:t>
      </w:r>
      <w:r w:rsidRPr="006E2974">
        <w:rPr>
          <w:rFonts w:eastAsia="MS Mincho" w:cstheme="minorHAnsi"/>
          <w:b/>
        </w:rPr>
        <w:t>P.O.)</w:t>
      </w:r>
      <w:r w:rsidR="00556612" w:rsidRPr="006E2974">
        <w:rPr>
          <w:rFonts w:eastAsia="MS Mincho" w:cstheme="minorHAnsi"/>
          <w:b/>
        </w:rPr>
        <w:t xml:space="preserve"> </w:t>
      </w:r>
      <w:r w:rsidR="00C46923">
        <w:rPr>
          <w:rFonts w:eastAsia="MS Mincho" w:cstheme="minorHAnsi"/>
          <w:b/>
        </w:rPr>
        <w:t>—</w:t>
      </w:r>
      <w:r w:rsidR="00556612" w:rsidRPr="006E2974">
        <w:rPr>
          <w:rFonts w:eastAsia="MS Mincho" w:cstheme="minorHAnsi"/>
          <w:b/>
        </w:rPr>
        <w:t xml:space="preserve"> </w:t>
      </w:r>
      <w:r w:rsidRPr="00C46923">
        <w:rPr>
          <w:rFonts w:eastAsia="MS Mincho" w:cstheme="minorHAnsi"/>
          <w:bCs/>
        </w:rPr>
        <w:t>A</w:t>
      </w:r>
      <w:r w:rsidR="00556612" w:rsidRPr="006E2974">
        <w:rPr>
          <w:rFonts w:eastAsia="MS Mincho" w:cstheme="minorHAnsi"/>
          <w:b/>
        </w:rPr>
        <w:t xml:space="preserve"> </w:t>
      </w:r>
      <w:r w:rsidRPr="006E2974">
        <w:t>Term</w:t>
      </w:r>
      <w:r w:rsidR="00556612" w:rsidRPr="006E2974">
        <w:t xml:space="preserve"> </w:t>
      </w:r>
      <w:r w:rsidRPr="006E2974">
        <w:t>Contract</w:t>
      </w:r>
      <w:r w:rsidR="00556612" w:rsidRPr="006E2974">
        <w:t xml:space="preserve"> </w:t>
      </w:r>
      <w:r w:rsidRPr="006E2974">
        <w:t>that</w:t>
      </w:r>
      <w:r w:rsidR="00556612" w:rsidRPr="006E2974">
        <w:t xml:space="preserve"> </w:t>
      </w:r>
      <w:r w:rsidRPr="006E2974">
        <w:t>allows</w:t>
      </w:r>
      <w:r w:rsidR="00556612" w:rsidRPr="006E2974">
        <w:t xml:space="preserve"> </w:t>
      </w:r>
      <w:r w:rsidRPr="006E2974">
        <w:t>repeated</w:t>
      </w:r>
      <w:r w:rsidR="00556612" w:rsidRPr="006E2974">
        <w:t xml:space="preserve"> </w:t>
      </w:r>
      <w:r w:rsidRPr="006E2974">
        <w:t>purchases</w:t>
      </w:r>
      <w:r w:rsidR="00556612" w:rsidRPr="006E2974">
        <w:t xml:space="preserve"> </w:t>
      </w:r>
      <w:r w:rsidRPr="006E2974">
        <w:t>from</w:t>
      </w:r>
      <w:r w:rsidR="00556612" w:rsidRPr="006E2974">
        <w:t xml:space="preserve"> </w:t>
      </w:r>
      <w:r w:rsidRPr="006E2974">
        <w:t>an</w:t>
      </w:r>
      <w:r w:rsidR="00556612" w:rsidRPr="006E2974">
        <w:t xml:space="preserve"> </w:t>
      </w:r>
      <w:r w:rsidRPr="006E2974">
        <w:t>awarded</w:t>
      </w:r>
      <w:r w:rsidR="00556612" w:rsidRPr="006E2974">
        <w:t xml:space="preserve"> </w:t>
      </w:r>
      <w:r w:rsidRPr="006E2974">
        <w:t>contract.</w:t>
      </w:r>
    </w:p>
    <w:p w14:paraId="206469E0" w14:textId="0611B968" w:rsidR="00EB38BE" w:rsidRPr="006E2974" w:rsidRDefault="00DD3573" w:rsidP="000F36FD">
      <w:pPr>
        <w:rPr>
          <w:rFonts w:cstheme="minorHAnsi"/>
          <w:color w:val="000000"/>
        </w:rPr>
      </w:pPr>
      <w:r w:rsidRPr="006E2974">
        <w:rPr>
          <w:rFonts w:cstheme="minorHAnsi"/>
          <w:b/>
          <w:color w:val="000000"/>
        </w:rPr>
        <w:t>Materials</w:t>
      </w:r>
      <w:r w:rsidR="00556612" w:rsidRPr="006E2974">
        <w:rPr>
          <w:rFonts w:cstheme="minorHAnsi"/>
          <w:b/>
          <w:color w:val="000000"/>
        </w:rPr>
        <w:t xml:space="preserve"> </w:t>
      </w:r>
      <w:r w:rsidRPr="006E2974">
        <w:rPr>
          <w:rFonts w:cstheme="minorHAnsi"/>
          <w:b/>
          <w:color w:val="000000"/>
        </w:rPr>
        <w:t>in</w:t>
      </w:r>
      <w:r w:rsidR="00556612" w:rsidRPr="006E2974">
        <w:rPr>
          <w:rFonts w:cstheme="minorHAnsi"/>
          <w:b/>
          <w:color w:val="000000"/>
        </w:rPr>
        <w:t xml:space="preserve"> </w:t>
      </w:r>
      <w:r w:rsidRPr="006E2974">
        <w:rPr>
          <w:rFonts w:cstheme="minorHAnsi"/>
          <w:b/>
          <w:color w:val="000000"/>
        </w:rPr>
        <w:t>Solid</w:t>
      </w:r>
      <w:r w:rsidR="00556612" w:rsidRPr="006E2974">
        <w:rPr>
          <w:rFonts w:cstheme="minorHAnsi"/>
          <w:b/>
          <w:color w:val="000000"/>
        </w:rPr>
        <w:t xml:space="preserve"> </w:t>
      </w:r>
      <w:r w:rsidRPr="006E2974">
        <w:rPr>
          <w:rFonts w:cstheme="minorHAnsi"/>
          <w:b/>
          <w:color w:val="000000"/>
        </w:rPr>
        <w:t>Waste</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color w:val="000000"/>
        </w:rPr>
        <w:t>Material</w:t>
      </w:r>
      <w:r w:rsidR="00556612" w:rsidRPr="006E2974">
        <w:rPr>
          <w:rFonts w:cstheme="minorHAnsi"/>
          <w:color w:val="000000"/>
        </w:rPr>
        <w:t xml:space="preserve"> </w:t>
      </w:r>
      <w:r w:rsidRPr="006E2974">
        <w:rPr>
          <w:rFonts w:cstheme="minorHAnsi"/>
          <w:color w:val="000000"/>
        </w:rPr>
        <w:t>found</w:t>
      </w:r>
      <w:r w:rsidR="00556612" w:rsidRPr="006E2974">
        <w:rPr>
          <w:rFonts w:cstheme="minorHAnsi"/>
          <w:color w:val="000000"/>
        </w:rPr>
        <w:t xml:space="preserve"> </w:t>
      </w:r>
      <w:r w:rsidRPr="006E2974">
        <w:rPr>
          <w:rFonts w:cstheme="minorHAnsi"/>
          <w:color w:val="000000"/>
        </w:rPr>
        <w:t>in</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various</w:t>
      </w:r>
      <w:r w:rsidR="00556612" w:rsidRPr="006E2974">
        <w:rPr>
          <w:rFonts w:cstheme="minorHAnsi"/>
          <w:color w:val="000000"/>
        </w:rPr>
        <w:t xml:space="preserve"> </w:t>
      </w:r>
      <w:r w:rsidRPr="006E2974">
        <w:rPr>
          <w:rFonts w:cstheme="minorHAnsi"/>
          <w:color w:val="000000"/>
        </w:rPr>
        <w:t>components</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solid</w:t>
      </w:r>
      <w:r w:rsidR="00556612" w:rsidRPr="006E2974">
        <w:rPr>
          <w:rFonts w:cstheme="minorHAnsi"/>
          <w:color w:val="000000"/>
        </w:rPr>
        <w:t xml:space="preserve"> </w:t>
      </w:r>
      <w:r w:rsidRPr="006E2974">
        <w:rPr>
          <w:rFonts w:cstheme="minorHAnsi"/>
          <w:color w:val="000000"/>
        </w:rPr>
        <w:t>waste</w:t>
      </w:r>
      <w:r w:rsidR="00556612" w:rsidRPr="006E2974">
        <w:rPr>
          <w:rFonts w:cstheme="minorHAnsi"/>
          <w:color w:val="000000"/>
        </w:rPr>
        <w:t xml:space="preserve"> </w:t>
      </w:r>
      <w:r w:rsidRPr="006E2974">
        <w:rPr>
          <w:rFonts w:cstheme="minorHAnsi"/>
          <w:color w:val="000000"/>
        </w:rPr>
        <w:t>stream.</w:t>
      </w:r>
      <w:r w:rsidR="00556612" w:rsidRPr="006E2974">
        <w:rPr>
          <w:rFonts w:cstheme="minorHAnsi"/>
          <w:color w:val="000000"/>
        </w:rPr>
        <w:t xml:space="preserve"> </w:t>
      </w:r>
      <w:r w:rsidRPr="006E2974">
        <w:rPr>
          <w:rFonts w:cstheme="minorHAnsi"/>
          <w:color w:val="000000"/>
        </w:rPr>
        <w:t>General,</w:t>
      </w:r>
      <w:r w:rsidR="00556612" w:rsidRPr="006E2974">
        <w:rPr>
          <w:rFonts w:cstheme="minorHAnsi"/>
          <w:color w:val="000000"/>
        </w:rPr>
        <w:t xml:space="preserve"> </w:t>
      </w:r>
      <w:r w:rsidRPr="006E2974">
        <w:rPr>
          <w:rFonts w:cstheme="minorHAnsi"/>
          <w:color w:val="000000"/>
        </w:rPr>
        <w:t>solid</w:t>
      </w:r>
      <w:r w:rsidR="00556612" w:rsidRPr="006E2974">
        <w:rPr>
          <w:rFonts w:cstheme="minorHAnsi"/>
          <w:color w:val="000000"/>
        </w:rPr>
        <w:t xml:space="preserve"> </w:t>
      </w:r>
      <w:r w:rsidRPr="006E2974">
        <w:rPr>
          <w:rFonts w:cstheme="minorHAnsi"/>
          <w:color w:val="000000"/>
        </w:rPr>
        <w:t>waste</w:t>
      </w:r>
      <w:r w:rsidR="00556612" w:rsidRPr="006E2974">
        <w:rPr>
          <w:rFonts w:cstheme="minorHAnsi"/>
          <w:color w:val="000000"/>
        </w:rPr>
        <w:t xml:space="preserve"> </w:t>
      </w:r>
      <w:r w:rsidRPr="006E2974">
        <w:rPr>
          <w:rFonts w:cstheme="minorHAnsi"/>
          <w:color w:val="000000"/>
        </w:rPr>
        <w:t>has</w:t>
      </w:r>
      <w:r w:rsidR="00556612" w:rsidRPr="006E2974">
        <w:rPr>
          <w:rFonts w:cstheme="minorHAnsi"/>
          <w:color w:val="000000"/>
        </w:rPr>
        <w:t xml:space="preserve"> </w:t>
      </w:r>
      <w:r w:rsidRPr="006E2974">
        <w:rPr>
          <w:rFonts w:cstheme="minorHAnsi"/>
          <w:color w:val="000000"/>
        </w:rPr>
        <w:t>several</w:t>
      </w:r>
      <w:r w:rsidR="00556612" w:rsidRPr="006E2974">
        <w:rPr>
          <w:rFonts w:cstheme="minorHAnsi"/>
          <w:color w:val="000000"/>
        </w:rPr>
        <w:t xml:space="preserve"> </w:t>
      </w:r>
      <w:r w:rsidRPr="006E2974">
        <w:rPr>
          <w:rFonts w:cstheme="minorHAnsi"/>
          <w:color w:val="000000"/>
        </w:rPr>
        <w:t>components,</w:t>
      </w:r>
      <w:r w:rsidR="00556612" w:rsidRPr="006E2974">
        <w:rPr>
          <w:rFonts w:cstheme="minorHAnsi"/>
          <w:color w:val="000000"/>
        </w:rPr>
        <w:t xml:space="preserve"> </w:t>
      </w:r>
      <w:r w:rsidRPr="006E2974">
        <w:rPr>
          <w:rFonts w:cstheme="minorHAnsi"/>
          <w:color w:val="000000"/>
        </w:rPr>
        <w:t>such</w:t>
      </w:r>
      <w:r w:rsidR="00556612" w:rsidRPr="006E2974">
        <w:rPr>
          <w:rFonts w:cstheme="minorHAnsi"/>
          <w:color w:val="000000"/>
        </w:rPr>
        <w:t xml:space="preserve"> </w:t>
      </w:r>
      <w:r w:rsidRPr="006E2974">
        <w:rPr>
          <w:rFonts w:cstheme="minorHAnsi"/>
          <w:color w:val="000000"/>
        </w:rPr>
        <w:t>as</w:t>
      </w:r>
      <w:r w:rsidR="00556612" w:rsidRPr="006E2974">
        <w:rPr>
          <w:rFonts w:cstheme="minorHAnsi"/>
          <w:color w:val="000000"/>
        </w:rPr>
        <w:t xml:space="preserve"> </w:t>
      </w:r>
      <w:r w:rsidRPr="006E2974">
        <w:rPr>
          <w:rFonts w:cstheme="minorHAnsi"/>
          <w:color w:val="000000"/>
        </w:rPr>
        <w:t>municipal</w:t>
      </w:r>
      <w:r w:rsidR="00556612" w:rsidRPr="006E2974">
        <w:rPr>
          <w:rFonts w:cstheme="minorHAnsi"/>
          <w:color w:val="000000"/>
        </w:rPr>
        <w:t xml:space="preserve"> </w:t>
      </w:r>
      <w:r w:rsidRPr="006E2974">
        <w:rPr>
          <w:rFonts w:cstheme="minorHAnsi"/>
          <w:color w:val="000000"/>
        </w:rPr>
        <w:t>solid</w:t>
      </w:r>
      <w:r w:rsidR="00556612" w:rsidRPr="006E2974">
        <w:rPr>
          <w:rFonts w:cstheme="minorHAnsi"/>
          <w:color w:val="000000"/>
        </w:rPr>
        <w:t xml:space="preserve"> </w:t>
      </w:r>
      <w:r w:rsidRPr="006E2974">
        <w:rPr>
          <w:rFonts w:cstheme="minorHAnsi"/>
          <w:color w:val="000000"/>
        </w:rPr>
        <w:t>waste</w:t>
      </w:r>
      <w:r w:rsidR="00556612" w:rsidRPr="006E2974">
        <w:rPr>
          <w:rFonts w:cstheme="minorHAnsi"/>
          <w:color w:val="000000"/>
        </w:rPr>
        <w:t xml:space="preserve"> </w:t>
      </w:r>
      <w:r w:rsidRPr="006E2974">
        <w:rPr>
          <w:rFonts w:cstheme="minorHAnsi"/>
          <w:color w:val="000000"/>
        </w:rPr>
        <w:t>(MSW),</w:t>
      </w:r>
      <w:r w:rsidR="00556612" w:rsidRPr="006E2974">
        <w:rPr>
          <w:rFonts w:cstheme="minorHAnsi"/>
          <w:color w:val="000000"/>
        </w:rPr>
        <w:t xml:space="preserve"> </w:t>
      </w:r>
      <w:r w:rsidRPr="006E2974">
        <w:rPr>
          <w:rFonts w:cstheme="minorHAnsi"/>
          <w:color w:val="000000"/>
        </w:rPr>
        <w:t>construction</w:t>
      </w:r>
      <w:r w:rsidR="00556612" w:rsidRPr="006E2974">
        <w:rPr>
          <w:rFonts w:cstheme="minorHAnsi"/>
          <w:color w:val="000000"/>
        </w:rPr>
        <w:t xml:space="preserve"> </w:t>
      </w:r>
      <w:r w:rsidRPr="006E2974">
        <w:rPr>
          <w:rFonts w:cstheme="minorHAnsi"/>
          <w:color w:val="000000"/>
        </w:rPr>
        <w:t>and</w:t>
      </w:r>
      <w:r w:rsidR="00556612" w:rsidRPr="006E2974">
        <w:rPr>
          <w:rFonts w:cstheme="minorHAnsi"/>
          <w:color w:val="000000"/>
        </w:rPr>
        <w:t xml:space="preserve"> </w:t>
      </w:r>
      <w:r w:rsidRPr="006E2974">
        <w:rPr>
          <w:rFonts w:cstheme="minorHAnsi"/>
          <w:color w:val="000000"/>
        </w:rPr>
        <w:t>demolition</w:t>
      </w:r>
      <w:r w:rsidR="00556612" w:rsidRPr="006E2974">
        <w:rPr>
          <w:rFonts w:cstheme="minorHAnsi"/>
          <w:color w:val="000000"/>
        </w:rPr>
        <w:t xml:space="preserve"> </w:t>
      </w:r>
      <w:r w:rsidRPr="006E2974">
        <w:rPr>
          <w:rFonts w:cstheme="minorHAnsi"/>
          <w:color w:val="000000"/>
        </w:rPr>
        <w:t>debris</w:t>
      </w:r>
      <w:r w:rsidR="00556612" w:rsidRPr="006E2974">
        <w:rPr>
          <w:rFonts w:cstheme="minorHAnsi"/>
          <w:color w:val="000000"/>
        </w:rPr>
        <w:t xml:space="preserve"> </w:t>
      </w:r>
      <w:r w:rsidRPr="006E2974">
        <w:rPr>
          <w:rFonts w:cstheme="minorHAnsi"/>
          <w:color w:val="000000"/>
        </w:rPr>
        <w:t>(C&amp;D),</w:t>
      </w:r>
      <w:r w:rsidR="00556612" w:rsidRPr="006E2974">
        <w:rPr>
          <w:rFonts w:cstheme="minorHAnsi"/>
          <w:color w:val="000000"/>
        </w:rPr>
        <w:t xml:space="preserve"> </w:t>
      </w:r>
      <w:r w:rsidRPr="006E2974">
        <w:rPr>
          <w:rFonts w:cstheme="minorHAnsi"/>
          <w:color w:val="000000"/>
        </w:rPr>
        <w:t>and</w:t>
      </w:r>
      <w:r w:rsidR="00556612" w:rsidRPr="006E2974">
        <w:rPr>
          <w:rFonts w:cstheme="minorHAnsi"/>
          <w:color w:val="000000"/>
        </w:rPr>
        <w:t xml:space="preserve"> </w:t>
      </w:r>
      <w:r w:rsidRPr="006E2974">
        <w:rPr>
          <w:rFonts w:cstheme="minorHAnsi"/>
          <w:color w:val="000000"/>
        </w:rPr>
        <w:t>nonhazardous</w:t>
      </w:r>
      <w:r w:rsidR="00556612" w:rsidRPr="006E2974">
        <w:rPr>
          <w:rFonts w:cstheme="minorHAnsi"/>
          <w:color w:val="000000"/>
        </w:rPr>
        <w:t xml:space="preserve"> </w:t>
      </w:r>
      <w:r w:rsidRPr="006E2974">
        <w:rPr>
          <w:rFonts w:cstheme="minorHAnsi"/>
          <w:color w:val="000000"/>
        </w:rPr>
        <w:t>industrial</w:t>
      </w:r>
      <w:r w:rsidR="00556612" w:rsidRPr="006E2974">
        <w:rPr>
          <w:rFonts w:cstheme="minorHAnsi"/>
          <w:color w:val="000000"/>
        </w:rPr>
        <w:t xml:space="preserve"> </w:t>
      </w:r>
      <w:r w:rsidRPr="006E2974">
        <w:rPr>
          <w:rFonts w:cstheme="minorHAnsi"/>
          <w:color w:val="000000"/>
        </w:rPr>
        <w:t>waste.</w:t>
      </w:r>
      <w:r w:rsidR="00556612" w:rsidRPr="006E2974">
        <w:rPr>
          <w:rFonts w:cstheme="minorHAnsi"/>
          <w:color w:val="000000"/>
        </w:rPr>
        <w:t xml:space="preserve"> </w:t>
      </w:r>
      <w:r w:rsidRPr="006E2974">
        <w:rPr>
          <w:rFonts w:cstheme="minorHAnsi"/>
          <w:color w:val="000000"/>
        </w:rPr>
        <w:t>Under</w:t>
      </w:r>
      <w:r w:rsidR="00556612" w:rsidRPr="006E2974">
        <w:rPr>
          <w:rFonts w:cstheme="minorHAnsi"/>
          <w:color w:val="000000"/>
        </w:rPr>
        <w:t xml:space="preserve"> </w:t>
      </w:r>
      <w:r w:rsidRPr="006E2974">
        <w:rPr>
          <w:rFonts w:cstheme="minorHAnsi"/>
          <w:color w:val="000000"/>
        </w:rPr>
        <w:t>RCRA</w:t>
      </w:r>
      <w:r w:rsidR="00556612" w:rsidRPr="006E2974">
        <w:rPr>
          <w:rFonts w:cstheme="minorHAnsi"/>
          <w:color w:val="000000"/>
        </w:rPr>
        <w:t xml:space="preserve"> </w:t>
      </w:r>
      <w:r w:rsidRPr="006E2974">
        <w:rPr>
          <w:rFonts w:cstheme="minorHAnsi"/>
          <w:color w:val="000000"/>
        </w:rPr>
        <w:t>Section</w:t>
      </w:r>
      <w:r w:rsidR="00556612" w:rsidRPr="006E2974">
        <w:rPr>
          <w:rFonts w:cstheme="minorHAnsi"/>
          <w:color w:val="000000"/>
        </w:rPr>
        <w:t xml:space="preserve"> </w:t>
      </w:r>
      <w:r w:rsidRPr="006E2974">
        <w:rPr>
          <w:rFonts w:cstheme="minorHAnsi"/>
          <w:color w:val="000000"/>
        </w:rPr>
        <w:t>6002,</w:t>
      </w:r>
      <w:r w:rsidR="00556612" w:rsidRPr="006E2974">
        <w:rPr>
          <w:rFonts w:cstheme="minorHAnsi"/>
          <w:color w:val="000000"/>
        </w:rPr>
        <w:t xml:space="preserve"> </w:t>
      </w:r>
      <w:r w:rsidRPr="006E2974">
        <w:rPr>
          <w:rFonts w:cstheme="minorHAnsi"/>
          <w:color w:val="000000"/>
        </w:rPr>
        <w:t>EPA</w:t>
      </w:r>
      <w:r w:rsidR="00556612" w:rsidRPr="006E2974">
        <w:rPr>
          <w:rFonts w:cstheme="minorHAnsi"/>
          <w:color w:val="000000"/>
        </w:rPr>
        <w:t xml:space="preserve"> </w:t>
      </w:r>
      <w:r w:rsidRPr="006E2974">
        <w:rPr>
          <w:rFonts w:cstheme="minorHAnsi"/>
          <w:color w:val="000000"/>
        </w:rPr>
        <w:t>considers</w:t>
      </w:r>
      <w:r w:rsidR="00556612" w:rsidRPr="006E2974">
        <w:rPr>
          <w:rFonts w:cstheme="minorHAnsi"/>
          <w:color w:val="000000"/>
        </w:rPr>
        <w:t xml:space="preserve"> </w:t>
      </w:r>
      <w:r w:rsidRPr="006E2974">
        <w:rPr>
          <w:rFonts w:cstheme="minorHAnsi"/>
          <w:color w:val="000000"/>
        </w:rPr>
        <w:t>materials</w:t>
      </w:r>
      <w:r w:rsidR="00556612" w:rsidRPr="006E2974">
        <w:rPr>
          <w:rFonts w:cstheme="minorHAnsi"/>
          <w:color w:val="000000"/>
        </w:rPr>
        <w:t xml:space="preserve"> </w:t>
      </w:r>
      <w:r w:rsidRPr="006E2974">
        <w:rPr>
          <w:rFonts w:cstheme="minorHAnsi"/>
          <w:color w:val="000000"/>
        </w:rPr>
        <w:t>recovered</w:t>
      </w:r>
      <w:r w:rsidR="00556612" w:rsidRPr="006E2974">
        <w:rPr>
          <w:rFonts w:cstheme="minorHAnsi"/>
          <w:color w:val="000000"/>
        </w:rPr>
        <w:t xml:space="preserve"> </w:t>
      </w:r>
      <w:r w:rsidRPr="006E2974">
        <w:rPr>
          <w:rFonts w:cstheme="minorHAnsi"/>
          <w:color w:val="000000"/>
        </w:rPr>
        <w:t>from</w:t>
      </w:r>
      <w:r w:rsidR="00556612" w:rsidRPr="006E2974">
        <w:rPr>
          <w:rFonts w:cstheme="minorHAnsi"/>
          <w:color w:val="000000"/>
        </w:rPr>
        <w:t xml:space="preserve"> </w:t>
      </w:r>
      <w:r w:rsidRPr="006E2974">
        <w:rPr>
          <w:rFonts w:cstheme="minorHAnsi"/>
          <w:color w:val="000000"/>
        </w:rPr>
        <w:t>any</w:t>
      </w:r>
      <w:r w:rsidR="00556612" w:rsidRPr="006E2974">
        <w:rPr>
          <w:rFonts w:cstheme="minorHAnsi"/>
          <w:color w:val="000000"/>
        </w:rPr>
        <w:t xml:space="preserve"> </w:t>
      </w:r>
      <w:r w:rsidRPr="006E2974">
        <w:rPr>
          <w:rFonts w:cstheme="minorHAnsi"/>
          <w:color w:val="000000"/>
        </w:rPr>
        <w:t>component</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solid</w:t>
      </w:r>
      <w:r w:rsidR="00556612" w:rsidRPr="006E2974">
        <w:rPr>
          <w:rFonts w:cstheme="minorHAnsi"/>
          <w:color w:val="000000"/>
        </w:rPr>
        <w:t xml:space="preserve"> </w:t>
      </w:r>
      <w:r w:rsidRPr="006E2974">
        <w:rPr>
          <w:rFonts w:cstheme="minorHAnsi"/>
          <w:color w:val="000000"/>
        </w:rPr>
        <w:t>waste</w:t>
      </w:r>
      <w:r w:rsidR="00556612" w:rsidRPr="006E2974">
        <w:rPr>
          <w:rFonts w:cstheme="minorHAnsi"/>
          <w:color w:val="000000"/>
        </w:rPr>
        <w:t xml:space="preserve"> </w:t>
      </w:r>
      <w:r w:rsidRPr="006E2974">
        <w:rPr>
          <w:rFonts w:cstheme="minorHAnsi"/>
          <w:color w:val="000000"/>
        </w:rPr>
        <w:t>stream</w:t>
      </w:r>
      <w:r w:rsidR="00556612" w:rsidRPr="006E2974">
        <w:rPr>
          <w:rFonts w:cstheme="minorHAnsi"/>
          <w:color w:val="000000"/>
        </w:rPr>
        <w:t xml:space="preserve"> </w:t>
      </w:r>
      <w:r w:rsidRPr="006E2974">
        <w:rPr>
          <w:rFonts w:cstheme="minorHAnsi"/>
          <w:color w:val="000000"/>
        </w:rPr>
        <w:t>when</w:t>
      </w:r>
      <w:r w:rsidR="00556612" w:rsidRPr="006E2974">
        <w:rPr>
          <w:rFonts w:cstheme="minorHAnsi"/>
          <w:color w:val="000000"/>
        </w:rPr>
        <w:t xml:space="preserve"> </w:t>
      </w:r>
      <w:r w:rsidRPr="006E2974">
        <w:rPr>
          <w:rFonts w:cstheme="minorHAnsi"/>
          <w:color w:val="000000"/>
        </w:rPr>
        <w:t>designating</w:t>
      </w:r>
      <w:r w:rsidR="00556612" w:rsidRPr="006E2974">
        <w:rPr>
          <w:rFonts w:cstheme="minorHAnsi"/>
          <w:color w:val="000000"/>
        </w:rPr>
        <w:t xml:space="preserve"> </w:t>
      </w:r>
      <w:r w:rsidRPr="006E2974">
        <w:rPr>
          <w:rFonts w:cstheme="minorHAnsi"/>
          <w:color w:val="000000"/>
        </w:rPr>
        <w:t>items</w:t>
      </w:r>
      <w:r w:rsidR="00556612" w:rsidRPr="006E2974">
        <w:rPr>
          <w:rFonts w:cstheme="minorHAnsi"/>
          <w:color w:val="000000"/>
        </w:rPr>
        <w:t xml:space="preserve"> </w:t>
      </w:r>
      <w:r w:rsidRPr="006E2974">
        <w:rPr>
          <w:rFonts w:cstheme="minorHAnsi"/>
          <w:color w:val="000000"/>
        </w:rPr>
        <w:t>containing</w:t>
      </w:r>
      <w:r w:rsidR="00556612" w:rsidRPr="006E2974">
        <w:rPr>
          <w:rFonts w:cstheme="minorHAnsi"/>
          <w:color w:val="000000"/>
        </w:rPr>
        <w:t xml:space="preserve"> </w:t>
      </w:r>
      <w:r w:rsidRPr="006E2974">
        <w:rPr>
          <w:rFonts w:cstheme="minorHAnsi"/>
          <w:color w:val="000000"/>
        </w:rPr>
        <w:t>Recovered</w:t>
      </w:r>
      <w:r w:rsidR="00556612" w:rsidRPr="006E2974">
        <w:rPr>
          <w:rFonts w:cstheme="minorHAnsi"/>
          <w:color w:val="000000"/>
        </w:rPr>
        <w:t xml:space="preserve"> </w:t>
      </w:r>
      <w:r w:rsidRPr="006E2974">
        <w:rPr>
          <w:rFonts w:cstheme="minorHAnsi"/>
          <w:color w:val="000000"/>
        </w:rPr>
        <w:t>Materials.</w:t>
      </w:r>
    </w:p>
    <w:p w14:paraId="45496A00" w14:textId="5FCD03FE" w:rsidR="00EB38BE" w:rsidRPr="006E2974" w:rsidRDefault="0032624A" w:rsidP="000F36FD">
      <w:pPr>
        <w:rPr>
          <w:rFonts w:eastAsia="MS Mincho" w:cstheme="minorHAnsi"/>
        </w:rPr>
      </w:pPr>
      <w:r w:rsidRPr="006E2974">
        <w:rPr>
          <w:rFonts w:eastAsia="MS Mincho" w:cstheme="minorHAnsi"/>
          <w:b/>
        </w:rPr>
        <w:t>May</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Denotes</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which</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permissible</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recommended,</w:t>
      </w:r>
      <w:r w:rsidR="00556612" w:rsidRPr="006E2974">
        <w:rPr>
          <w:rFonts w:eastAsia="MS Mincho" w:cstheme="minorHAnsi"/>
        </w:rPr>
        <w:t xml:space="preserve"> </w:t>
      </w:r>
      <w:r w:rsidRPr="006E2974">
        <w:rPr>
          <w:rFonts w:eastAsia="MS Mincho" w:cstheme="minorHAnsi"/>
        </w:rPr>
        <w:t>not</w:t>
      </w:r>
      <w:r w:rsidR="00556612" w:rsidRPr="006E2974">
        <w:rPr>
          <w:rFonts w:eastAsia="MS Mincho" w:cstheme="minorHAnsi"/>
        </w:rPr>
        <w:t xml:space="preserve"> </w:t>
      </w:r>
      <w:r w:rsidRPr="006E2974">
        <w:rPr>
          <w:rFonts w:eastAsia="MS Mincho" w:cstheme="minorHAnsi"/>
        </w:rPr>
        <w:t>mandatory.</w:t>
      </w:r>
    </w:p>
    <w:p w14:paraId="048CF475" w14:textId="77777777" w:rsidR="00EB38BE" w:rsidRPr="006E2974" w:rsidRDefault="0096242F" w:rsidP="000F36FD">
      <w:pPr>
        <w:rPr>
          <w:rFonts w:cstheme="minorHAnsi"/>
        </w:rPr>
      </w:pPr>
      <w:r w:rsidRPr="006E2974">
        <w:rPr>
          <w:rFonts w:cstheme="minorHAnsi"/>
          <w:b/>
        </w:rPr>
        <w:t>Mobile</w:t>
      </w:r>
      <w:r w:rsidR="00556612" w:rsidRPr="006E2974">
        <w:rPr>
          <w:rFonts w:cstheme="minorHAnsi"/>
          <w:b/>
        </w:rPr>
        <w:t xml:space="preserve"> </w:t>
      </w:r>
      <w:r w:rsidRPr="006E2974">
        <w:rPr>
          <w:rFonts w:cstheme="minorHAnsi"/>
          <w:b/>
        </w:rPr>
        <w:t>Device</w:t>
      </w:r>
      <w:r w:rsidR="00556612" w:rsidRPr="006E2974">
        <w:rPr>
          <w:rFonts w:cstheme="minorHAnsi"/>
        </w:rPr>
        <w:t xml:space="preserve"> </w:t>
      </w:r>
      <w:r w:rsidRPr="006E2974">
        <w:rPr>
          <w:rFonts w:cstheme="minorHAnsi"/>
        </w:rPr>
        <w:t>-</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device</w:t>
      </w:r>
      <w:r w:rsidR="00556612" w:rsidRPr="006E2974">
        <w:rPr>
          <w:rFonts w:cstheme="minorHAnsi"/>
        </w:rPr>
        <w:t xml:space="preserve"> </w:t>
      </w:r>
      <w:r w:rsidRPr="006E2974">
        <w:rPr>
          <w:rFonts w:cstheme="minorHAnsi"/>
        </w:rPr>
        <w:t>used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Provider</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can</w:t>
      </w:r>
      <w:r w:rsidR="00556612" w:rsidRPr="006E2974">
        <w:rPr>
          <w:rFonts w:cstheme="minorHAnsi"/>
        </w:rPr>
        <w:t xml:space="preserve"> </w:t>
      </w:r>
      <w:r w:rsidRPr="006E2974">
        <w:rPr>
          <w:rFonts w:cstheme="minorHAnsi"/>
        </w:rPr>
        <w:t>move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transmit</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but</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limited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laptops,</w:t>
      </w:r>
      <w:r w:rsidR="00556612" w:rsidRPr="006E2974">
        <w:rPr>
          <w:rFonts w:cstheme="minorHAnsi"/>
        </w:rPr>
        <w:t xml:space="preserve"> </w:t>
      </w:r>
      <w:r w:rsidRPr="006E2974">
        <w:rPr>
          <w:rFonts w:cstheme="minorHAnsi"/>
        </w:rPr>
        <w:t>hard</w:t>
      </w:r>
      <w:r w:rsidR="00556612" w:rsidRPr="006E2974">
        <w:rPr>
          <w:rFonts w:cstheme="minorHAnsi"/>
        </w:rPr>
        <w:t xml:space="preserve"> </w:t>
      </w:r>
      <w:r w:rsidRPr="006E2974">
        <w:rPr>
          <w:rFonts w:cstheme="minorHAnsi"/>
        </w:rPr>
        <w:t>drives,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flash</w:t>
      </w:r>
      <w:r w:rsidR="00556612" w:rsidRPr="006E2974">
        <w:rPr>
          <w:rFonts w:cstheme="minorHAnsi"/>
        </w:rPr>
        <w:t xml:space="preserve"> </w:t>
      </w:r>
      <w:r w:rsidRPr="006E2974">
        <w:rPr>
          <w:rFonts w:cstheme="minorHAnsi"/>
        </w:rPr>
        <w:t>drives.</w:t>
      </w:r>
    </w:p>
    <w:p w14:paraId="209CF369" w14:textId="5FFE1337" w:rsidR="00EB38BE" w:rsidRPr="006E2974" w:rsidRDefault="0032624A" w:rsidP="000F36FD">
      <w:pPr>
        <w:rPr>
          <w:rFonts w:cstheme="minorHAnsi"/>
          <w:b/>
        </w:rPr>
      </w:pPr>
      <w:r w:rsidRPr="006E2974">
        <w:rPr>
          <w:rFonts w:cstheme="minorHAnsi"/>
          <w:b/>
        </w:rPr>
        <w:t>Must</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rPr>
        <w:t>Denotes</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which</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mandatory</w:t>
      </w:r>
      <w:r w:rsidR="00556612" w:rsidRPr="006E2974">
        <w:rPr>
          <w:rFonts w:cstheme="minorHAnsi"/>
        </w:rPr>
        <w:t xml:space="preserve"> </w:t>
      </w:r>
      <w:r w:rsidRPr="006E2974">
        <w:rPr>
          <w:rFonts w:cstheme="minorHAnsi"/>
        </w:rPr>
        <w:t>requirement.</w:t>
      </w:r>
      <w:r w:rsidR="00556612" w:rsidRPr="006E2974">
        <w:rPr>
          <w:rFonts w:cstheme="minorHAnsi"/>
          <w:b/>
        </w:rPr>
        <w:t xml:space="preserve"> </w:t>
      </w:r>
    </w:p>
    <w:p w14:paraId="762CF111" w14:textId="6630866D" w:rsidR="00EB38BE" w:rsidRPr="006E2974" w:rsidRDefault="00B972A8" w:rsidP="000F36FD">
      <w:pPr>
        <w:rPr>
          <w:rStyle w:val="11-textChar"/>
          <w:rFonts w:asciiTheme="minorHAnsi" w:eastAsiaTheme="minorHAnsi" w:hAnsiTheme="minorHAnsi" w:cstheme="minorHAnsi"/>
          <w:szCs w:val="22"/>
        </w:rPr>
      </w:pPr>
      <w:r w:rsidRPr="006E2974">
        <w:rPr>
          <w:rStyle w:val="11-textChar"/>
          <w:rFonts w:asciiTheme="minorHAnsi" w:eastAsiaTheme="minorHAnsi" w:hAnsiTheme="minorHAnsi" w:cstheme="minorHAnsi"/>
          <w:b/>
          <w:szCs w:val="22"/>
        </w:rPr>
        <w:t>Net</w:t>
      </w:r>
      <w:r w:rsidR="00556612" w:rsidRPr="006E2974">
        <w:rPr>
          <w:rStyle w:val="11-textChar"/>
          <w:rFonts w:asciiTheme="minorHAnsi" w:eastAsiaTheme="minorHAnsi" w:hAnsiTheme="minorHAnsi" w:cstheme="minorHAnsi"/>
          <w:b/>
          <w:szCs w:val="22"/>
        </w:rPr>
        <w:t xml:space="preserve"> </w:t>
      </w:r>
      <w:r w:rsidRPr="006E2974">
        <w:rPr>
          <w:rStyle w:val="11-textChar"/>
          <w:rFonts w:asciiTheme="minorHAnsi" w:eastAsiaTheme="minorHAnsi" w:hAnsiTheme="minorHAnsi" w:cstheme="minorHAnsi"/>
          <w:b/>
          <w:szCs w:val="22"/>
        </w:rPr>
        <w:t>Purchases</w:t>
      </w:r>
      <w:r w:rsidR="00556612" w:rsidRPr="006E2974">
        <w:rPr>
          <w:rStyle w:val="11-textChar"/>
          <w:rFonts w:asciiTheme="minorHAnsi" w:eastAsiaTheme="minorHAnsi" w:hAnsiTheme="minorHAnsi" w:cstheme="minorHAnsi"/>
          <w:b/>
          <w:szCs w:val="22"/>
        </w:rPr>
        <w:t xml:space="preserve"> </w:t>
      </w:r>
      <w:r w:rsidR="00C46923">
        <w:rPr>
          <w:rFonts w:eastAsia="MS Mincho" w:cstheme="minorHAnsi"/>
        </w:rPr>
        <w:t>—</w:t>
      </w:r>
      <w:r w:rsidR="00556612" w:rsidRPr="006E2974">
        <w:rPr>
          <w:rStyle w:val="11-textChar"/>
          <w:rFonts w:asciiTheme="minorHAnsi" w:eastAsiaTheme="minorHAnsi" w:hAnsiTheme="minorHAnsi" w:cstheme="minorHAnsi"/>
          <w:b/>
          <w:szCs w:val="22"/>
        </w:rPr>
        <w:t xml:space="preserve"> </w:t>
      </w:r>
      <w:r w:rsidRPr="006E2974">
        <w:rPr>
          <w:rStyle w:val="11-textChar"/>
          <w:rFonts w:asciiTheme="minorHAnsi" w:eastAsiaTheme="minorHAnsi" w:hAnsiTheme="minorHAnsi" w:cstheme="minorHAnsi"/>
          <w:szCs w:val="22"/>
        </w:rPr>
        <w:t>means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the</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total</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gross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purchases,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less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credits,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taxes,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regulatory</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fees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and</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separately</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stated</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shipping</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charges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not</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included</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in</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unit</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prices,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made</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by</w:t>
      </w:r>
      <w:r w:rsidR="00556612" w:rsidRPr="006E2974">
        <w:rPr>
          <w:rStyle w:val="11-textChar"/>
          <w:rFonts w:asciiTheme="minorHAnsi" w:eastAsiaTheme="minorHAnsi" w:hAnsiTheme="minorHAnsi" w:cstheme="minorHAnsi"/>
          <w:szCs w:val="22"/>
        </w:rPr>
        <w:t xml:space="preserve"> </w:t>
      </w:r>
      <w:r w:rsidR="006D1E7C" w:rsidRPr="006E2974">
        <w:rPr>
          <w:rFonts w:cstheme="minorHAnsi"/>
        </w:rPr>
        <w:t>Intrastate</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Cooperative</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Purchasing</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Participants,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regardless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of</w:t>
      </w:r>
      <w:r w:rsidR="00556612" w:rsidRPr="006E2974">
        <w:rPr>
          <w:rStyle w:val="11-textChar"/>
          <w:rFonts w:asciiTheme="minorHAnsi" w:eastAsiaTheme="minorHAnsi" w:hAnsiTheme="minorHAnsi" w:cstheme="minorHAnsi"/>
          <w:szCs w:val="22"/>
        </w:rPr>
        <w:t xml:space="preserve"> </w:t>
      </w:r>
      <w:proofErr w:type="gramStart"/>
      <w:r w:rsidRPr="006E2974">
        <w:rPr>
          <w:rStyle w:val="11-textChar"/>
          <w:rFonts w:asciiTheme="minorHAnsi" w:eastAsiaTheme="minorHAnsi" w:hAnsiTheme="minorHAnsi" w:cstheme="minorHAnsi"/>
          <w:szCs w:val="22"/>
        </w:rPr>
        <w:t>whether</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or</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not</w:t>
      </w:r>
      <w:proofErr w:type="gramEnd"/>
      <w:r w:rsidR="00556612" w:rsidRPr="006E2974">
        <w:rPr>
          <w:rStyle w:val="11-textChar"/>
          <w:rFonts w:asciiTheme="minorHAnsi" w:eastAsiaTheme="minorHAnsi" w:hAnsiTheme="minorHAnsi" w:cstheme="minorHAnsi"/>
          <w:b/>
          <w:szCs w:val="22"/>
        </w:rPr>
        <w:t xml:space="preserve"> </w:t>
      </w:r>
      <w:r w:rsidRPr="006E2974">
        <w:rPr>
          <w:rFonts w:cstheme="minorHAnsi"/>
          <w:b/>
          <w:i/>
          <w:color w:val="00B050"/>
        </w:rPr>
        <w:t>NJ</w:t>
      </w:r>
      <w:r w:rsidRPr="006E2974">
        <w:rPr>
          <w:rFonts w:cstheme="minorHAnsi"/>
          <w:b/>
          <w:i/>
          <w:color w:val="0070C0"/>
        </w:rPr>
        <w:t>START</w:t>
      </w:r>
      <w:r w:rsidR="00556612" w:rsidRPr="006E2974">
        <w:rPr>
          <w:rStyle w:val="11-textChar"/>
          <w:rFonts w:asciiTheme="minorHAnsi" w:eastAsiaTheme="minorHAnsi" w:hAnsiTheme="minorHAnsi" w:cstheme="minorHAnsi"/>
          <w:b/>
          <w:szCs w:val="22"/>
        </w:rPr>
        <w:t xml:space="preserve"> </w:t>
      </w:r>
      <w:r w:rsidRPr="006E2974">
        <w:rPr>
          <w:rStyle w:val="11-textChar"/>
          <w:rFonts w:asciiTheme="minorHAnsi" w:eastAsiaTheme="minorHAnsi" w:hAnsiTheme="minorHAnsi" w:cstheme="minorHAnsi"/>
          <w:szCs w:val="22"/>
        </w:rPr>
        <w:t>is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used</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as</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part</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of</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the</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purchase</w:t>
      </w:r>
      <w:r w:rsidR="00556612" w:rsidRPr="006E2974">
        <w:rPr>
          <w:rStyle w:val="11-textChar"/>
          <w:rFonts w:asciiTheme="minorHAnsi" w:eastAsiaTheme="minorHAnsi" w:hAnsiTheme="minorHAnsi" w:cstheme="minorHAnsi"/>
          <w:szCs w:val="22"/>
        </w:rPr>
        <w:t xml:space="preserve"> </w:t>
      </w:r>
      <w:r w:rsidRPr="006E2974">
        <w:rPr>
          <w:rStyle w:val="11-textChar"/>
          <w:rFonts w:asciiTheme="minorHAnsi" w:eastAsiaTheme="minorHAnsi" w:hAnsiTheme="minorHAnsi" w:cstheme="minorHAnsi"/>
          <w:szCs w:val="22"/>
        </w:rPr>
        <w:t>process.</w:t>
      </w:r>
    </w:p>
    <w:p w14:paraId="03388194" w14:textId="3763DAAE" w:rsidR="00EB38BE" w:rsidRPr="006E2974" w:rsidRDefault="0032624A" w:rsidP="000F36FD">
      <w:pPr>
        <w:rPr>
          <w:rFonts w:cstheme="minorHAnsi"/>
          <w:b/>
        </w:rPr>
      </w:pPr>
      <w:r w:rsidRPr="006E2974">
        <w:rPr>
          <w:rFonts w:cstheme="minorHAnsi"/>
          <w:b/>
        </w:rPr>
        <w:t>No</w:t>
      </w:r>
      <w:r w:rsidR="00556612" w:rsidRPr="006E2974">
        <w:rPr>
          <w:rFonts w:cstheme="minorHAnsi"/>
          <w:b/>
        </w:rPr>
        <w:t xml:space="preserve"> </w:t>
      </w:r>
      <w:r w:rsidRPr="006E2974">
        <w:rPr>
          <w:rFonts w:cstheme="minorHAnsi"/>
          <w:b/>
        </w:rPr>
        <w:t>Bid</w:t>
      </w:r>
      <w:r w:rsidR="00556612" w:rsidRPr="006E2974">
        <w:rPr>
          <w:rFonts w:cstheme="minorHAnsi"/>
          <w:b/>
        </w:rPr>
        <w:t xml:space="preserve"> </w:t>
      </w:r>
      <w:r w:rsidR="00C46923">
        <w:rPr>
          <w:rFonts w:cstheme="minorHAnsi"/>
          <w:b/>
        </w:rPr>
        <w:t>—</w:t>
      </w:r>
      <w:r w:rsidR="00556612" w:rsidRPr="006E2974">
        <w:rPr>
          <w:rFonts w:cstheme="minorHAnsi"/>
          <w:b/>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Bidder</w:t>
      </w:r>
      <w:r w:rsidR="00556612" w:rsidRPr="006E2974">
        <w:rPr>
          <w:rFonts w:cstheme="minorHAnsi"/>
          <w:color w:val="000000"/>
        </w:rPr>
        <w:t xml:space="preserve"> </w:t>
      </w:r>
      <w:r w:rsidRPr="006E2974">
        <w:rPr>
          <w:rFonts w:cstheme="minorHAnsi"/>
          <w:color w:val="000000"/>
        </w:rPr>
        <w:t>is</w:t>
      </w:r>
      <w:r w:rsidR="00556612" w:rsidRPr="006E2974">
        <w:rPr>
          <w:rFonts w:cstheme="minorHAnsi"/>
          <w:color w:val="000000"/>
        </w:rPr>
        <w:t xml:space="preserve"> </w:t>
      </w:r>
      <w:r w:rsidRPr="006E2974">
        <w:rPr>
          <w:rFonts w:cstheme="minorHAnsi"/>
          <w:color w:val="000000"/>
        </w:rPr>
        <w:t>not</w:t>
      </w:r>
      <w:r w:rsidR="00556612" w:rsidRPr="006E2974">
        <w:rPr>
          <w:rFonts w:cstheme="minorHAnsi"/>
          <w:color w:val="000000"/>
        </w:rPr>
        <w:t xml:space="preserve"> </w:t>
      </w:r>
      <w:r w:rsidRPr="006E2974">
        <w:rPr>
          <w:rFonts w:cstheme="minorHAnsi"/>
          <w:color w:val="000000"/>
        </w:rPr>
        <w:t>submitting</w:t>
      </w:r>
      <w:r w:rsidR="00556612" w:rsidRPr="006E2974">
        <w:rPr>
          <w:rFonts w:cstheme="minorHAnsi"/>
          <w:color w:val="000000"/>
        </w:rPr>
        <w:t xml:space="preserve"> </w:t>
      </w:r>
      <w:r w:rsidRPr="006E2974">
        <w:rPr>
          <w:rFonts w:cstheme="minorHAnsi"/>
          <w:color w:val="000000"/>
        </w:rPr>
        <w:t>a</w:t>
      </w:r>
      <w:r w:rsidR="00556612" w:rsidRPr="006E2974">
        <w:rPr>
          <w:rFonts w:cstheme="minorHAnsi"/>
          <w:color w:val="000000"/>
        </w:rPr>
        <w:t xml:space="preserve"> </w:t>
      </w:r>
      <w:r w:rsidRPr="006E2974">
        <w:rPr>
          <w:rFonts w:cstheme="minorHAnsi"/>
          <w:color w:val="000000"/>
        </w:rPr>
        <w:t>price</w:t>
      </w:r>
      <w:r w:rsidR="00556612" w:rsidRPr="006E2974">
        <w:rPr>
          <w:rFonts w:cstheme="minorHAnsi"/>
          <w:color w:val="000000"/>
        </w:rPr>
        <w:t xml:space="preserve"> </w:t>
      </w:r>
      <w:r w:rsidRPr="006E2974">
        <w:rPr>
          <w:rFonts w:cstheme="minorHAnsi"/>
          <w:color w:val="000000"/>
        </w:rPr>
        <w:t>Quote</w:t>
      </w:r>
      <w:r w:rsidR="00556612" w:rsidRPr="006E2974">
        <w:rPr>
          <w:rFonts w:cstheme="minorHAnsi"/>
          <w:color w:val="000000"/>
        </w:rPr>
        <w:t xml:space="preserve"> </w:t>
      </w:r>
      <w:r w:rsidRPr="006E2974">
        <w:rPr>
          <w:rFonts w:cstheme="minorHAnsi"/>
          <w:color w:val="000000"/>
        </w:rPr>
        <w:t>for</w:t>
      </w:r>
      <w:r w:rsidR="00556612" w:rsidRPr="006E2974">
        <w:rPr>
          <w:rFonts w:cstheme="minorHAnsi"/>
          <w:color w:val="000000"/>
        </w:rPr>
        <w:t xml:space="preserve"> </w:t>
      </w:r>
      <w:r w:rsidRPr="006E2974">
        <w:rPr>
          <w:rFonts w:cstheme="minorHAnsi"/>
          <w:color w:val="000000"/>
        </w:rPr>
        <w:t>an</w:t>
      </w:r>
      <w:r w:rsidR="00556612" w:rsidRPr="006E2974">
        <w:rPr>
          <w:rFonts w:cstheme="minorHAnsi"/>
          <w:color w:val="000000"/>
        </w:rPr>
        <w:t xml:space="preserve"> </w:t>
      </w:r>
      <w:r w:rsidRPr="006E2974">
        <w:rPr>
          <w:rFonts w:cstheme="minorHAnsi"/>
          <w:color w:val="000000"/>
        </w:rPr>
        <w:t>item</w:t>
      </w:r>
      <w:r w:rsidR="00556612" w:rsidRPr="006E2974">
        <w:rPr>
          <w:rFonts w:cstheme="minorHAnsi"/>
          <w:color w:val="000000"/>
        </w:rPr>
        <w:t xml:space="preserve"> </w:t>
      </w:r>
      <w:r w:rsidRPr="006E2974">
        <w:rPr>
          <w:rFonts w:cstheme="minorHAnsi"/>
          <w:color w:val="000000"/>
        </w:rPr>
        <w:t>on</w:t>
      </w:r>
      <w:r w:rsidR="00556612" w:rsidRPr="006E2974">
        <w:rPr>
          <w:rFonts w:cstheme="minorHAnsi"/>
          <w:color w:val="000000"/>
        </w:rPr>
        <w:t xml:space="preserve"> </w:t>
      </w:r>
      <w:r w:rsidRPr="006E2974">
        <w:rPr>
          <w:rFonts w:cstheme="minorHAnsi"/>
          <w:color w:val="000000"/>
        </w:rPr>
        <w:t>a</w:t>
      </w:r>
      <w:r w:rsidR="00556612" w:rsidRPr="006E2974">
        <w:rPr>
          <w:rFonts w:cstheme="minorHAnsi"/>
          <w:color w:val="000000"/>
        </w:rPr>
        <w:t xml:space="preserve"> </w:t>
      </w:r>
      <w:r w:rsidRPr="006E2974">
        <w:rPr>
          <w:rFonts w:cstheme="minorHAnsi"/>
          <w:color w:val="000000"/>
        </w:rPr>
        <w:t>price</w:t>
      </w:r>
      <w:r w:rsidR="00556612" w:rsidRPr="006E2974">
        <w:rPr>
          <w:rFonts w:cstheme="minorHAnsi"/>
          <w:color w:val="000000"/>
        </w:rPr>
        <w:t xml:space="preserve"> </w:t>
      </w:r>
      <w:r w:rsidRPr="006E2974">
        <w:rPr>
          <w:rFonts w:cstheme="minorHAnsi"/>
          <w:color w:val="000000"/>
        </w:rPr>
        <w:t>line.</w:t>
      </w:r>
    </w:p>
    <w:p w14:paraId="207D50D0" w14:textId="192C593F" w:rsidR="00EB38BE" w:rsidRPr="006E2974" w:rsidRDefault="0032624A" w:rsidP="000F36FD">
      <w:pPr>
        <w:rPr>
          <w:rFonts w:cstheme="minorHAnsi"/>
          <w:color w:val="000000"/>
        </w:rPr>
      </w:pPr>
      <w:r w:rsidRPr="006E2974">
        <w:rPr>
          <w:rFonts w:cstheme="minorHAnsi"/>
          <w:b/>
        </w:rPr>
        <w:t>No</w:t>
      </w:r>
      <w:r w:rsidR="00556612" w:rsidRPr="006E2974">
        <w:rPr>
          <w:rFonts w:cstheme="minorHAnsi"/>
          <w:b/>
        </w:rPr>
        <w:t xml:space="preserve"> </w:t>
      </w:r>
      <w:r w:rsidRPr="006E2974">
        <w:rPr>
          <w:rFonts w:cstheme="minorHAnsi"/>
          <w:b/>
        </w:rPr>
        <w:t>Charge</w:t>
      </w:r>
      <w:r w:rsidR="00556612" w:rsidRPr="006E2974">
        <w:rPr>
          <w:rFonts w:cstheme="minorHAnsi"/>
          <w:b/>
        </w:rPr>
        <w:t xml:space="preserve"> </w:t>
      </w:r>
      <w:r w:rsidR="00C46923">
        <w:rPr>
          <w:rFonts w:cstheme="minorHAnsi"/>
          <w:b/>
        </w:rPr>
        <w:t>—</w:t>
      </w:r>
      <w:r w:rsidR="00556612" w:rsidRPr="006E2974">
        <w:rPr>
          <w:rFonts w:cstheme="minorHAnsi"/>
          <w:b/>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Bidder</w:t>
      </w:r>
      <w:r w:rsidR="00556612" w:rsidRPr="006E2974">
        <w:rPr>
          <w:rFonts w:cstheme="minorHAnsi"/>
          <w:color w:val="000000"/>
        </w:rPr>
        <w:t xml:space="preserve"> </w:t>
      </w:r>
      <w:r w:rsidRPr="006E2974">
        <w:rPr>
          <w:rFonts w:cstheme="minorHAnsi"/>
          <w:color w:val="000000"/>
        </w:rPr>
        <w:t>will</w:t>
      </w:r>
      <w:r w:rsidR="00556612" w:rsidRPr="006E2974">
        <w:rPr>
          <w:rFonts w:cstheme="minorHAnsi"/>
          <w:color w:val="000000"/>
        </w:rPr>
        <w:t xml:space="preserve"> </w:t>
      </w:r>
      <w:r w:rsidRPr="006E2974">
        <w:rPr>
          <w:rFonts w:cstheme="minorHAnsi"/>
          <w:color w:val="000000"/>
        </w:rPr>
        <w:t>supply</w:t>
      </w:r>
      <w:r w:rsidR="00556612" w:rsidRPr="006E2974">
        <w:rPr>
          <w:rFonts w:cstheme="minorHAnsi"/>
          <w:color w:val="000000"/>
        </w:rPr>
        <w:t xml:space="preserve"> </w:t>
      </w:r>
      <w:r w:rsidRPr="006E2974">
        <w:rPr>
          <w:rFonts w:cstheme="minorHAnsi"/>
          <w:color w:val="000000"/>
        </w:rPr>
        <w:t>an</w:t>
      </w:r>
      <w:r w:rsidR="00556612" w:rsidRPr="006E2974">
        <w:rPr>
          <w:rFonts w:cstheme="minorHAnsi"/>
          <w:color w:val="000000"/>
        </w:rPr>
        <w:t xml:space="preserve"> </w:t>
      </w:r>
      <w:r w:rsidRPr="006E2974">
        <w:rPr>
          <w:rFonts w:cstheme="minorHAnsi"/>
          <w:color w:val="000000"/>
        </w:rPr>
        <w:t>item</w:t>
      </w:r>
      <w:r w:rsidR="00556612" w:rsidRPr="006E2974">
        <w:rPr>
          <w:rFonts w:cstheme="minorHAnsi"/>
          <w:color w:val="000000"/>
        </w:rPr>
        <w:t xml:space="preserve"> </w:t>
      </w:r>
      <w:r w:rsidRPr="006E2974">
        <w:rPr>
          <w:rFonts w:cstheme="minorHAnsi"/>
          <w:color w:val="000000"/>
        </w:rPr>
        <w:t>on</w:t>
      </w:r>
      <w:r w:rsidR="00556612" w:rsidRPr="006E2974">
        <w:rPr>
          <w:rFonts w:cstheme="minorHAnsi"/>
          <w:color w:val="000000"/>
        </w:rPr>
        <w:t xml:space="preserve"> </w:t>
      </w:r>
      <w:r w:rsidRPr="006E2974">
        <w:rPr>
          <w:rFonts w:cstheme="minorHAnsi"/>
          <w:color w:val="000000"/>
        </w:rPr>
        <w:t>a</w:t>
      </w:r>
      <w:r w:rsidR="00556612" w:rsidRPr="006E2974">
        <w:rPr>
          <w:rFonts w:cstheme="minorHAnsi"/>
          <w:color w:val="000000"/>
        </w:rPr>
        <w:t xml:space="preserve"> </w:t>
      </w:r>
      <w:r w:rsidRPr="006E2974">
        <w:rPr>
          <w:rFonts w:cstheme="minorHAnsi"/>
          <w:color w:val="000000"/>
        </w:rPr>
        <w:t>price</w:t>
      </w:r>
      <w:r w:rsidR="00556612" w:rsidRPr="006E2974">
        <w:rPr>
          <w:rFonts w:cstheme="minorHAnsi"/>
          <w:color w:val="000000"/>
        </w:rPr>
        <w:t xml:space="preserve"> </w:t>
      </w:r>
      <w:r w:rsidRPr="006E2974">
        <w:rPr>
          <w:rFonts w:cstheme="minorHAnsi"/>
          <w:color w:val="000000"/>
        </w:rPr>
        <w:t>line</w:t>
      </w:r>
      <w:r w:rsidR="00556612" w:rsidRPr="006E2974">
        <w:rPr>
          <w:rFonts w:cstheme="minorHAnsi"/>
          <w:color w:val="000000"/>
        </w:rPr>
        <w:t xml:space="preserve"> </w:t>
      </w:r>
      <w:r w:rsidRPr="006E2974">
        <w:rPr>
          <w:rFonts w:cstheme="minorHAnsi"/>
          <w:color w:val="000000"/>
        </w:rPr>
        <w:t>free</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charge.</w:t>
      </w:r>
    </w:p>
    <w:p w14:paraId="37B97432" w14:textId="5DA24CFD" w:rsidR="00EB38BE" w:rsidRPr="006E2974" w:rsidRDefault="009311EA" w:rsidP="000F36FD">
      <w:pPr>
        <w:autoSpaceDE w:val="0"/>
        <w:autoSpaceDN w:val="0"/>
        <w:rPr>
          <w:rFonts w:cstheme="minorHAnsi"/>
          <w:b/>
          <w:bCs/>
        </w:rPr>
      </w:pPr>
      <w:r w:rsidRPr="006E2974">
        <w:rPr>
          <w:rFonts w:cstheme="minorHAnsi"/>
          <w:b/>
        </w:rPr>
        <w:t>Non-Public</w:t>
      </w:r>
      <w:r w:rsidR="00556612" w:rsidRPr="006E2974">
        <w:rPr>
          <w:rFonts w:cstheme="minorHAnsi"/>
          <w:b/>
        </w:rPr>
        <w:t xml:space="preserve"> </w:t>
      </w:r>
      <w:r w:rsidRPr="006E2974">
        <w:rPr>
          <w:rFonts w:cstheme="minorHAnsi"/>
          <w:b/>
        </w:rPr>
        <w:t>Data</w:t>
      </w:r>
      <w:r w:rsidR="00556612" w:rsidRPr="006E2974">
        <w:rPr>
          <w:rFonts w:cstheme="minorHAnsi"/>
        </w:rPr>
        <w:t xml:space="preserve"> </w:t>
      </w:r>
      <w:r w:rsidR="00FB2C83">
        <w:rPr>
          <w:rFonts w:eastAsia="MS Mincho" w:cstheme="minorHAnsi"/>
        </w:rPr>
        <w:t>—</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than</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subject</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distribution</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public</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public</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Non-Public</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identified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non-public</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otherwise</w:t>
      </w:r>
      <w:r w:rsidR="00556612" w:rsidRPr="006E2974">
        <w:rPr>
          <w:rFonts w:cstheme="minorHAnsi"/>
        </w:rPr>
        <w:t xml:space="preserve"> </w:t>
      </w:r>
      <w:r w:rsidRPr="006E2974">
        <w:rPr>
          <w:rFonts w:cstheme="minorHAnsi"/>
        </w:rPr>
        <w:t>deemed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sensitive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confidential</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because</w:t>
      </w:r>
      <w:r w:rsidR="00556612" w:rsidRPr="006E2974">
        <w:rPr>
          <w:rFonts w:cstheme="minorHAnsi"/>
        </w:rPr>
        <w:t xml:space="preserve"> </w:t>
      </w:r>
      <w:r w:rsidRPr="006E2974">
        <w:rPr>
          <w:rFonts w:cstheme="minorHAnsi"/>
        </w:rPr>
        <w:t>it</w:t>
      </w:r>
      <w:r w:rsidR="00556612" w:rsidRPr="006E2974">
        <w:rPr>
          <w:rFonts w:cstheme="minorHAnsi"/>
        </w:rPr>
        <w:t xml:space="preserve"> </w:t>
      </w:r>
      <w:r w:rsidRPr="006E2974">
        <w:rPr>
          <w:rFonts w:cstheme="minorHAnsi"/>
        </w:rPr>
        <w:t>contains</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exempt</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statute,</w:t>
      </w:r>
      <w:r w:rsidR="00556612" w:rsidRPr="006E2974">
        <w:rPr>
          <w:rFonts w:cstheme="minorHAnsi"/>
        </w:rPr>
        <w:t xml:space="preserve"> </w:t>
      </w:r>
      <w:r w:rsidRPr="006E2974">
        <w:rPr>
          <w:rFonts w:cstheme="minorHAnsi"/>
        </w:rPr>
        <w:t>ordinance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administrative</w:t>
      </w:r>
      <w:r w:rsidR="00556612" w:rsidRPr="006E2974">
        <w:rPr>
          <w:rFonts w:cstheme="minorHAnsi"/>
        </w:rPr>
        <w:t xml:space="preserve"> </w:t>
      </w:r>
      <w:r w:rsidRPr="006E2974">
        <w:rPr>
          <w:rFonts w:cstheme="minorHAnsi"/>
        </w:rPr>
        <w:t>rule</w:t>
      </w:r>
      <w:r w:rsidR="00556612" w:rsidRPr="006E2974">
        <w:rPr>
          <w:rFonts w:cstheme="minorHAnsi"/>
        </w:rPr>
        <w:t xml:space="preserve"> </w:t>
      </w:r>
      <w:r w:rsidRPr="006E2974">
        <w:rPr>
          <w:rFonts w:cstheme="minorHAnsi"/>
        </w:rPr>
        <w:t>from</w:t>
      </w:r>
      <w:r w:rsidR="00556612" w:rsidRPr="006E2974">
        <w:rPr>
          <w:rFonts w:cstheme="minorHAnsi"/>
        </w:rPr>
        <w:t xml:space="preserve"> </w:t>
      </w:r>
      <w:r w:rsidRPr="006E2974">
        <w:rPr>
          <w:rFonts w:cstheme="minorHAnsi"/>
        </w:rPr>
        <w:t>access</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proofErr w:type="gramStart"/>
      <w:r w:rsidRPr="006E2974">
        <w:rPr>
          <w:rFonts w:cstheme="minorHAnsi"/>
        </w:rPr>
        <w:t>general</w:t>
      </w:r>
      <w:r w:rsidR="00556612" w:rsidRPr="006E2974">
        <w:rPr>
          <w:rFonts w:cstheme="minorHAnsi"/>
        </w:rPr>
        <w:t xml:space="preserve"> </w:t>
      </w:r>
      <w:r w:rsidRPr="006E2974">
        <w:rPr>
          <w:rFonts w:cstheme="minorHAnsi"/>
        </w:rPr>
        <w:t>public</w:t>
      </w:r>
      <w:proofErr w:type="gramEnd"/>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public</w:t>
      </w:r>
      <w:r w:rsidR="00556612" w:rsidRPr="006E2974">
        <w:rPr>
          <w:rFonts w:cstheme="minorHAnsi"/>
        </w:rPr>
        <w:t xml:space="preserve"> </w:t>
      </w:r>
      <w:r w:rsidRPr="006E2974">
        <w:rPr>
          <w:rFonts w:cstheme="minorHAnsi"/>
        </w:rPr>
        <w:t>information.</w:t>
      </w:r>
    </w:p>
    <w:p w14:paraId="2DE9593B" w14:textId="121B8325" w:rsidR="00EB38BE" w:rsidRPr="006E2974" w:rsidRDefault="00932581" w:rsidP="000F36FD">
      <w:pPr>
        <w:rPr>
          <w:rFonts w:cstheme="minorHAnsi"/>
          <w:b/>
        </w:rPr>
      </w:pPr>
      <w:r w:rsidRPr="006E2974">
        <w:rPr>
          <w:rFonts w:cstheme="minorHAnsi"/>
          <w:b/>
          <w:bCs/>
        </w:rPr>
        <w:t>Percentage</w:t>
      </w:r>
      <w:r w:rsidR="00556612" w:rsidRPr="006E2974">
        <w:rPr>
          <w:rFonts w:cstheme="minorHAnsi"/>
          <w:b/>
          <w:bCs/>
        </w:rPr>
        <w:t xml:space="preserve"> </w:t>
      </w:r>
      <w:r w:rsidRPr="006E2974">
        <w:rPr>
          <w:rFonts w:cstheme="minorHAnsi"/>
          <w:b/>
          <w:bCs/>
        </w:rPr>
        <w:t>Discount</w:t>
      </w:r>
      <w:r w:rsidR="00556612" w:rsidRPr="006E2974">
        <w:rPr>
          <w:rFonts w:cstheme="minorHAnsi"/>
          <w:b/>
          <w:bCs/>
        </w:rPr>
        <w:t xml:space="preserve"> </w:t>
      </w:r>
      <w:r w:rsidRPr="006E2974">
        <w:rPr>
          <w:rFonts w:cstheme="minorHAnsi"/>
          <w:b/>
          <w:bCs/>
        </w:rPr>
        <w:t>or</w:t>
      </w:r>
      <w:r w:rsidR="00556612" w:rsidRPr="006E2974">
        <w:rPr>
          <w:rFonts w:cstheme="minorHAnsi"/>
          <w:b/>
          <w:bCs/>
        </w:rPr>
        <w:t xml:space="preserve"> </w:t>
      </w:r>
      <w:r w:rsidRPr="006E2974">
        <w:rPr>
          <w:rFonts w:cstheme="minorHAnsi"/>
          <w:b/>
          <w:bCs/>
        </w:rPr>
        <w:t>Markup</w:t>
      </w:r>
      <w:r w:rsidR="00556612" w:rsidRPr="006E2974">
        <w:rPr>
          <w:rFonts w:cstheme="minorHAnsi"/>
          <w:b/>
          <w:bCs/>
        </w:rPr>
        <w:t xml:space="preserve"> </w:t>
      </w:r>
      <w:r w:rsidR="00FB2C83">
        <w:rPr>
          <w:rFonts w:eastAsia="MS Mincho" w:cstheme="minorHAnsi"/>
        </w:rPr>
        <w:t>—</w:t>
      </w:r>
      <w:r w:rsidR="00556612" w:rsidRPr="006E2974">
        <w:rPr>
          <w:rFonts w:cstheme="minorHAnsi"/>
          <w:b/>
          <w:bCs/>
        </w:rPr>
        <w:t xml:space="preserve"> </w:t>
      </w:r>
      <w:r w:rsidRPr="006E2974">
        <w:rPr>
          <w:rFonts w:cstheme="minorHAnsi"/>
        </w:rPr>
        <w:t>The</w:t>
      </w:r>
      <w:r w:rsidR="00556612" w:rsidRPr="006E2974">
        <w:rPr>
          <w:rFonts w:cstheme="minorHAnsi"/>
        </w:rPr>
        <w:t xml:space="preserve"> </w:t>
      </w:r>
      <w:r w:rsidRPr="006E2974">
        <w:rPr>
          <w:rFonts w:cstheme="minorHAnsi"/>
        </w:rPr>
        <w:t>percentage</w:t>
      </w:r>
      <w:r w:rsidR="00556612" w:rsidRPr="006E2974">
        <w:rPr>
          <w:rFonts w:cstheme="minorHAnsi"/>
        </w:rPr>
        <w:t xml:space="preserve"> </w:t>
      </w:r>
      <w:r w:rsidRPr="006E2974">
        <w:rPr>
          <w:rFonts w:cstheme="minorHAnsi"/>
        </w:rPr>
        <w:t>bid</w:t>
      </w:r>
      <w:r w:rsidR="00556612" w:rsidRPr="006E2974">
        <w:rPr>
          <w:rFonts w:cstheme="minorHAnsi"/>
        </w:rPr>
        <w:t xml:space="preserve"> </w:t>
      </w:r>
      <w:r w:rsidRPr="006E2974">
        <w:rPr>
          <w:rFonts w:cstheme="minorHAnsi"/>
        </w:rPr>
        <w:t>applied</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Markup</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Discount</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firm,</w:t>
      </w:r>
      <w:r w:rsidR="00556612" w:rsidRPr="006E2974">
        <w:rPr>
          <w:rFonts w:cstheme="minorHAnsi"/>
        </w:rPr>
        <w:t xml:space="preserve"> </w:t>
      </w:r>
      <w:r w:rsidRPr="006E2974">
        <w:rPr>
          <w:rFonts w:cstheme="minorHAnsi"/>
        </w:rPr>
        <w:t>fixed</w:t>
      </w:r>
      <w:r w:rsidR="00556612" w:rsidRPr="006E2974">
        <w:rPr>
          <w:rFonts w:cstheme="minorHAnsi"/>
        </w:rPr>
        <w:t xml:space="preserve"> </w:t>
      </w:r>
      <w:r w:rsidRPr="006E2974">
        <w:rPr>
          <w:rFonts w:cstheme="minorHAnsi"/>
        </w:rPr>
        <w:t>price</w:t>
      </w:r>
      <w:r w:rsidR="00556612" w:rsidRPr="006E2974">
        <w:rPr>
          <w:rFonts w:cstheme="minorHAnsi"/>
        </w:rPr>
        <w:t xml:space="preserve"> </w:t>
      </w:r>
      <w:r w:rsidRPr="006E2974">
        <w:rPr>
          <w:rFonts w:cstheme="minorHAnsi"/>
        </w:rPr>
        <w:t>contained</w:t>
      </w:r>
      <w:r w:rsidR="00556612" w:rsidRPr="006E2974">
        <w:rPr>
          <w:rFonts w:cstheme="minorHAnsi"/>
        </w:rPr>
        <w:t xml:space="preserve"> </w:t>
      </w:r>
      <w:r w:rsidRPr="006E2974">
        <w:rPr>
          <w:rFonts w:cstheme="minorHAnsi"/>
        </w:rPr>
        <w:t>within</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price</w:t>
      </w:r>
      <w:r w:rsidR="00556612" w:rsidRPr="006E2974">
        <w:rPr>
          <w:rFonts w:cstheme="minorHAnsi"/>
        </w:rPr>
        <w:t xml:space="preserve"> </w:t>
      </w:r>
      <w:r w:rsidRPr="006E2974">
        <w:rPr>
          <w:rFonts w:cstheme="minorHAnsi"/>
        </w:rPr>
        <w:t>list/catalog.</w:t>
      </w:r>
      <w:r w:rsidR="00556612" w:rsidRPr="006E2974">
        <w:rPr>
          <w:rFonts w:cstheme="minorHAnsi"/>
        </w:rPr>
        <w:t xml:space="preserve"> </w:t>
      </w:r>
    </w:p>
    <w:p w14:paraId="5FD7CEE4" w14:textId="5592A76E" w:rsidR="00EB38BE" w:rsidRPr="006E2974" w:rsidRDefault="00F70136" w:rsidP="000F36FD">
      <w:pPr>
        <w:rPr>
          <w:rFonts w:cstheme="minorHAnsi"/>
          <w:b/>
        </w:rPr>
      </w:pPr>
      <w:r w:rsidRPr="006E2974">
        <w:rPr>
          <w:rFonts w:cstheme="minorHAnsi"/>
          <w:b/>
        </w:rPr>
        <w:t>Performance</w:t>
      </w:r>
      <w:r w:rsidR="00556612" w:rsidRPr="006E2974">
        <w:rPr>
          <w:rFonts w:cstheme="minorHAnsi"/>
          <w:b/>
        </w:rPr>
        <w:t xml:space="preserve"> </w:t>
      </w:r>
      <w:r w:rsidRPr="006E2974">
        <w:rPr>
          <w:rFonts w:cstheme="minorHAnsi"/>
          <w:b/>
        </w:rPr>
        <w:t>Security</w:t>
      </w:r>
      <w:r w:rsidR="00556612" w:rsidRPr="006E2974">
        <w:rPr>
          <w:rFonts w:cstheme="minorHAnsi"/>
        </w:rPr>
        <w:t xml:space="preserve"> </w:t>
      </w:r>
      <w:r w:rsidR="00FB2C83">
        <w:rPr>
          <w:rFonts w:eastAsia="MS Mincho" w:cstheme="minorHAnsi"/>
        </w:rPr>
        <w:t>—</w:t>
      </w:r>
      <w:r w:rsidR="00556612" w:rsidRPr="006E2974">
        <w:rPr>
          <w:rFonts w:cstheme="minorHAnsi"/>
        </w:rPr>
        <w:t xml:space="preserve"> </w:t>
      </w:r>
      <w:r w:rsidRPr="006E2974">
        <w:t>means</w:t>
      </w:r>
      <w:r w:rsidR="00556612" w:rsidRPr="006E2974">
        <w:t xml:space="preserve"> </w:t>
      </w:r>
      <w:r w:rsidRPr="006E2974">
        <w:t>a</w:t>
      </w:r>
      <w:r w:rsidR="00556612" w:rsidRPr="006E2974">
        <w:t xml:space="preserve"> </w:t>
      </w:r>
      <w:r w:rsidRPr="006E2974">
        <w:t>guarantee,</w:t>
      </w:r>
      <w:r w:rsidR="00556612" w:rsidRPr="006E2974">
        <w:t xml:space="preserve"> </w:t>
      </w:r>
      <w:r w:rsidRPr="006E2974">
        <w:t>executed</w:t>
      </w:r>
      <w:r w:rsidR="00556612" w:rsidRPr="006E2974">
        <w:t xml:space="preserve"> </w:t>
      </w:r>
      <w:proofErr w:type="gramStart"/>
      <w:r w:rsidRPr="006E2974">
        <w:t>subsequent</w:t>
      </w:r>
      <w:r w:rsidR="00556612" w:rsidRPr="006E2974">
        <w:t xml:space="preserve"> </w:t>
      </w:r>
      <w:r w:rsidRPr="006E2974">
        <w:t>to</w:t>
      </w:r>
      <w:proofErr w:type="gramEnd"/>
      <w:r w:rsidR="00556612" w:rsidRPr="006E2974">
        <w:t xml:space="preserve"> </w:t>
      </w:r>
      <w:r w:rsidRPr="006E2974">
        <w:t>award,</w:t>
      </w:r>
      <w:r w:rsidR="00556612" w:rsidRPr="006E2974">
        <w:t xml:space="preserve"> </w:t>
      </w:r>
      <w:r w:rsidRPr="006E2974">
        <w:t>in</w:t>
      </w:r>
      <w:r w:rsidR="00556612" w:rsidRPr="006E2974">
        <w:t xml:space="preserve"> </w:t>
      </w:r>
      <w:r w:rsidRPr="006E2974">
        <w:t>a</w:t>
      </w:r>
      <w:r w:rsidR="00556612" w:rsidRPr="006E2974">
        <w:t xml:space="preserve"> </w:t>
      </w:r>
      <w:r w:rsidRPr="006E2974">
        <w:t>form</w:t>
      </w:r>
      <w:r w:rsidR="00556612" w:rsidRPr="006E2974">
        <w:t xml:space="preserve"> </w:t>
      </w:r>
      <w:r w:rsidRPr="006E2974">
        <w:t>acceptable</w:t>
      </w:r>
      <w:r w:rsidR="00556612" w:rsidRPr="006E2974">
        <w:t xml:space="preserve"> </w:t>
      </w:r>
      <w:r w:rsidRPr="006E2974">
        <w:t>to</w:t>
      </w:r>
      <w:r w:rsidR="00556612" w:rsidRPr="006E2974">
        <w:t xml:space="preserve"> </w:t>
      </w:r>
      <w:r w:rsidRPr="006E2974">
        <w:t>the</w:t>
      </w:r>
      <w:r w:rsidR="00556612" w:rsidRPr="006E2974">
        <w:t xml:space="preserve"> </w:t>
      </w:r>
      <w:r w:rsidRPr="006E2974">
        <w:t>Division,</w:t>
      </w:r>
      <w:r w:rsidR="00556612" w:rsidRPr="006E2974">
        <w:t xml:space="preserve"> </w:t>
      </w:r>
      <w:r w:rsidRPr="006E2974">
        <w:t>that</w:t>
      </w:r>
      <w:r w:rsidR="00556612" w:rsidRPr="006E2974">
        <w:t xml:space="preserve"> </w:t>
      </w:r>
      <w:r w:rsidRPr="006E2974">
        <w:t>the</w:t>
      </w:r>
      <w:r w:rsidR="00556612" w:rsidRPr="006E2974">
        <w:t xml:space="preserve"> </w:t>
      </w:r>
      <w:r w:rsidRPr="006E2974">
        <w:t>successful</w:t>
      </w:r>
      <w:r w:rsidR="00556612" w:rsidRPr="006E2974">
        <w:t xml:space="preserve"> </w:t>
      </w:r>
      <w:r w:rsidRPr="006E2974">
        <w:t>bidder</w:t>
      </w:r>
      <w:r w:rsidR="00556612" w:rsidRPr="006E2974">
        <w:t xml:space="preserve"> </w:t>
      </w:r>
      <w:r w:rsidRPr="006E2974">
        <w:t>will</w:t>
      </w:r>
      <w:r w:rsidR="00556612" w:rsidRPr="006E2974">
        <w:t xml:space="preserve"> </w:t>
      </w:r>
      <w:r w:rsidRPr="006E2974">
        <w:t>complete</w:t>
      </w:r>
      <w:r w:rsidR="00556612" w:rsidRPr="006E2974">
        <w:t xml:space="preserve"> </w:t>
      </w:r>
      <w:r w:rsidRPr="006E2974">
        <w:t>the</w:t>
      </w:r>
      <w:r w:rsidR="00556612" w:rsidRPr="006E2974">
        <w:t xml:space="preserve"> </w:t>
      </w:r>
      <w:r w:rsidRPr="006E2974">
        <w:t>contract</w:t>
      </w:r>
      <w:r w:rsidR="00556612" w:rsidRPr="006E2974">
        <w:t xml:space="preserve"> </w:t>
      </w:r>
      <w:r w:rsidRPr="006E2974">
        <w:t>as</w:t>
      </w:r>
      <w:r w:rsidR="00556612" w:rsidRPr="006E2974">
        <w:t xml:space="preserve"> </w:t>
      </w:r>
      <w:r w:rsidRPr="006E2974">
        <w:t>agreed</w:t>
      </w:r>
      <w:r w:rsidR="00556612" w:rsidRPr="006E2974">
        <w:t xml:space="preserve"> </w:t>
      </w:r>
      <w:r w:rsidRPr="006E2974">
        <w:t>and</w:t>
      </w:r>
      <w:r w:rsidR="00556612" w:rsidRPr="006E2974">
        <w:t xml:space="preserve"> </w:t>
      </w:r>
      <w:r w:rsidRPr="006E2974">
        <w:t>that</w:t>
      </w:r>
      <w:r w:rsidR="00556612" w:rsidRPr="006E2974">
        <w:t xml:space="preserve"> </w:t>
      </w:r>
      <w:r w:rsidRPr="006E2974">
        <w:t>the</w:t>
      </w:r>
      <w:r w:rsidR="00556612" w:rsidRPr="006E2974">
        <w:t xml:space="preserve"> </w:t>
      </w:r>
      <w:r w:rsidRPr="006E2974">
        <w:t>State</w:t>
      </w:r>
      <w:r w:rsidR="00556612" w:rsidRPr="006E2974">
        <w:t xml:space="preserve"> </w:t>
      </w:r>
      <w:r w:rsidRPr="006E2974">
        <w:t>will</w:t>
      </w:r>
      <w:r w:rsidR="00556612" w:rsidRPr="006E2974">
        <w:t xml:space="preserve"> </w:t>
      </w:r>
      <w:r w:rsidRPr="006E2974">
        <w:t>be</w:t>
      </w:r>
      <w:r w:rsidR="00556612" w:rsidRPr="006E2974">
        <w:t xml:space="preserve"> </w:t>
      </w:r>
      <w:r w:rsidRPr="006E2974">
        <w:t>protected</w:t>
      </w:r>
      <w:r w:rsidR="00556612" w:rsidRPr="006E2974">
        <w:t xml:space="preserve"> </w:t>
      </w:r>
      <w:r w:rsidRPr="006E2974">
        <w:t>from</w:t>
      </w:r>
      <w:r w:rsidR="00556612" w:rsidRPr="006E2974">
        <w:t xml:space="preserve"> </w:t>
      </w:r>
      <w:r w:rsidRPr="006E2974">
        <w:t>loss</w:t>
      </w:r>
      <w:r w:rsidR="00556612" w:rsidRPr="006E2974">
        <w:t xml:space="preserve"> </w:t>
      </w:r>
      <w:r w:rsidRPr="006E2974">
        <w:t>in</w:t>
      </w:r>
      <w:r w:rsidR="00556612" w:rsidRPr="006E2974">
        <w:t xml:space="preserve"> </w:t>
      </w:r>
      <w:r w:rsidRPr="006E2974">
        <w:t>the</w:t>
      </w:r>
      <w:r w:rsidR="00556612" w:rsidRPr="006E2974">
        <w:t xml:space="preserve"> </w:t>
      </w:r>
      <w:r w:rsidRPr="006E2974">
        <w:t>event</w:t>
      </w:r>
      <w:r w:rsidR="00556612" w:rsidRPr="006E2974">
        <w:t xml:space="preserve"> </w:t>
      </w:r>
      <w:r w:rsidRPr="006E2974">
        <w:t>the</w:t>
      </w:r>
      <w:r w:rsidR="00556612" w:rsidRPr="006E2974">
        <w:t xml:space="preserve"> </w:t>
      </w:r>
      <w:r w:rsidRPr="006E2974">
        <w:t>contractor</w:t>
      </w:r>
      <w:r w:rsidR="00556612" w:rsidRPr="006E2974">
        <w:t xml:space="preserve"> </w:t>
      </w:r>
      <w:r w:rsidRPr="006E2974">
        <w:t>fails</w:t>
      </w:r>
      <w:r w:rsidR="00556612" w:rsidRPr="006E2974">
        <w:t xml:space="preserve"> </w:t>
      </w:r>
      <w:r w:rsidRPr="006E2974">
        <w:t>to</w:t>
      </w:r>
      <w:r w:rsidR="00556612" w:rsidRPr="006E2974">
        <w:t xml:space="preserve"> </w:t>
      </w:r>
      <w:r w:rsidRPr="006E2974">
        <w:t>complete</w:t>
      </w:r>
      <w:r w:rsidR="00556612" w:rsidRPr="006E2974">
        <w:t xml:space="preserve"> </w:t>
      </w:r>
      <w:r w:rsidRPr="006E2974">
        <w:t>the</w:t>
      </w:r>
      <w:r w:rsidR="00556612" w:rsidRPr="006E2974">
        <w:t xml:space="preserve"> </w:t>
      </w:r>
      <w:r w:rsidRPr="006E2974">
        <w:t>contract</w:t>
      </w:r>
      <w:r w:rsidR="00556612" w:rsidRPr="006E2974">
        <w:t xml:space="preserve"> </w:t>
      </w:r>
      <w:r w:rsidRPr="006E2974">
        <w:t>as</w:t>
      </w:r>
      <w:r w:rsidR="00556612" w:rsidRPr="006E2974">
        <w:t xml:space="preserve"> </w:t>
      </w:r>
      <w:r w:rsidRPr="006E2974">
        <w:t>agreed.</w:t>
      </w:r>
    </w:p>
    <w:p w14:paraId="6D8D43FB" w14:textId="11AB3711" w:rsidR="00C46923" w:rsidRDefault="009311EA" w:rsidP="000F36FD">
      <w:pPr>
        <w:spacing w:after="120"/>
        <w:rPr>
          <w:rFonts w:cstheme="minorHAnsi"/>
        </w:rPr>
      </w:pPr>
      <w:r w:rsidRPr="006E2974">
        <w:rPr>
          <w:rFonts w:cstheme="minorHAnsi"/>
          <w:b/>
        </w:rPr>
        <w:t>Personal</w:t>
      </w:r>
      <w:r w:rsidR="00556612" w:rsidRPr="006E2974">
        <w:rPr>
          <w:rFonts w:cstheme="minorHAnsi"/>
          <w:b/>
        </w:rPr>
        <w:t xml:space="preserve"> </w:t>
      </w:r>
      <w:r w:rsidRPr="006E2974">
        <w:rPr>
          <w:rFonts w:cstheme="minorHAnsi"/>
          <w:b/>
        </w:rPr>
        <w:t>Data</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00C46923">
        <w:rPr>
          <w:rFonts w:cstheme="minorHAnsi"/>
        </w:rPr>
        <w:t>—</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defined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C46923">
        <w:rPr>
          <w:rFonts w:cstheme="minorHAnsi"/>
        </w:rPr>
        <w:t>N.J.S.A.</w:t>
      </w:r>
      <w:r w:rsidR="00556612" w:rsidRPr="006E2974">
        <w:rPr>
          <w:rFonts w:cstheme="minorHAnsi"/>
        </w:rPr>
        <w:t xml:space="preserve"> </w:t>
      </w:r>
      <w:r w:rsidRPr="006E2974">
        <w:rPr>
          <w:rFonts w:cstheme="minorHAnsi"/>
        </w:rPr>
        <w:t>56:8-161,</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an</w:t>
      </w:r>
      <w:r w:rsidR="00556612" w:rsidRPr="006E2974">
        <w:rPr>
          <w:rFonts w:cstheme="minorHAnsi"/>
        </w:rPr>
        <w:t xml:space="preserve"> </w:t>
      </w:r>
      <w:r w:rsidRPr="006E2974">
        <w:rPr>
          <w:rFonts w:cstheme="minorHAnsi"/>
        </w:rPr>
        <w:t>individual’s</w:t>
      </w:r>
      <w:r w:rsidR="00556612" w:rsidRPr="006E2974">
        <w:rPr>
          <w:rFonts w:cstheme="minorHAnsi"/>
        </w:rPr>
        <w:t xml:space="preserve"> </w:t>
      </w:r>
      <w:r w:rsidRPr="006E2974">
        <w:rPr>
          <w:rFonts w:cstheme="minorHAnsi"/>
        </w:rPr>
        <w:t>first</w:t>
      </w:r>
      <w:r w:rsidR="00556612" w:rsidRPr="006E2974">
        <w:rPr>
          <w:rFonts w:cstheme="minorHAnsi"/>
        </w:rPr>
        <w:t xml:space="preserve"> </w:t>
      </w:r>
      <w:r w:rsidRPr="006E2974">
        <w:rPr>
          <w:rFonts w:cstheme="minorHAnsi"/>
        </w:rPr>
        <w:t>name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first</w:t>
      </w:r>
      <w:r w:rsidR="00556612" w:rsidRPr="006E2974">
        <w:rPr>
          <w:rFonts w:cstheme="minorHAnsi"/>
        </w:rPr>
        <w:t xml:space="preserve"> </w:t>
      </w:r>
      <w:r w:rsidRPr="006E2974">
        <w:rPr>
          <w:rFonts w:cstheme="minorHAnsi"/>
        </w:rPr>
        <w:t>initial</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last</w:t>
      </w:r>
      <w:r w:rsidR="00556612" w:rsidRPr="006E2974">
        <w:rPr>
          <w:rFonts w:cstheme="minorHAnsi"/>
        </w:rPr>
        <w:t xml:space="preserve"> </w:t>
      </w:r>
      <w:r w:rsidRPr="006E2974">
        <w:rPr>
          <w:rFonts w:cstheme="minorHAnsi"/>
        </w:rPr>
        <w:t>name</w:t>
      </w:r>
      <w:r w:rsidR="00556612" w:rsidRPr="006E2974">
        <w:rPr>
          <w:rFonts w:cstheme="minorHAnsi"/>
        </w:rPr>
        <w:t xml:space="preserve"> </w:t>
      </w:r>
      <w:r w:rsidRPr="006E2974">
        <w:rPr>
          <w:rFonts w:cstheme="minorHAnsi"/>
        </w:rPr>
        <w:t>linked</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one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more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following</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elements:</w:t>
      </w:r>
      <w:r w:rsidR="00556612" w:rsidRPr="006E2974">
        <w:rPr>
          <w:rFonts w:cstheme="minorHAnsi"/>
        </w:rPr>
        <w:t xml:space="preserve"> </w:t>
      </w:r>
    </w:p>
    <w:p w14:paraId="47C2D8A2" w14:textId="77777777" w:rsidR="00C46923" w:rsidRDefault="009311EA" w:rsidP="000F36FD">
      <w:pPr>
        <w:pStyle w:val="ListParagraph"/>
        <w:numPr>
          <w:ilvl w:val="0"/>
          <w:numId w:val="63"/>
        </w:numPr>
        <w:rPr>
          <w:rFonts w:cstheme="minorHAnsi"/>
        </w:rPr>
      </w:pPr>
      <w:r w:rsidRPr="00C46923">
        <w:rPr>
          <w:rFonts w:cstheme="minorHAnsi"/>
        </w:rPr>
        <w:t>Social</w:t>
      </w:r>
      <w:r w:rsidR="00556612" w:rsidRPr="00C46923">
        <w:rPr>
          <w:rFonts w:cstheme="minorHAnsi"/>
        </w:rPr>
        <w:t xml:space="preserve"> </w:t>
      </w:r>
      <w:r w:rsidRPr="00C46923">
        <w:rPr>
          <w:rFonts w:cstheme="minorHAnsi"/>
        </w:rPr>
        <w:t>Security</w:t>
      </w:r>
      <w:r w:rsidR="00556612" w:rsidRPr="00C46923">
        <w:rPr>
          <w:rFonts w:cstheme="minorHAnsi"/>
        </w:rPr>
        <w:t xml:space="preserve"> </w:t>
      </w:r>
      <w:r w:rsidRPr="00C46923">
        <w:rPr>
          <w:rFonts w:cstheme="minorHAnsi"/>
        </w:rPr>
        <w:t>number,</w:t>
      </w:r>
      <w:r w:rsidR="00556612" w:rsidRPr="00C46923">
        <w:rPr>
          <w:rFonts w:cstheme="minorHAnsi"/>
        </w:rPr>
        <w:t xml:space="preserve"> </w:t>
      </w:r>
    </w:p>
    <w:p w14:paraId="654D243C" w14:textId="4605B524" w:rsidR="00C46923" w:rsidRDefault="00C46923" w:rsidP="000F36FD">
      <w:pPr>
        <w:pStyle w:val="ListParagraph"/>
        <w:numPr>
          <w:ilvl w:val="0"/>
          <w:numId w:val="63"/>
        </w:numPr>
        <w:rPr>
          <w:rFonts w:cstheme="minorHAnsi"/>
        </w:rPr>
      </w:pPr>
      <w:r>
        <w:rPr>
          <w:rFonts w:cstheme="minorHAnsi"/>
        </w:rPr>
        <w:t>D</w:t>
      </w:r>
      <w:r w:rsidR="009311EA" w:rsidRPr="00C46923">
        <w:rPr>
          <w:rFonts w:cstheme="minorHAnsi"/>
        </w:rPr>
        <w:t>river’s</w:t>
      </w:r>
      <w:r w:rsidR="00556612" w:rsidRPr="00C46923">
        <w:rPr>
          <w:rFonts w:cstheme="minorHAnsi"/>
        </w:rPr>
        <w:t xml:space="preserve"> </w:t>
      </w:r>
      <w:r w:rsidR="009311EA" w:rsidRPr="00C46923">
        <w:rPr>
          <w:rFonts w:cstheme="minorHAnsi"/>
        </w:rPr>
        <w:t>license</w:t>
      </w:r>
      <w:r w:rsidR="00556612" w:rsidRPr="00C46923">
        <w:rPr>
          <w:rFonts w:cstheme="minorHAnsi"/>
        </w:rPr>
        <w:t xml:space="preserve"> </w:t>
      </w:r>
      <w:r w:rsidR="009311EA" w:rsidRPr="00C46923">
        <w:rPr>
          <w:rFonts w:cstheme="minorHAnsi"/>
        </w:rPr>
        <w:t>number</w:t>
      </w:r>
      <w:r w:rsidR="00556612" w:rsidRPr="00C46923">
        <w:rPr>
          <w:rFonts w:cstheme="minorHAnsi"/>
        </w:rPr>
        <w:t xml:space="preserve"> </w:t>
      </w:r>
      <w:r w:rsidR="009311EA" w:rsidRPr="00C46923">
        <w:rPr>
          <w:rFonts w:cstheme="minorHAnsi"/>
        </w:rPr>
        <w:t>or</w:t>
      </w:r>
      <w:r w:rsidR="00556612" w:rsidRPr="00C46923">
        <w:rPr>
          <w:rFonts w:cstheme="minorHAnsi"/>
        </w:rPr>
        <w:t xml:space="preserve"> </w:t>
      </w:r>
      <w:r w:rsidR="009311EA" w:rsidRPr="00C46923">
        <w:rPr>
          <w:rFonts w:cstheme="minorHAnsi"/>
        </w:rPr>
        <w:t>State</w:t>
      </w:r>
      <w:r w:rsidR="00556612" w:rsidRPr="00C46923">
        <w:rPr>
          <w:rFonts w:cstheme="minorHAnsi"/>
        </w:rPr>
        <w:t xml:space="preserve"> </w:t>
      </w:r>
      <w:r w:rsidR="009311EA" w:rsidRPr="00C46923">
        <w:rPr>
          <w:rFonts w:cstheme="minorHAnsi"/>
        </w:rPr>
        <w:t>identification</w:t>
      </w:r>
      <w:r w:rsidR="00556612" w:rsidRPr="00C46923">
        <w:rPr>
          <w:rFonts w:cstheme="minorHAnsi"/>
        </w:rPr>
        <w:t xml:space="preserve"> </w:t>
      </w:r>
      <w:r w:rsidR="009311EA" w:rsidRPr="00C46923">
        <w:rPr>
          <w:rFonts w:cstheme="minorHAnsi"/>
        </w:rPr>
        <w:t>card</w:t>
      </w:r>
      <w:r w:rsidR="00556612" w:rsidRPr="00C46923">
        <w:rPr>
          <w:rFonts w:cstheme="minorHAnsi"/>
        </w:rPr>
        <w:t xml:space="preserve"> </w:t>
      </w:r>
      <w:r w:rsidR="009311EA" w:rsidRPr="00C46923">
        <w:rPr>
          <w:rFonts w:cstheme="minorHAnsi"/>
        </w:rPr>
        <w:t>number</w:t>
      </w:r>
      <w:r w:rsidR="00FB2C83">
        <w:rPr>
          <w:rFonts w:cstheme="minorHAnsi"/>
        </w:rPr>
        <w:t>,</w:t>
      </w:r>
      <w:r w:rsidR="00556612" w:rsidRPr="00C46923">
        <w:rPr>
          <w:rFonts w:cstheme="minorHAnsi"/>
        </w:rPr>
        <w:t xml:space="preserve"> </w:t>
      </w:r>
      <w:r w:rsidR="009311EA" w:rsidRPr="00FB2C83">
        <w:rPr>
          <w:rFonts w:cstheme="minorHAnsi"/>
          <w:b/>
          <w:bCs/>
        </w:rPr>
        <w:t>or</w:t>
      </w:r>
    </w:p>
    <w:p w14:paraId="0DBB48FF" w14:textId="77777777" w:rsidR="00C46923" w:rsidRDefault="00556612" w:rsidP="000F36FD">
      <w:pPr>
        <w:pStyle w:val="ListParagraph"/>
        <w:numPr>
          <w:ilvl w:val="0"/>
          <w:numId w:val="63"/>
        </w:numPr>
        <w:rPr>
          <w:rFonts w:cstheme="minorHAnsi"/>
        </w:rPr>
      </w:pPr>
      <w:r w:rsidRPr="00C46923">
        <w:rPr>
          <w:rFonts w:cstheme="minorHAnsi"/>
        </w:rPr>
        <w:t xml:space="preserve"> </w:t>
      </w:r>
      <w:r w:rsidR="009311EA" w:rsidRPr="00C46923">
        <w:rPr>
          <w:rFonts w:cstheme="minorHAnsi"/>
        </w:rPr>
        <w:t>account</w:t>
      </w:r>
      <w:r w:rsidRPr="00C46923">
        <w:rPr>
          <w:rFonts w:cstheme="minorHAnsi"/>
        </w:rPr>
        <w:t xml:space="preserve"> </w:t>
      </w:r>
      <w:r w:rsidR="009311EA" w:rsidRPr="00C46923">
        <w:rPr>
          <w:rFonts w:cstheme="minorHAnsi"/>
        </w:rPr>
        <w:t>number</w:t>
      </w:r>
      <w:r w:rsidRPr="00C46923">
        <w:rPr>
          <w:rFonts w:cstheme="minorHAnsi"/>
        </w:rPr>
        <w:t xml:space="preserve"> </w:t>
      </w:r>
      <w:r w:rsidR="009311EA" w:rsidRPr="00C46923">
        <w:rPr>
          <w:rFonts w:cstheme="minorHAnsi"/>
        </w:rPr>
        <w:t>or</w:t>
      </w:r>
      <w:r w:rsidRPr="00C46923">
        <w:rPr>
          <w:rFonts w:cstheme="minorHAnsi"/>
        </w:rPr>
        <w:t xml:space="preserve"> </w:t>
      </w:r>
      <w:r w:rsidR="009311EA" w:rsidRPr="00C46923">
        <w:rPr>
          <w:rFonts w:cstheme="minorHAnsi"/>
        </w:rPr>
        <w:t>credit</w:t>
      </w:r>
      <w:r w:rsidRPr="00C46923">
        <w:rPr>
          <w:rFonts w:cstheme="minorHAnsi"/>
        </w:rPr>
        <w:t xml:space="preserve"> </w:t>
      </w:r>
      <w:r w:rsidR="009311EA" w:rsidRPr="00C46923">
        <w:rPr>
          <w:rFonts w:cstheme="minorHAnsi"/>
        </w:rPr>
        <w:t>or</w:t>
      </w:r>
      <w:r w:rsidRPr="00C46923">
        <w:rPr>
          <w:rFonts w:cstheme="minorHAnsi"/>
        </w:rPr>
        <w:t xml:space="preserve"> </w:t>
      </w:r>
      <w:r w:rsidR="009311EA" w:rsidRPr="00C46923">
        <w:rPr>
          <w:rFonts w:cstheme="minorHAnsi"/>
        </w:rPr>
        <w:t>debit</w:t>
      </w:r>
      <w:r w:rsidRPr="00C46923">
        <w:rPr>
          <w:rFonts w:cstheme="minorHAnsi"/>
        </w:rPr>
        <w:t xml:space="preserve"> </w:t>
      </w:r>
      <w:r w:rsidR="009311EA" w:rsidRPr="00C46923">
        <w:rPr>
          <w:rFonts w:cstheme="minorHAnsi"/>
        </w:rPr>
        <w:t>card</w:t>
      </w:r>
      <w:r w:rsidRPr="00C46923">
        <w:rPr>
          <w:rFonts w:cstheme="minorHAnsi"/>
        </w:rPr>
        <w:t xml:space="preserve"> </w:t>
      </w:r>
      <w:r w:rsidR="009311EA" w:rsidRPr="00C46923">
        <w:rPr>
          <w:rFonts w:cstheme="minorHAnsi"/>
        </w:rPr>
        <w:t>number,</w:t>
      </w:r>
      <w:r w:rsidRPr="00C46923">
        <w:rPr>
          <w:rFonts w:cstheme="minorHAnsi"/>
        </w:rPr>
        <w:t xml:space="preserve"> </w:t>
      </w:r>
      <w:r w:rsidR="009311EA" w:rsidRPr="00C46923">
        <w:rPr>
          <w:rFonts w:cstheme="minorHAnsi"/>
        </w:rPr>
        <w:t>in</w:t>
      </w:r>
      <w:r w:rsidRPr="00C46923">
        <w:rPr>
          <w:rFonts w:cstheme="minorHAnsi"/>
        </w:rPr>
        <w:t xml:space="preserve"> </w:t>
      </w:r>
      <w:r w:rsidR="009311EA" w:rsidRPr="00C46923">
        <w:rPr>
          <w:rFonts w:cstheme="minorHAnsi"/>
        </w:rPr>
        <w:t>combination</w:t>
      </w:r>
      <w:r w:rsidRPr="00C46923">
        <w:rPr>
          <w:rFonts w:cstheme="minorHAnsi"/>
        </w:rPr>
        <w:t xml:space="preserve"> </w:t>
      </w:r>
      <w:r w:rsidR="009311EA" w:rsidRPr="00C46923">
        <w:rPr>
          <w:rFonts w:cstheme="minorHAnsi"/>
        </w:rPr>
        <w:t>with</w:t>
      </w:r>
      <w:r w:rsidRPr="00C46923">
        <w:rPr>
          <w:rFonts w:cstheme="minorHAnsi"/>
        </w:rPr>
        <w:t xml:space="preserve"> </w:t>
      </w:r>
      <w:r w:rsidR="009311EA" w:rsidRPr="00C46923">
        <w:rPr>
          <w:rFonts w:cstheme="minorHAnsi"/>
        </w:rPr>
        <w:t>any</w:t>
      </w:r>
      <w:r w:rsidRPr="00C46923">
        <w:rPr>
          <w:rFonts w:cstheme="minorHAnsi"/>
        </w:rPr>
        <w:t xml:space="preserve"> </w:t>
      </w:r>
      <w:r w:rsidR="009311EA" w:rsidRPr="00C46923">
        <w:rPr>
          <w:rFonts w:cstheme="minorHAnsi"/>
        </w:rPr>
        <w:t>required</w:t>
      </w:r>
      <w:r w:rsidRPr="00C46923">
        <w:rPr>
          <w:rFonts w:cstheme="minorHAnsi"/>
        </w:rPr>
        <w:t xml:space="preserve"> </w:t>
      </w:r>
      <w:r w:rsidR="009311EA" w:rsidRPr="00C46923">
        <w:rPr>
          <w:rFonts w:cstheme="minorHAnsi"/>
        </w:rPr>
        <w:t>security</w:t>
      </w:r>
      <w:r w:rsidRPr="00C46923">
        <w:rPr>
          <w:rFonts w:cstheme="minorHAnsi"/>
        </w:rPr>
        <w:t xml:space="preserve"> </w:t>
      </w:r>
      <w:r w:rsidR="009311EA" w:rsidRPr="00C46923">
        <w:rPr>
          <w:rFonts w:cstheme="minorHAnsi"/>
        </w:rPr>
        <w:t>code,</w:t>
      </w:r>
      <w:r w:rsidRPr="00C46923">
        <w:rPr>
          <w:rFonts w:cstheme="minorHAnsi"/>
        </w:rPr>
        <w:t xml:space="preserve"> </w:t>
      </w:r>
      <w:r w:rsidR="009311EA" w:rsidRPr="00C46923">
        <w:rPr>
          <w:rFonts w:cstheme="minorHAnsi"/>
        </w:rPr>
        <w:t>access</w:t>
      </w:r>
      <w:r w:rsidRPr="00C46923">
        <w:rPr>
          <w:rFonts w:cstheme="minorHAnsi"/>
        </w:rPr>
        <w:t xml:space="preserve"> </w:t>
      </w:r>
      <w:r w:rsidR="009311EA" w:rsidRPr="00C46923">
        <w:rPr>
          <w:rFonts w:cstheme="minorHAnsi"/>
        </w:rPr>
        <w:t>code,</w:t>
      </w:r>
      <w:r w:rsidRPr="00C46923">
        <w:rPr>
          <w:rFonts w:cstheme="minorHAnsi"/>
        </w:rPr>
        <w:t xml:space="preserve"> </w:t>
      </w:r>
      <w:r w:rsidR="009311EA" w:rsidRPr="00C46923">
        <w:rPr>
          <w:rFonts w:cstheme="minorHAnsi"/>
        </w:rPr>
        <w:t>or</w:t>
      </w:r>
      <w:r w:rsidRPr="00C46923">
        <w:rPr>
          <w:rFonts w:cstheme="minorHAnsi"/>
        </w:rPr>
        <w:t xml:space="preserve"> </w:t>
      </w:r>
      <w:r w:rsidR="00150AB0" w:rsidRPr="00C46923">
        <w:rPr>
          <w:rFonts w:cstheme="minorHAnsi"/>
        </w:rPr>
        <w:t>password</w:t>
      </w:r>
      <w:r w:rsidRPr="00C46923">
        <w:rPr>
          <w:rFonts w:cstheme="minorHAnsi"/>
        </w:rPr>
        <w:t xml:space="preserve"> </w:t>
      </w:r>
      <w:r w:rsidR="009311EA" w:rsidRPr="00C46923">
        <w:rPr>
          <w:rFonts w:cstheme="minorHAnsi"/>
        </w:rPr>
        <w:t>that</w:t>
      </w:r>
      <w:r w:rsidRPr="00C46923">
        <w:rPr>
          <w:rFonts w:cstheme="minorHAnsi"/>
        </w:rPr>
        <w:t xml:space="preserve"> </w:t>
      </w:r>
      <w:r w:rsidR="009311EA" w:rsidRPr="00C46923">
        <w:rPr>
          <w:rFonts w:cstheme="minorHAnsi"/>
        </w:rPr>
        <w:t>would</w:t>
      </w:r>
      <w:r w:rsidRPr="00C46923">
        <w:rPr>
          <w:rFonts w:cstheme="minorHAnsi"/>
        </w:rPr>
        <w:t xml:space="preserve"> </w:t>
      </w:r>
      <w:r w:rsidR="009311EA" w:rsidRPr="00C46923">
        <w:rPr>
          <w:rFonts w:cstheme="minorHAnsi"/>
        </w:rPr>
        <w:t>permit</w:t>
      </w:r>
      <w:r w:rsidRPr="00C46923">
        <w:rPr>
          <w:rFonts w:cstheme="minorHAnsi"/>
        </w:rPr>
        <w:t xml:space="preserve"> </w:t>
      </w:r>
      <w:r w:rsidR="009311EA" w:rsidRPr="00C46923">
        <w:rPr>
          <w:rFonts w:cstheme="minorHAnsi"/>
        </w:rPr>
        <w:t>access</w:t>
      </w:r>
      <w:r w:rsidRPr="00C46923">
        <w:rPr>
          <w:rFonts w:cstheme="minorHAnsi"/>
        </w:rPr>
        <w:t xml:space="preserve"> </w:t>
      </w:r>
      <w:r w:rsidR="009311EA" w:rsidRPr="00C46923">
        <w:rPr>
          <w:rFonts w:cstheme="minorHAnsi"/>
        </w:rPr>
        <w:t>to</w:t>
      </w:r>
      <w:r w:rsidRPr="00C46923">
        <w:rPr>
          <w:rFonts w:cstheme="minorHAnsi"/>
        </w:rPr>
        <w:t xml:space="preserve"> </w:t>
      </w:r>
      <w:r w:rsidR="009311EA" w:rsidRPr="00C46923">
        <w:rPr>
          <w:rFonts w:cstheme="minorHAnsi"/>
        </w:rPr>
        <w:t>an</w:t>
      </w:r>
      <w:r w:rsidRPr="00C46923">
        <w:rPr>
          <w:rFonts w:cstheme="minorHAnsi"/>
        </w:rPr>
        <w:t xml:space="preserve"> </w:t>
      </w:r>
      <w:r w:rsidR="009311EA" w:rsidRPr="00C46923">
        <w:rPr>
          <w:rFonts w:cstheme="minorHAnsi"/>
        </w:rPr>
        <w:t>individual’s</w:t>
      </w:r>
      <w:r w:rsidRPr="00C46923">
        <w:rPr>
          <w:rFonts w:cstheme="minorHAnsi"/>
        </w:rPr>
        <w:t xml:space="preserve"> </w:t>
      </w:r>
      <w:r w:rsidR="009311EA" w:rsidRPr="00C46923">
        <w:rPr>
          <w:rFonts w:cstheme="minorHAnsi"/>
        </w:rPr>
        <w:t>financial</w:t>
      </w:r>
      <w:r w:rsidRPr="00C46923">
        <w:rPr>
          <w:rFonts w:cstheme="minorHAnsi"/>
        </w:rPr>
        <w:t xml:space="preserve"> </w:t>
      </w:r>
      <w:r w:rsidR="009311EA" w:rsidRPr="00C46923">
        <w:rPr>
          <w:rFonts w:cstheme="minorHAnsi"/>
        </w:rPr>
        <w:t>account.</w:t>
      </w:r>
      <w:r w:rsidRPr="00C46923">
        <w:rPr>
          <w:rFonts w:cstheme="minorHAnsi"/>
        </w:rPr>
        <w:t xml:space="preserve"> </w:t>
      </w:r>
    </w:p>
    <w:p w14:paraId="3D594CC6" w14:textId="5B740A48" w:rsidR="00EB38BE" w:rsidRPr="00C46923" w:rsidRDefault="009311EA" w:rsidP="000F36FD">
      <w:pPr>
        <w:rPr>
          <w:rFonts w:cstheme="minorHAnsi"/>
        </w:rPr>
      </w:pPr>
      <w:r w:rsidRPr="00C46923">
        <w:rPr>
          <w:rFonts w:cstheme="minorHAnsi"/>
        </w:rPr>
        <w:t>Dissociated</w:t>
      </w:r>
      <w:r w:rsidR="00556612" w:rsidRPr="00C46923">
        <w:rPr>
          <w:rFonts w:cstheme="minorHAnsi"/>
        </w:rPr>
        <w:t xml:space="preserve"> </w:t>
      </w:r>
      <w:r w:rsidRPr="00C46923">
        <w:rPr>
          <w:rFonts w:cstheme="minorHAnsi"/>
        </w:rPr>
        <w:t>data</w:t>
      </w:r>
      <w:r w:rsidR="00556612" w:rsidRPr="00C46923">
        <w:rPr>
          <w:rFonts w:cstheme="minorHAnsi"/>
        </w:rPr>
        <w:t xml:space="preserve"> </w:t>
      </w:r>
      <w:r w:rsidRPr="00C46923">
        <w:rPr>
          <w:rFonts w:cstheme="minorHAnsi"/>
        </w:rPr>
        <w:t>that,</w:t>
      </w:r>
      <w:r w:rsidR="00556612" w:rsidRPr="00C46923">
        <w:rPr>
          <w:rFonts w:cstheme="minorHAnsi"/>
        </w:rPr>
        <w:t xml:space="preserve"> </w:t>
      </w:r>
      <w:r w:rsidRPr="00C46923">
        <w:rPr>
          <w:rFonts w:cstheme="minorHAnsi"/>
        </w:rPr>
        <w:t>if</w:t>
      </w:r>
      <w:r w:rsidR="00556612" w:rsidRPr="00C46923">
        <w:rPr>
          <w:rFonts w:cstheme="minorHAnsi"/>
        </w:rPr>
        <w:t xml:space="preserve"> </w:t>
      </w:r>
      <w:r w:rsidRPr="00C46923">
        <w:rPr>
          <w:rFonts w:cstheme="minorHAnsi"/>
        </w:rPr>
        <w:t>linked</w:t>
      </w:r>
      <w:r w:rsidR="00556612" w:rsidRPr="00C46923">
        <w:rPr>
          <w:rFonts w:cstheme="minorHAnsi"/>
        </w:rPr>
        <w:t xml:space="preserve"> </w:t>
      </w:r>
      <w:r w:rsidRPr="00C46923">
        <w:rPr>
          <w:rFonts w:cstheme="minorHAnsi"/>
        </w:rPr>
        <w:t>would</w:t>
      </w:r>
      <w:r w:rsidR="00556612" w:rsidRPr="00C46923">
        <w:rPr>
          <w:rFonts w:cstheme="minorHAnsi"/>
        </w:rPr>
        <w:t xml:space="preserve"> </w:t>
      </w:r>
      <w:r w:rsidRPr="00C46923">
        <w:rPr>
          <w:rFonts w:cstheme="minorHAnsi"/>
        </w:rPr>
        <w:t>constitute</w:t>
      </w:r>
      <w:r w:rsidR="00556612" w:rsidRPr="00C46923">
        <w:rPr>
          <w:rFonts w:cstheme="minorHAnsi"/>
        </w:rPr>
        <w:t xml:space="preserve"> </w:t>
      </w:r>
      <w:r w:rsidRPr="00C46923">
        <w:rPr>
          <w:rFonts w:cstheme="minorHAnsi"/>
        </w:rPr>
        <w:t>Personal</w:t>
      </w:r>
      <w:r w:rsidR="00556612" w:rsidRPr="00C46923">
        <w:rPr>
          <w:rFonts w:cstheme="minorHAnsi"/>
        </w:rPr>
        <w:t xml:space="preserve"> </w:t>
      </w:r>
      <w:r w:rsidRPr="00C46923">
        <w:rPr>
          <w:rFonts w:cstheme="minorHAnsi"/>
        </w:rPr>
        <w:t>Information</w:t>
      </w:r>
      <w:r w:rsidR="00556612" w:rsidRPr="00C46923">
        <w:rPr>
          <w:rFonts w:cstheme="minorHAnsi"/>
        </w:rPr>
        <w:t xml:space="preserve"> </w:t>
      </w:r>
      <w:r w:rsidRPr="00C46923">
        <w:rPr>
          <w:rFonts w:cstheme="minorHAnsi"/>
        </w:rPr>
        <w:t>is</w:t>
      </w:r>
      <w:r w:rsidR="00556612" w:rsidRPr="00C46923">
        <w:rPr>
          <w:rFonts w:cstheme="minorHAnsi"/>
        </w:rPr>
        <w:t xml:space="preserve"> </w:t>
      </w:r>
      <w:r w:rsidRPr="00C46923">
        <w:rPr>
          <w:rFonts w:cstheme="minorHAnsi"/>
        </w:rPr>
        <w:t>Personal</w:t>
      </w:r>
      <w:r w:rsidR="00556612" w:rsidRPr="00C46923">
        <w:rPr>
          <w:rFonts w:cstheme="minorHAnsi"/>
        </w:rPr>
        <w:t xml:space="preserve"> </w:t>
      </w:r>
      <w:r w:rsidRPr="00C46923">
        <w:rPr>
          <w:rFonts w:cstheme="minorHAnsi"/>
        </w:rPr>
        <w:t>Information</w:t>
      </w:r>
      <w:r w:rsidR="00556612" w:rsidRPr="00C46923">
        <w:rPr>
          <w:rFonts w:cstheme="minorHAnsi"/>
        </w:rPr>
        <w:t xml:space="preserve"> </w:t>
      </w:r>
      <w:r w:rsidRPr="00C46923">
        <w:rPr>
          <w:rFonts w:cstheme="minorHAnsi"/>
        </w:rPr>
        <w:t>if</w:t>
      </w:r>
      <w:r w:rsidR="00556612" w:rsidRPr="00C46923">
        <w:rPr>
          <w:rFonts w:cstheme="minorHAnsi"/>
        </w:rPr>
        <w:t xml:space="preserve"> </w:t>
      </w:r>
      <w:r w:rsidRPr="00C46923">
        <w:rPr>
          <w:rFonts w:cstheme="minorHAnsi"/>
        </w:rPr>
        <w:t>the</w:t>
      </w:r>
      <w:r w:rsidR="00556612" w:rsidRPr="00C46923">
        <w:rPr>
          <w:rFonts w:cstheme="minorHAnsi"/>
        </w:rPr>
        <w:t xml:space="preserve"> </w:t>
      </w:r>
      <w:r w:rsidRPr="00C46923">
        <w:rPr>
          <w:rFonts w:cstheme="minorHAnsi"/>
        </w:rPr>
        <w:t>means</w:t>
      </w:r>
      <w:r w:rsidR="00556612" w:rsidRPr="00C46923">
        <w:rPr>
          <w:rFonts w:cstheme="minorHAnsi"/>
        </w:rPr>
        <w:t xml:space="preserve"> </w:t>
      </w:r>
      <w:r w:rsidRPr="00C46923">
        <w:rPr>
          <w:rFonts w:cstheme="minorHAnsi"/>
        </w:rPr>
        <w:t>to</w:t>
      </w:r>
      <w:r w:rsidR="00556612" w:rsidRPr="00C46923">
        <w:rPr>
          <w:rFonts w:cstheme="minorHAnsi"/>
        </w:rPr>
        <w:t xml:space="preserve"> </w:t>
      </w:r>
      <w:r w:rsidRPr="00C46923">
        <w:rPr>
          <w:rFonts w:cstheme="minorHAnsi"/>
        </w:rPr>
        <w:t>link</w:t>
      </w:r>
      <w:r w:rsidR="00556612" w:rsidRPr="00C46923">
        <w:rPr>
          <w:rFonts w:cstheme="minorHAnsi"/>
        </w:rPr>
        <w:t xml:space="preserve"> </w:t>
      </w:r>
      <w:r w:rsidRPr="00C46923">
        <w:rPr>
          <w:rFonts w:cstheme="minorHAnsi"/>
        </w:rPr>
        <w:t>the</w:t>
      </w:r>
      <w:r w:rsidR="00556612" w:rsidRPr="00C46923">
        <w:rPr>
          <w:rFonts w:cstheme="minorHAnsi"/>
        </w:rPr>
        <w:t xml:space="preserve"> </w:t>
      </w:r>
      <w:r w:rsidRPr="00C46923">
        <w:rPr>
          <w:rFonts w:cstheme="minorHAnsi"/>
        </w:rPr>
        <w:t>dissociated</w:t>
      </w:r>
      <w:r w:rsidR="00556612" w:rsidRPr="00C46923">
        <w:rPr>
          <w:rFonts w:cstheme="minorHAnsi"/>
        </w:rPr>
        <w:t xml:space="preserve"> </w:t>
      </w:r>
      <w:r w:rsidRPr="00C46923">
        <w:rPr>
          <w:rFonts w:cstheme="minorHAnsi"/>
        </w:rPr>
        <w:t>were</w:t>
      </w:r>
      <w:r w:rsidR="00556612" w:rsidRPr="00C46923">
        <w:rPr>
          <w:rFonts w:cstheme="minorHAnsi"/>
        </w:rPr>
        <w:t xml:space="preserve"> </w:t>
      </w:r>
      <w:r w:rsidRPr="00C46923">
        <w:rPr>
          <w:rFonts w:cstheme="minorHAnsi"/>
        </w:rPr>
        <w:t>accessed</w:t>
      </w:r>
      <w:r w:rsidR="00556612" w:rsidRPr="00C46923">
        <w:rPr>
          <w:rFonts w:cstheme="minorHAnsi"/>
        </w:rPr>
        <w:t xml:space="preserve"> </w:t>
      </w:r>
      <w:r w:rsidRPr="00C46923">
        <w:rPr>
          <w:rFonts w:cstheme="minorHAnsi"/>
        </w:rPr>
        <w:t>in</w:t>
      </w:r>
      <w:r w:rsidR="00556612" w:rsidRPr="00C46923">
        <w:rPr>
          <w:rFonts w:cstheme="minorHAnsi"/>
        </w:rPr>
        <w:t xml:space="preserve"> </w:t>
      </w:r>
      <w:r w:rsidRPr="00C46923">
        <w:rPr>
          <w:rFonts w:cstheme="minorHAnsi"/>
        </w:rPr>
        <w:t>connection</w:t>
      </w:r>
      <w:r w:rsidR="00556612" w:rsidRPr="00C46923">
        <w:rPr>
          <w:rFonts w:cstheme="minorHAnsi"/>
        </w:rPr>
        <w:t xml:space="preserve"> </w:t>
      </w:r>
      <w:r w:rsidRPr="00C46923">
        <w:rPr>
          <w:rFonts w:cstheme="minorHAnsi"/>
        </w:rPr>
        <w:t>with</w:t>
      </w:r>
      <w:r w:rsidR="00556612" w:rsidRPr="00C46923">
        <w:rPr>
          <w:rFonts w:cstheme="minorHAnsi"/>
        </w:rPr>
        <w:t xml:space="preserve"> </w:t>
      </w:r>
      <w:r w:rsidRPr="00C46923">
        <w:rPr>
          <w:rFonts w:cstheme="minorHAnsi"/>
        </w:rPr>
        <w:t>access</w:t>
      </w:r>
      <w:r w:rsidR="00556612" w:rsidRPr="00C46923">
        <w:rPr>
          <w:rFonts w:cstheme="minorHAnsi"/>
        </w:rPr>
        <w:t xml:space="preserve"> </w:t>
      </w:r>
      <w:r w:rsidRPr="00C46923">
        <w:rPr>
          <w:rFonts w:cstheme="minorHAnsi"/>
        </w:rPr>
        <w:t>to</w:t>
      </w:r>
      <w:r w:rsidR="00556612" w:rsidRPr="00C46923">
        <w:rPr>
          <w:rFonts w:cstheme="minorHAnsi"/>
        </w:rPr>
        <w:t xml:space="preserve"> </w:t>
      </w:r>
      <w:r w:rsidRPr="00C46923">
        <w:rPr>
          <w:rFonts w:cstheme="minorHAnsi"/>
        </w:rPr>
        <w:t>the</w:t>
      </w:r>
      <w:r w:rsidR="00556612" w:rsidRPr="00C46923">
        <w:rPr>
          <w:rFonts w:cstheme="minorHAnsi"/>
        </w:rPr>
        <w:t xml:space="preserve"> </w:t>
      </w:r>
      <w:r w:rsidRPr="00C46923">
        <w:rPr>
          <w:rFonts w:cstheme="minorHAnsi"/>
        </w:rPr>
        <w:t>dissociated</w:t>
      </w:r>
      <w:r w:rsidR="00556612" w:rsidRPr="00C46923">
        <w:rPr>
          <w:rFonts w:cstheme="minorHAnsi"/>
        </w:rPr>
        <w:t xml:space="preserve"> </w:t>
      </w:r>
      <w:r w:rsidRPr="00C46923">
        <w:rPr>
          <w:rFonts w:cstheme="minorHAnsi"/>
        </w:rPr>
        <w:t>data.</w:t>
      </w:r>
      <w:r w:rsidR="00556612" w:rsidRPr="00C46923">
        <w:rPr>
          <w:rFonts w:cstheme="minorHAnsi"/>
        </w:rPr>
        <w:t xml:space="preserve"> </w:t>
      </w:r>
      <w:r w:rsidRPr="00C46923">
        <w:rPr>
          <w:rFonts w:cstheme="minorHAnsi"/>
        </w:rPr>
        <w:t>Personal</w:t>
      </w:r>
      <w:r w:rsidR="00556612" w:rsidRPr="00C46923">
        <w:rPr>
          <w:rFonts w:cstheme="minorHAnsi"/>
        </w:rPr>
        <w:t xml:space="preserve"> </w:t>
      </w:r>
      <w:r w:rsidRPr="00C46923">
        <w:rPr>
          <w:rFonts w:cstheme="minorHAnsi"/>
        </w:rPr>
        <w:t>Information</w:t>
      </w:r>
      <w:r w:rsidR="00556612" w:rsidRPr="00C46923">
        <w:rPr>
          <w:rFonts w:cstheme="minorHAnsi"/>
        </w:rPr>
        <w:t xml:space="preserve"> </w:t>
      </w:r>
      <w:r w:rsidRPr="00C46923">
        <w:rPr>
          <w:rFonts w:cstheme="minorHAnsi"/>
        </w:rPr>
        <w:t>shall</w:t>
      </w:r>
      <w:r w:rsidR="00556612" w:rsidRPr="00C46923">
        <w:rPr>
          <w:rFonts w:cstheme="minorHAnsi"/>
        </w:rPr>
        <w:t xml:space="preserve"> </w:t>
      </w:r>
      <w:r w:rsidRPr="00C46923">
        <w:rPr>
          <w:rFonts w:cstheme="minorHAnsi"/>
        </w:rPr>
        <w:t>not</w:t>
      </w:r>
      <w:r w:rsidR="00556612" w:rsidRPr="00C46923">
        <w:rPr>
          <w:rFonts w:cstheme="minorHAnsi"/>
        </w:rPr>
        <w:t xml:space="preserve"> </w:t>
      </w:r>
      <w:r w:rsidRPr="00C46923">
        <w:rPr>
          <w:rFonts w:cstheme="minorHAnsi"/>
        </w:rPr>
        <w:t>include</w:t>
      </w:r>
      <w:r w:rsidR="00556612" w:rsidRPr="00C46923">
        <w:rPr>
          <w:rFonts w:cstheme="minorHAnsi"/>
        </w:rPr>
        <w:t xml:space="preserve"> </w:t>
      </w:r>
      <w:r w:rsidRPr="00C46923">
        <w:rPr>
          <w:rFonts w:cstheme="minorHAnsi"/>
        </w:rPr>
        <w:t>publicly</w:t>
      </w:r>
      <w:r w:rsidR="00556612" w:rsidRPr="00C46923">
        <w:rPr>
          <w:rFonts w:cstheme="minorHAnsi"/>
        </w:rPr>
        <w:t xml:space="preserve"> </w:t>
      </w:r>
      <w:r w:rsidRPr="00C46923">
        <w:rPr>
          <w:rFonts w:cstheme="minorHAnsi"/>
        </w:rPr>
        <w:t>available</w:t>
      </w:r>
      <w:r w:rsidR="00556612" w:rsidRPr="00C46923">
        <w:rPr>
          <w:rFonts w:cstheme="minorHAnsi"/>
        </w:rPr>
        <w:t xml:space="preserve"> </w:t>
      </w:r>
      <w:r w:rsidRPr="00C46923">
        <w:rPr>
          <w:rFonts w:cstheme="minorHAnsi"/>
        </w:rPr>
        <w:t>information</w:t>
      </w:r>
      <w:r w:rsidR="00556612" w:rsidRPr="00C46923">
        <w:rPr>
          <w:rFonts w:cstheme="minorHAnsi"/>
        </w:rPr>
        <w:t xml:space="preserve"> </w:t>
      </w:r>
      <w:r w:rsidRPr="00C46923">
        <w:rPr>
          <w:rFonts w:cstheme="minorHAnsi"/>
        </w:rPr>
        <w:t>that</w:t>
      </w:r>
      <w:r w:rsidR="00556612" w:rsidRPr="00C46923">
        <w:rPr>
          <w:rFonts w:cstheme="minorHAnsi"/>
        </w:rPr>
        <w:t xml:space="preserve"> </w:t>
      </w:r>
      <w:r w:rsidRPr="00C46923">
        <w:rPr>
          <w:rFonts w:cstheme="minorHAnsi"/>
        </w:rPr>
        <w:t>is</w:t>
      </w:r>
      <w:r w:rsidR="00556612" w:rsidRPr="00C46923">
        <w:rPr>
          <w:rFonts w:cstheme="minorHAnsi"/>
        </w:rPr>
        <w:t xml:space="preserve"> </w:t>
      </w:r>
      <w:r w:rsidRPr="00C46923">
        <w:rPr>
          <w:rFonts w:cstheme="minorHAnsi"/>
        </w:rPr>
        <w:t>lawfully</w:t>
      </w:r>
      <w:r w:rsidR="00556612" w:rsidRPr="00C46923">
        <w:rPr>
          <w:rFonts w:cstheme="minorHAnsi"/>
        </w:rPr>
        <w:t xml:space="preserve"> </w:t>
      </w:r>
      <w:r w:rsidRPr="00C46923">
        <w:rPr>
          <w:rFonts w:cstheme="minorHAnsi"/>
        </w:rPr>
        <w:t>made</w:t>
      </w:r>
      <w:r w:rsidR="00556612" w:rsidRPr="00C46923">
        <w:rPr>
          <w:rFonts w:cstheme="minorHAnsi"/>
        </w:rPr>
        <w:t xml:space="preserve"> </w:t>
      </w:r>
      <w:r w:rsidRPr="00C46923">
        <w:rPr>
          <w:rFonts w:cstheme="minorHAnsi"/>
        </w:rPr>
        <w:t>available</w:t>
      </w:r>
      <w:r w:rsidR="00556612" w:rsidRPr="00C46923">
        <w:rPr>
          <w:rFonts w:cstheme="minorHAnsi"/>
        </w:rPr>
        <w:t xml:space="preserve"> </w:t>
      </w:r>
      <w:r w:rsidRPr="00C46923">
        <w:rPr>
          <w:rFonts w:cstheme="minorHAnsi"/>
        </w:rPr>
        <w:t>to</w:t>
      </w:r>
      <w:r w:rsidR="00556612" w:rsidRPr="00C46923">
        <w:rPr>
          <w:rFonts w:cstheme="minorHAnsi"/>
        </w:rPr>
        <w:t xml:space="preserve"> </w:t>
      </w:r>
      <w:r w:rsidRPr="00C46923">
        <w:rPr>
          <w:rFonts w:cstheme="minorHAnsi"/>
        </w:rPr>
        <w:t>the</w:t>
      </w:r>
      <w:r w:rsidR="00556612" w:rsidRPr="00C46923">
        <w:rPr>
          <w:rFonts w:cstheme="minorHAnsi"/>
        </w:rPr>
        <w:t xml:space="preserve"> </w:t>
      </w:r>
      <w:proofErr w:type="gramStart"/>
      <w:r w:rsidRPr="00C46923">
        <w:rPr>
          <w:rFonts w:cstheme="minorHAnsi"/>
        </w:rPr>
        <w:t>general</w:t>
      </w:r>
      <w:r w:rsidR="00556612" w:rsidRPr="00C46923">
        <w:rPr>
          <w:rFonts w:cstheme="minorHAnsi"/>
        </w:rPr>
        <w:t xml:space="preserve"> </w:t>
      </w:r>
      <w:r w:rsidRPr="00C46923">
        <w:rPr>
          <w:rFonts w:cstheme="minorHAnsi"/>
        </w:rPr>
        <w:t>public</w:t>
      </w:r>
      <w:proofErr w:type="gramEnd"/>
      <w:r w:rsidR="00556612" w:rsidRPr="00C46923">
        <w:rPr>
          <w:rFonts w:cstheme="minorHAnsi"/>
        </w:rPr>
        <w:t xml:space="preserve"> </w:t>
      </w:r>
      <w:r w:rsidRPr="00C46923">
        <w:rPr>
          <w:rFonts w:cstheme="minorHAnsi"/>
        </w:rPr>
        <w:t>from</w:t>
      </w:r>
      <w:r w:rsidR="00556612" w:rsidRPr="00C46923">
        <w:rPr>
          <w:rFonts w:cstheme="minorHAnsi"/>
        </w:rPr>
        <w:t xml:space="preserve"> </w:t>
      </w:r>
      <w:r w:rsidRPr="00C46923">
        <w:rPr>
          <w:rFonts w:cstheme="minorHAnsi"/>
        </w:rPr>
        <w:t>federal,</w:t>
      </w:r>
      <w:r w:rsidR="00556612" w:rsidRPr="00C46923">
        <w:rPr>
          <w:rFonts w:cstheme="minorHAnsi"/>
        </w:rPr>
        <w:t xml:space="preserve"> </w:t>
      </w:r>
      <w:r w:rsidRPr="00C46923">
        <w:rPr>
          <w:rFonts w:cstheme="minorHAnsi"/>
        </w:rPr>
        <w:t>state</w:t>
      </w:r>
      <w:r w:rsidR="00556612" w:rsidRPr="00C46923">
        <w:rPr>
          <w:rFonts w:cstheme="minorHAnsi"/>
        </w:rPr>
        <w:t xml:space="preserve"> </w:t>
      </w:r>
      <w:r w:rsidRPr="00C46923">
        <w:rPr>
          <w:rFonts w:cstheme="minorHAnsi"/>
        </w:rPr>
        <w:t>or</w:t>
      </w:r>
      <w:r w:rsidR="00556612" w:rsidRPr="00C46923">
        <w:rPr>
          <w:rFonts w:cstheme="minorHAnsi"/>
        </w:rPr>
        <w:t xml:space="preserve"> </w:t>
      </w:r>
      <w:r w:rsidRPr="00C46923">
        <w:rPr>
          <w:rFonts w:cstheme="minorHAnsi"/>
        </w:rPr>
        <w:t>local</w:t>
      </w:r>
      <w:r w:rsidR="00556612" w:rsidRPr="00C46923">
        <w:rPr>
          <w:rFonts w:cstheme="minorHAnsi"/>
        </w:rPr>
        <w:t xml:space="preserve"> </w:t>
      </w:r>
      <w:r w:rsidRPr="00C46923">
        <w:rPr>
          <w:rFonts w:cstheme="minorHAnsi"/>
        </w:rPr>
        <w:t>government</w:t>
      </w:r>
      <w:r w:rsidR="00556612" w:rsidRPr="00C46923">
        <w:rPr>
          <w:rFonts w:cstheme="minorHAnsi"/>
        </w:rPr>
        <w:t xml:space="preserve"> </w:t>
      </w:r>
      <w:r w:rsidRPr="00C46923">
        <w:rPr>
          <w:rFonts w:cstheme="minorHAnsi"/>
        </w:rPr>
        <w:t>records,</w:t>
      </w:r>
      <w:r w:rsidR="00556612" w:rsidRPr="00C46923">
        <w:rPr>
          <w:rFonts w:cstheme="minorHAnsi"/>
        </w:rPr>
        <w:t xml:space="preserve"> </w:t>
      </w:r>
      <w:r w:rsidRPr="00C46923">
        <w:rPr>
          <w:rFonts w:cstheme="minorHAnsi"/>
        </w:rPr>
        <w:t>or</w:t>
      </w:r>
      <w:r w:rsidR="00556612" w:rsidRPr="00C46923">
        <w:rPr>
          <w:rFonts w:cstheme="minorHAnsi"/>
        </w:rPr>
        <w:t xml:space="preserve"> </w:t>
      </w:r>
      <w:r w:rsidRPr="00C46923">
        <w:rPr>
          <w:rFonts w:cstheme="minorHAnsi"/>
        </w:rPr>
        <w:t>widely</w:t>
      </w:r>
      <w:r w:rsidR="00556612" w:rsidRPr="00C46923">
        <w:rPr>
          <w:rFonts w:cstheme="minorHAnsi"/>
        </w:rPr>
        <w:t xml:space="preserve"> </w:t>
      </w:r>
      <w:r w:rsidRPr="00C46923">
        <w:rPr>
          <w:rFonts w:cstheme="minorHAnsi"/>
        </w:rPr>
        <w:t>distributed</w:t>
      </w:r>
      <w:r w:rsidR="00556612" w:rsidRPr="00C46923">
        <w:rPr>
          <w:rFonts w:cstheme="minorHAnsi"/>
        </w:rPr>
        <w:t xml:space="preserve"> </w:t>
      </w:r>
      <w:r w:rsidRPr="00C46923">
        <w:rPr>
          <w:rFonts w:cstheme="minorHAnsi"/>
        </w:rPr>
        <w:t>media;</w:t>
      </w:r>
      <w:r w:rsidR="00556612" w:rsidRPr="00C46923">
        <w:rPr>
          <w:rFonts w:cstheme="minorHAnsi"/>
        </w:rPr>
        <w:t xml:space="preserve"> </w:t>
      </w:r>
      <w:r w:rsidRPr="00C46923">
        <w:rPr>
          <w:rFonts w:cstheme="minorHAnsi"/>
        </w:rPr>
        <w:t>and/or</w:t>
      </w:r>
      <w:r w:rsidR="00556612" w:rsidRPr="00C46923">
        <w:rPr>
          <w:rFonts w:cstheme="minorHAnsi"/>
        </w:rPr>
        <w:t xml:space="preserve"> </w:t>
      </w:r>
    </w:p>
    <w:p w14:paraId="14CFDD09" w14:textId="77777777" w:rsidR="00EB38BE" w:rsidRPr="006E2974" w:rsidRDefault="009311EA" w:rsidP="000F36FD">
      <w:pPr>
        <w:rPr>
          <w:rFonts w:cstheme="minorHAnsi"/>
        </w:rPr>
      </w:pPr>
      <w:r w:rsidRPr="006E2974">
        <w:rPr>
          <w:rFonts w:cstheme="minorHAnsi"/>
        </w:rPr>
        <w:t>Data,</w:t>
      </w:r>
      <w:r w:rsidR="00556612" w:rsidRPr="006E2974">
        <w:rPr>
          <w:rFonts w:cstheme="minorHAnsi"/>
        </w:rPr>
        <w:t xml:space="preserve"> </w:t>
      </w:r>
      <w:r w:rsidRPr="006E2974">
        <w:rPr>
          <w:rFonts w:cstheme="minorHAnsi"/>
        </w:rPr>
        <w:t>either</w:t>
      </w:r>
      <w:r w:rsidR="00556612" w:rsidRPr="006E2974">
        <w:rPr>
          <w:rFonts w:cstheme="minorHAnsi"/>
        </w:rPr>
        <w:t xml:space="preserve"> </w:t>
      </w:r>
      <w:r w:rsidRPr="006E2974">
        <w:rPr>
          <w:rFonts w:cstheme="minorHAnsi"/>
        </w:rPr>
        <w:t>alone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combination</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includes</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relating</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an</w:t>
      </w:r>
      <w:r w:rsidR="00556612" w:rsidRPr="006E2974">
        <w:rPr>
          <w:rFonts w:cstheme="minorHAnsi"/>
        </w:rPr>
        <w:t xml:space="preserve"> </w:t>
      </w:r>
      <w:r w:rsidRPr="006E2974">
        <w:rPr>
          <w:rFonts w:cstheme="minorHAnsi"/>
        </w:rPr>
        <w:t>individual</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identifies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person</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entity</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name,</w:t>
      </w:r>
      <w:r w:rsidR="00556612" w:rsidRPr="006E2974">
        <w:rPr>
          <w:rFonts w:cstheme="minorHAnsi"/>
        </w:rPr>
        <w:t xml:space="preserve"> </w:t>
      </w:r>
      <w:r w:rsidRPr="006E2974">
        <w:rPr>
          <w:rFonts w:cstheme="minorHAnsi"/>
        </w:rPr>
        <w:t>identifying</w:t>
      </w:r>
      <w:r w:rsidR="00556612" w:rsidRPr="006E2974">
        <w:rPr>
          <w:rFonts w:cstheme="minorHAnsi"/>
        </w:rPr>
        <w:t xml:space="preserve"> </w:t>
      </w:r>
      <w:r w:rsidRPr="006E2974">
        <w:rPr>
          <w:rFonts w:cstheme="minorHAnsi"/>
        </w:rPr>
        <w:t>number,</w:t>
      </w:r>
      <w:r w:rsidR="00556612" w:rsidRPr="006E2974">
        <w:rPr>
          <w:rFonts w:cstheme="minorHAnsi"/>
        </w:rPr>
        <w:t xml:space="preserve"> </w:t>
      </w:r>
      <w:r w:rsidRPr="006E2974">
        <w:rPr>
          <w:rFonts w:cstheme="minorHAnsi"/>
        </w:rPr>
        <w:t>mark</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description</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can</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readily</w:t>
      </w:r>
      <w:r w:rsidR="00556612" w:rsidRPr="006E2974">
        <w:rPr>
          <w:rFonts w:cstheme="minorHAnsi"/>
        </w:rPr>
        <w:t xml:space="preserve"> </w:t>
      </w:r>
      <w:r w:rsidRPr="006E2974">
        <w:rPr>
          <w:rFonts w:cstheme="minorHAnsi"/>
        </w:rPr>
        <w:t>associated</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particular</w:t>
      </w:r>
      <w:r w:rsidR="00556612" w:rsidRPr="006E2974">
        <w:rPr>
          <w:rFonts w:cstheme="minorHAnsi"/>
        </w:rPr>
        <w:t xml:space="preserve"> </w:t>
      </w:r>
      <w:r w:rsidRPr="006E2974">
        <w:rPr>
          <w:rFonts w:cstheme="minorHAnsi"/>
        </w:rPr>
        <w:t>individual</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which</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public</w:t>
      </w:r>
      <w:r w:rsidR="00556612" w:rsidRPr="006E2974">
        <w:rPr>
          <w:rFonts w:cstheme="minorHAnsi"/>
        </w:rPr>
        <w:t xml:space="preserve"> </w:t>
      </w:r>
      <w:r w:rsidRPr="006E2974">
        <w:rPr>
          <w:rFonts w:cstheme="minorHAnsi"/>
        </w:rPr>
        <w:t>record,</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but</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limited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Personally</w:t>
      </w:r>
      <w:r w:rsidR="00556612" w:rsidRPr="006E2974">
        <w:rPr>
          <w:rFonts w:cstheme="minorHAnsi"/>
        </w:rPr>
        <w:t xml:space="preserve"> </w:t>
      </w:r>
      <w:r w:rsidRPr="006E2974">
        <w:rPr>
          <w:rFonts w:cstheme="minorHAnsi"/>
        </w:rPr>
        <w:t>Identifiable</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(PII);</w:t>
      </w:r>
      <w:r w:rsidR="00556612" w:rsidRPr="006E2974">
        <w:rPr>
          <w:rFonts w:cstheme="minorHAnsi"/>
        </w:rPr>
        <w:t xml:space="preserve"> </w:t>
      </w:r>
      <w:r w:rsidRPr="006E2974">
        <w:rPr>
          <w:rFonts w:cstheme="minorHAnsi"/>
        </w:rPr>
        <w:t>government-issued</w:t>
      </w:r>
      <w:r w:rsidR="00556612" w:rsidRPr="006E2974">
        <w:rPr>
          <w:rFonts w:cstheme="minorHAnsi"/>
        </w:rPr>
        <w:t xml:space="preserve"> </w:t>
      </w:r>
      <w:r w:rsidRPr="006E2974">
        <w:rPr>
          <w:rFonts w:cstheme="minorHAnsi"/>
        </w:rPr>
        <w:t>identification</w:t>
      </w:r>
      <w:r w:rsidR="00556612" w:rsidRPr="006E2974">
        <w:rPr>
          <w:rFonts w:cstheme="minorHAnsi"/>
        </w:rPr>
        <w:t xml:space="preserve"> </w:t>
      </w:r>
      <w:r w:rsidRPr="006E2974">
        <w:rPr>
          <w:rFonts w:cstheme="minorHAnsi"/>
        </w:rPr>
        <w:t>numbers</w:t>
      </w:r>
      <w:r w:rsidR="00556612" w:rsidRPr="006E2974">
        <w:rPr>
          <w:rFonts w:cstheme="minorHAnsi"/>
        </w:rPr>
        <w:t xml:space="preserve"> </w:t>
      </w:r>
      <w:r w:rsidRPr="006E2974">
        <w:rPr>
          <w:rFonts w:cstheme="minorHAnsi"/>
        </w:rPr>
        <w:t>(e.g.,</w:t>
      </w:r>
      <w:r w:rsidR="00556612" w:rsidRPr="006E2974">
        <w:rPr>
          <w:rFonts w:cstheme="minorHAnsi"/>
        </w:rPr>
        <w:t xml:space="preserve"> </w:t>
      </w:r>
      <w:r w:rsidRPr="006E2974">
        <w:rPr>
          <w:rFonts w:cstheme="minorHAnsi"/>
        </w:rPr>
        <w:t>Social</w:t>
      </w:r>
      <w:r w:rsidR="00556612" w:rsidRPr="006E2974">
        <w:rPr>
          <w:rFonts w:cstheme="minorHAnsi"/>
        </w:rPr>
        <w:t xml:space="preserve"> </w:t>
      </w:r>
      <w:r w:rsidRPr="006E2974">
        <w:rPr>
          <w:rFonts w:cstheme="minorHAnsi"/>
        </w:rPr>
        <w:t>Security,</w:t>
      </w:r>
      <w:r w:rsidR="00556612" w:rsidRPr="006E2974">
        <w:rPr>
          <w:rFonts w:cstheme="minorHAnsi"/>
        </w:rPr>
        <w:t xml:space="preserve"> </w:t>
      </w:r>
      <w:r w:rsidRPr="006E2974">
        <w:rPr>
          <w:rFonts w:cstheme="minorHAnsi"/>
        </w:rPr>
        <w:t>driver’s</w:t>
      </w:r>
      <w:r w:rsidR="00556612" w:rsidRPr="006E2974">
        <w:rPr>
          <w:rFonts w:cstheme="minorHAnsi"/>
        </w:rPr>
        <w:t xml:space="preserve"> </w:t>
      </w:r>
      <w:r w:rsidRPr="006E2974">
        <w:rPr>
          <w:rFonts w:cstheme="minorHAnsi"/>
        </w:rPr>
        <w:t>license,</w:t>
      </w:r>
      <w:r w:rsidR="00556612" w:rsidRPr="006E2974">
        <w:rPr>
          <w:rFonts w:cstheme="minorHAnsi"/>
        </w:rPr>
        <w:t xml:space="preserve"> </w:t>
      </w:r>
      <w:r w:rsidRPr="006E2974">
        <w:rPr>
          <w:rFonts w:cstheme="minorHAnsi"/>
        </w:rPr>
        <w:t>passport);</w:t>
      </w:r>
      <w:r w:rsidR="00556612" w:rsidRPr="006E2974">
        <w:rPr>
          <w:rFonts w:cstheme="minorHAnsi"/>
        </w:rPr>
        <w:t xml:space="preserve"> </w:t>
      </w:r>
      <w:r w:rsidRPr="006E2974">
        <w:rPr>
          <w:rFonts w:cstheme="minorHAnsi"/>
        </w:rPr>
        <w:t>Protected</w:t>
      </w:r>
      <w:r w:rsidR="00556612" w:rsidRPr="006E2974">
        <w:rPr>
          <w:rFonts w:cstheme="minorHAnsi"/>
        </w:rPr>
        <w:t xml:space="preserve"> </w:t>
      </w:r>
      <w:r w:rsidRPr="006E2974">
        <w:rPr>
          <w:rFonts w:cstheme="minorHAnsi"/>
        </w:rPr>
        <w:t>Health</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(PHI)</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term</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defined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regulations</w:t>
      </w:r>
      <w:r w:rsidR="00556612" w:rsidRPr="006E2974">
        <w:rPr>
          <w:rFonts w:cstheme="minorHAnsi"/>
        </w:rPr>
        <w:t xml:space="preserve"> </w:t>
      </w:r>
      <w:r w:rsidRPr="006E2974">
        <w:rPr>
          <w:rFonts w:cstheme="minorHAnsi"/>
        </w:rPr>
        <w:t>adopted</w:t>
      </w:r>
      <w:r w:rsidR="00556612" w:rsidRPr="006E2974">
        <w:rPr>
          <w:rFonts w:cstheme="minorHAnsi"/>
        </w:rPr>
        <w:t xml:space="preserve"> </w:t>
      </w:r>
      <w:r w:rsidRPr="006E2974">
        <w:rPr>
          <w:rFonts w:cstheme="minorHAnsi"/>
        </w:rPr>
        <w:t>pursuant</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Health</w:t>
      </w:r>
      <w:r w:rsidR="00556612" w:rsidRPr="006E2974">
        <w:rPr>
          <w:rFonts w:cstheme="minorHAnsi"/>
        </w:rPr>
        <w:t xml:space="preserve"> </w:t>
      </w:r>
      <w:r w:rsidRPr="006E2974">
        <w:rPr>
          <w:rFonts w:cstheme="minorHAnsi"/>
        </w:rPr>
        <w:t>Insurance</w:t>
      </w:r>
      <w:r w:rsidR="00556612" w:rsidRPr="006E2974">
        <w:rPr>
          <w:rFonts w:cstheme="minorHAnsi"/>
        </w:rPr>
        <w:t xml:space="preserve"> </w:t>
      </w:r>
      <w:r w:rsidRPr="006E2974">
        <w:rPr>
          <w:rFonts w:cstheme="minorHAnsi"/>
        </w:rPr>
        <w:t>Portability</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Accountability</w:t>
      </w:r>
      <w:r w:rsidR="00556612" w:rsidRPr="006E2974">
        <w:rPr>
          <w:rFonts w:cstheme="minorHAnsi"/>
        </w:rPr>
        <w:t xml:space="preserve"> </w:t>
      </w:r>
      <w:r w:rsidRPr="006E2974">
        <w:rPr>
          <w:rFonts w:cstheme="minorHAnsi"/>
        </w:rPr>
        <w:t>Act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1996,</w:t>
      </w:r>
      <w:r w:rsidR="00556612" w:rsidRPr="006E2974">
        <w:rPr>
          <w:rFonts w:cstheme="minorHAnsi"/>
        </w:rPr>
        <w:t xml:space="preserve"> </w:t>
      </w:r>
      <w:r w:rsidRPr="006E2974">
        <w:rPr>
          <w:rFonts w:cstheme="minorHAnsi"/>
        </w:rPr>
        <w:t>P.L.</w:t>
      </w:r>
      <w:r w:rsidR="00556612" w:rsidRPr="006E2974">
        <w:rPr>
          <w:rFonts w:cstheme="minorHAnsi"/>
        </w:rPr>
        <w:t xml:space="preserve"> </w:t>
      </w:r>
      <w:r w:rsidRPr="006E2974">
        <w:rPr>
          <w:rFonts w:cstheme="minorHAnsi"/>
        </w:rPr>
        <w:t>No.</w:t>
      </w:r>
      <w:r w:rsidR="00556612" w:rsidRPr="006E2974">
        <w:rPr>
          <w:rFonts w:cstheme="minorHAnsi"/>
        </w:rPr>
        <w:t xml:space="preserve"> </w:t>
      </w:r>
      <w:r w:rsidRPr="006E2974">
        <w:rPr>
          <w:rFonts w:cstheme="minorHAnsi"/>
        </w:rPr>
        <w:t>104-191</w:t>
      </w:r>
      <w:r w:rsidR="00556612" w:rsidRPr="006E2974">
        <w:rPr>
          <w:rFonts w:cstheme="minorHAnsi"/>
        </w:rPr>
        <w:t xml:space="preserve"> </w:t>
      </w:r>
      <w:r w:rsidRPr="006E2974">
        <w:rPr>
          <w:rFonts w:cstheme="minorHAnsi"/>
        </w:rPr>
        <w:t>(1996)</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found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45</w:t>
      </w:r>
      <w:r w:rsidR="00556612" w:rsidRPr="006E2974">
        <w:rPr>
          <w:rFonts w:cstheme="minorHAnsi"/>
        </w:rPr>
        <w:t xml:space="preserve"> </w:t>
      </w:r>
      <w:r w:rsidRPr="006E2974">
        <w:rPr>
          <w:rFonts w:cstheme="minorHAnsi"/>
        </w:rPr>
        <w:t>CFR</w:t>
      </w:r>
      <w:r w:rsidR="00556612" w:rsidRPr="006E2974">
        <w:rPr>
          <w:rFonts w:cstheme="minorHAnsi"/>
        </w:rPr>
        <w:t xml:space="preserve"> </w:t>
      </w:r>
      <w:r w:rsidRPr="006E2974">
        <w:rPr>
          <w:rFonts w:cstheme="minorHAnsi"/>
        </w:rPr>
        <w:t>Parts</w:t>
      </w:r>
      <w:r w:rsidR="00556612" w:rsidRPr="006E2974">
        <w:rPr>
          <w:rFonts w:cstheme="minorHAnsi"/>
        </w:rPr>
        <w:t xml:space="preserve"> </w:t>
      </w:r>
      <w:r w:rsidRPr="006E2974">
        <w:rPr>
          <w:rFonts w:cstheme="minorHAnsi"/>
        </w:rPr>
        <w:t>160</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164</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defined</w:t>
      </w:r>
      <w:r w:rsidR="00556612" w:rsidRPr="006E2974">
        <w:rPr>
          <w:rFonts w:cstheme="minorHAnsi"/>
        </w:rPr>
        <w:t xml:space="preserve"> </w:t>
      </w:r>
      <w:r w:rsidRPr="006E2974">
        <w:rPr>
          <w:rFonts w:cstheme="minorHAnsi"/>
        </w:rPr>
        <w:t>below;</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Education</w:t>
      </w:r>
      <w:r w:rsidR="00556612" w:rsidRPr="006E2974">
        <w:rPr>
          <w:rFonts w:cstheme="minorHAnsi"/>
        </w:rPr>
        <w:t xml:space="preserve"> </w:t>
      </w:r>
      <w:r w:rsidRPr="006E2974">
        <w:rPr>
          <w:rFonts w:cstheme="minorHAnsi"/>
        </w:rPr>
        <w:t>Records,</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term</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defined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Family</w:t>
      </w:r>
      <w:r w:rsidR="00556612" w:rsidRPr="006E2974">
        <w:rPr>
          <w:rFonts w:cstheme="minorHAnsi"/>
        </w:rPr>
        <w:t xml:space="preserve"> </w:t>
      </w:r>
      <w:r w:rsidRPr="006E2974">
        <w:rPr>
          <w:rFonts w:cstheme="minorHAnsi"/>
        </w:rPr>
        <w:t>Educational</w:t>
      </w:r>
      <w:r w:rsidR="00556612" w:rsidRPr="006E2974">
        <w:rPr>
          <w:rFonts w:cstheme="minorHAnsi"/>
        </w:rPr>
        <w:t xml:space="preserve"> </w:t>
      </w:r>
      <w:r w:rsidRPr="006E2974">
        <w:rPr>
          <w:rFonts w:cstheme="minorHAnsi"/>
        </w:rPr>
        <w:t>Rights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Privacy</w:t>
      </w:r>
      <w:r w:rsidR="00556612" w:rsidRPr="006E2974">
        <w:rPr>
          <w:rFonts w:cstheme="minorHAnsi"/>
        </w:rPr>
        <w:t xml:space="preserve"> </w:t>
      </w:r>
      <w:r w:rsidRPr="006E2974">
        <w:rPr>
          <w:rFonts w:cstheme="minorHAnsi"/>
        </w:rPr>
        <w:t>Act</w:t>
      </w:r>
      <w:r w:rsidR="00556612" w:rsidRPr="006E2974">
        <w:rPr>
          <w:rFonts w:cstheme="minorHAnsi"/>
        </w:rPr>
        <w:t xml:space="preserve"> </w:t>
      </w:r>
      <w:r w:rsidRPr="006E2974">
        <w:rPr>
          <w:rFonts w:cstheme="minorHAnsi"/>
        </w:rPr>
        <w:t>(FERPA),</w:t>
      </w:r>
      <w:r w:rsidR="00556612" w:rsidRPr="006E2974">
        <w:rPr>
          <w:rFonts w:cstheme="minorHAnsi"/>
        </w:rPr>
        <w:t xml:space="preserve"> </w:t>
      </w:r>
      <w:r w:rsidRPr="006E2974">
        <w:rPr>
          <w:rFonts w:cstheme="minorHAnsi"/>
        </w:rPr>
        <w:t>20</w:t>
      </w:r>
      <w:r w:rsidR="00556612" w:rsidRPr="006E2974">
        <w:rPr>
          <w:rFonts w:cstheme="minorHAnsi"/>
        </w:rPr>
        <w:t xml:space="preserve"> </w:t>
      </w:r>
      <w:r w:rsidRPr="00FB2C83">
        <w:rPr>
          <w:rFonts w:cstheme="minorHAnsi"/>
        </w:rPr>
        <w:t>U.S.C.</w:t>
      </w:r>
      <w:r w:rsidR="00556612" w:rsidRPr="006E2974">
        <w:rPr>
          <w:rFonts w:cstheme="minorHAnsi"/>
        </w:rPr>
        <w:t xml:space="preserve"> </w:t>
      </w:r>
      <w:r w:rsidRPr="006E2974">
        <w:rPr>
          <w:rFonts w:cstheme="minorHAnsi"/>
        </w:rPr>
        <w:t>§</w:t>
      </w:r>
      <w:r w:rsidR="00556612" w:rsidRPr="006E2974">
        <w:rPr>
          <w:rFonts w:cstheme="minorHAnsi"/>
        </w:rPr>
        <w:t xml:space="preserve"> </w:t>
      </w:r>
      <w:r w:rsidRPr="006E2974">
        <w:rPr>
          <w:rFonts w:cstheme="minorHAnsi"/>
        </w:rPr>
        <w:t>1232g.</w:t>
      </w:r>
    </w:p>
    <w:p w14:paraId="2FB46676" w14:textId="77777777" w:rsidR="00AB24CE" w:rsidRDefault="0032624A" w:rsidP="000F36FD">
      <w:pPr>
        <w:rPr>
          <w:rFonts w:cstheme="minorHAnsi"/>
        </w:rPr>
      </w:pPr>
      <w:r w:rsidRPr="006E2974">
        <w:rPr>
          <w:rFonts w:cstheme="minorHAnsi"/>
          <w:b/>
        </w:rPr>
        <w:lastRenderedPageBreak/>
        <w:t>Personally</w:t>
      </w:r>
      <w:r w:rsidR="00556612" w:rsidRPr="006E2974">
        <w:rPr>
          <w:rFonts w:cstheme="minorHAnsi"/>
          <w:b/>
        </w:rPr>
        <w:t xml:space="preserve"> </w:t>
      </w:r>
      <w:r w:rsidRPr="006E2974">
        <w:rPr>
          <w:rFonts w:cstheme="minorHAnsi"/>
          <w:b/>
        </w:rPr>
        <w:t>Identifiable</w:t>
      </w:r>
      <w:r w:rsidR="00556612" w:rsidRPr="006E2974">
        <w:rPr>
          <w:rFonts w:cstheme="minorHAnsi"/>
          <w:b/>
        </w:rPr>
        <w:t xml:space="preserve"> </w:t>
      </w:r>
      <w:r w:rsidRPr="006E2974">
        <w:rPr>
          <w:rFonts w:cstheme="minorHAnsi"/>
          <w:b/>
        </w:rPr>
        <w:t>Information</w:t>
      </w:r>
      <w:r w:rsidR="00556612" w:rsidRPr="006E2974">
        <w:rPr>
          <w:rFonts w:cstheme="minorHAnsi"/>
          <w:b/>
        </w:rPr>
        <w:t xml:space="preserve"> </w:t>
      </w:r>
      <w:r w:rsidRPr="006E2974">
        <w:rPr>
          <w:rFonts w:cstheme="minorHAnsi"/>
          <w:b/>
        </w:rPr>
        <w:t>or</w:t>
      </w:r>
      <w:r w:rsidR="00556612" w:rsidRPr="006E2974">
        <w:rPr>
          <w:rFonts w:cstheme="minorHAnsi"/>
          <w:b/>
        </w:rPr>
        <w:t xml:space="preserve"> </w:t>
      </w:r>
      <w:r w:rsidRPr="006E2974">
        <w:rPr>
          <w:rFonts w:cstheme="minorHAnsi"/>
          <w:b/>
        </w:rPr>
        <w:t>PII</w:t>
      </w:r>
      <w:r w:rsidR="00556612" w:rsidRPr="006E2974">
        <w:rPr>
          <w:rFonts w:cstheme="minorHAnsi"/>
        </w:rPr>
        <w:t xml:space="preserve"> </w:t>
      </w:r>
      <w:r w:rsidR="00FB2C83">
        <w:rPr>
          <w:rFonts w:eastAsia="MS Mincho" w:cstheme="minorHAnsi"/>
        </w:rPr>
        <w:t>—</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defined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U.S.</w:t>
      </w:r>
      <w:r w:rsidR="00556612" w:rsidRPr="006E2974">
        <w:rPr>
          <w:rFonts w:cstheme="minorHAnsi"/>
        </w:rPr>
        <w:t xml:space="preserve"> </w:t>
      </w:r>
      <w:r w:rsidRPr="006E2974">
        <w:rPr>
          <w:rFonts w:cstheme="minorHAnsi"/>
        </w:rPr>
        <w:t>Department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Commerce,</w:t>
      </w:r>
      <w:r w:rsidR="00556612" w:rsidRPr="006E2974">
        <w:rPr>
          <w:rFonts w:cstheme="minorHAnsi"/>
        </w:rPr>
        <w:t xml:space="preserve"> </w:t>
      </w:r>
      <w:r w:rsidRPr="006E2974">
        <w:rPr>
          <w:rFonts w:cstheme="minorHAnsi"/>
        </w:rPr>
        <w:t>National</w:t>
      </w:r>
      <w:r w:rsidR="00556612" w:rsidRPr="006E2974">
        <w:rPr>
          <w:rFonts w:cstheme="minorHAnsi"/>
        </w:rPr>
        <w:t xml:space="preserve"> </w:t>
      </w:r>
      <w:r w:rsidRPr="006E2974">
        <w:rPr>
          <w:rFonts w:cstheme="minorHAnsi"/>
        </w:rPr>
        <w:t>Institute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Standards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Technology,</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about</w:t>
      </w:r>
      <w:r w:rsidR="00556612" w:rsidRPr="006E2974">
        <w:rPr>
          <w:rFonts w:cstheme="minorHAnsi"/>
        </w:rPr>
        <w:t xml:space="preserve"> </w:t>
      </w:r>
      <w:r w:rsidRPr="006E2974">
        <w:rPr>
          <w:rFonts w:cstheme="minorHAnsi"/>
        </w:rPr>
        <w:t>an</w:t>
      </w:r>
      <w:r w:rsidR="00556612" w:rsidRPr="006E2974">
        <w:rPr>
          <w:rFonts w:cstheme="minorHAnsi"/>
        </w:rPr>
        <w:t xml:space="preserve"> </w:t>
      </w:r>
      <w:r w:rsidRPr="006E2974">
        <w:rPr>
          <w:rFonts w:cstheme="minorHAnsi"/>
        </w:rPr>
        <w:t>individual</w:t>
      </w:r>
      <w:r w:rsidR="00556612" w:rsidRPr="006E2974">
        <w:rPr>
          <w:rFonts w:cstheme="minorHAnsi"/>
        </w:rPr>
        <w:t xml:space="preserve"> </w:t>
      </w:r>
      <w:r w:rsidRPr="006E2974">
        <w:rPr>
          <w:rFonts w:cstheme="minorHAnsi"/>
        </w:rPr>
        <w:t>maintained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an</w:t>
      </w:r>
      <w:r w:rsidR="00556612" w:rsidRPr="006E2974">
        <w:rPr>
          <w:rFonts w:cstheme="minorHAnsi"/>
        </w:rPr>
        <w:t xml:space="preserve"> </w:t>
      </w:r>
      <w:r w:rsidRPr="006E2974">
        <w:rPr>
          <w:rFonts w:cstheme="minorHAnsi"/>
        </w:rPr>
        <w:t>agency,</w:t>
      </w:r>
      <w:r w:rsidR="00556612" w:rsidRPr="006E2974">
        <w:rPr>
          <w:rFonts w:cstheme="minorHAnsi"/>
        </w:rPr>
        <w:t xml:space="preserve"> </w:t>
      </w:r>
      <w:r w:rsidRPr="006E2974">
        <w:rPr>
          <w:rFonts w:cstheme="minorHAnsi"/>
        </w:rPr>
        <w:t>including</w:t>
      </w:r>
      <w:r w:rsidR="00AB24CE">
        <w:rPr>
          <w:rFonts w:cstheme="minorHAnsi"/>
        </w:rPr>
        <w:t>:</w:t>
      </w:r>
    </w:p>
    <w:p w14:paraId="4EBDBFCE" w14:textId="605C78C5" w:rsidR="00AB24CE" w:rsidRDefault="00AB24CE" w:rsidP="000F36FD">
      <w:pPr>
        <w:pStyle w:val="ListParagraph"/>
        <w:numPr>
          <w:ilvl w:val="0"/>
          <w:numId w:val="78"/>
        </w:numPr>
        <w:rPr>
          <w:rFonts w:cstheme="minorHAnsi"/>
        </w:rPr>
      </w:pPr>
      <w:r>
        <w:rPr>
          <w:rFonts w:cstheme="minorHAnsi"/>
        </w:rPr>
        <w:t>A</w:t>
      </w:r>
      <w:r w:rsidR="0032624A" w:rsidRPr="00AB24CE">
        <w:rPr>
          <w:rFonts w:cstheme="minorHAnsi"/>
        </w:rPr>
        <w:t>ny</w:t>
      </w:r>
      <w:r w:rsidR="00556612" w:rsidRPr="00AB24CE">
        <w:rPr>
          <w:rFonts w:cstheme="minorHAnsi"/>
        </w:rPr>
        <w:t xml:space="preserve"> </w:t>
      </w:r>
      <w:r w:rsidR="0032624A" w:rsidRPr="00AB24CE">
        <w:rPr>
          <w:rFonts w:cstheme="minorHAnsi"/>
        </w:rPr>
        <w:t>information</w:t>
      </w:r>
      <w:r w:rsidR="00556612" w:rsidRPr="00AB24CE">
        <w:rPr>
          <w:rFonts w:cstheme="minorHAnsi"/>
        </w:rPr>
        <w:t xml:space="preserve"> </w:t>
      </w:r>
      <w:r w:rsidR="0032624A" w:rsidRPr="00AB24CE">
        <w:rPr>
          <w:rFonts w:cstheme="minorHAnsi"/>
        </w:rPr>
        <w:t>that</w:t>
      </w:r>
      <w:r w:rsidR="00556612" w:rsidRPr="00AB24CE">
        <w:rPr>
          <w:rFonts w:cstheme="minorHAnsi"/>
        </w:rPr>
        <w:t xml:space="preserve"> </w:t>
      </w:r>
      <w:r w:rsidR="0032624A" w:rsidRPr="00AB24CE">
        <w:rPr>
          <w:rFonts w:cstheme="minorHAnsi"/>
        </w:rPr>
        <w:t>can</w:t>
      </w:r>
      <w:r w:rsidR="00556612" w:rsidRPr="00AB24CE">
        <w:rPr>
          <w:rFonts w:cstheme="minorHAnsi"/>
        </w:rPr>
        <w:t xml:space="preserve"> </w:t>
      </w:r>
      <w:r w:rsidR="0032624A" w:rsidRPr="00AB24CE">
        <w:rPr>
          <w:rFonts w:cstheme="minorHAnsi"/>
        </w:rPr>
        <w:t>be</w:t>
      </w:r>
      <w:r w:rsidR="00556612" w:rsidRPr="00AB24CE">
        <w:rPr>
          <w:rFonts w:cstheme="minorHAnsi"/>
        </w:rPr>
        <w:t xml:space="preserve"> </w:t>
      </w:r>
      <w:r w:rsidR="0032624A" w:rsidRPr="00AB24CE">
        <w:rPr>
          <w:rFonts w:cstheme="minorHAnsi"/>
        </w:rPr>
        <w:t>used</w:t>
      </w:r>
      <w:r w:rsidR="00556612" w:rsidRPr="00AB24CE">
        <w:rPr>
          <w:rFonts w:cstheme="minorHAnsi"/>
        </w:rPr>
        <w:t xml:space="preserve"> </w:t>
      </w:r>
      <w:r w:rsidR="0032624A" w:rsidRPr="00AB24CE">
        <w:rPr>
          <w:rFonts w:cstheme="minorHAnsi"/>
        </w:rPr>
        <w:t>to</w:t>
      </w:r>
      <w:r w:rsidR="00556612" w:rsidRPr="00AB24CE">
        <w:rPr>
          <w:rFonts w:cstheme="minorHAnsi"/>
        </w:rPr>
        <w:t xml:space="preserve"> </w:t>
      </w:r>
      <w:r w:rsidR="0032624A" w:rsidRPr="00AB24CE">
        <w:rPr>
          <w:rFonts w:cstheme="minorHAnsi"/>
        </w:rPr>
        <w:t>distinguish</w:t>
      </w:r>
      <w:r w:rsidR="00556612" w:rsidRPr="00AB24CE">
        <w:rPr>
          <w:rFonts w:cstheme="minorHAnsi"/>
        </w:rPr>
        <w:t xml:space="preserve"> </w:t>
      </w:r>
      <w:r w:rsidR="0032624A" w:rsidRPr="00AB24CE">
        <w:rPr>
          <w:rFonts w:cstheme="minorHAnsi"/>
        </w:rPr>
        <w:t>or</w:t>
      </w:r>
      <w:r w:rsidR="00556612" w:rsidRPr="00AB24CE">
        <w:rPr>
          <w:rFonts w:cstheme="minorHAnsi"/>
        </w:rPr>
        <w:t xml:space="preserve"> </w:t>
      </w:r>
      <w:r w:rsidR="0032624A" w:rsidRPr="00AB24CE">
        <w:rPr>
          <w:rFonts w:cstheme="minorHAnsi"/>
        </w:rPr>
        <w:t>trace</w:t>
      </w:r>
      <w:r w:rsidR="00556612" w:rsidRPr="00AB24CE">
        <w:rPr>
          <w:rFonts w:cstheme="minorHAnsi"/>
        </w:rPr>
        <w:t xml:space="preserve"> </w:t>
      </w:r>
      <w:r w:rsidR="0032624A" w:rsidRPr="00AB24CE">
        <w:rPr>
          <w:rFonts w:cstheme="minorHAnsi"/>
        </w:rPr>
        <w:t>an</w:t>
      </w:r>
      <w:r w:rsidR="00556612" w:rsidRPr="00AB24CE">
        <w:rPr>
          <w:rFonts w:cstheme="minorHAnsi"/>
        </w:rPr>
        <w:t xml:space="preserve"> </w:t>
      </w:r>
      <w:r w:rsidR="0032624A" w:rsidRPr="00AB24CE">
        <w:rPr>
          <w:rFonts w:cstheme="minorHAnsi"/>
        </w:rPr>
        <w:t>individual’s</w:t>
      </w:r>
      <w:r w:rsidR="00556612" w:rsidRPr="00AB24CE">
        <w:rPr>
          <w:rFonts w:cstheme="minorHAnsi"/>
        </w:rPr>
        <w:t xml:space="preserve"> </w:t>
      </w:r>
      <w:r w:rsidR="0032624A" w:rsidRPr="00AB24CE">
        <w:rPr>
          <w:rFonts w:cstheme="minorHAnsi"/>
        </w:rPr>
        <w:t>identity,</w:t>
      </w:r>
      <w:r w:rsidR="00556612" w:rsidRPr="00AB24CE">
        <w:rPr>
          <w:rFonts w:cstheme="minorHAnsi"/>
        </w:rPr>
        <w:t xml:space="preserve"> </w:t>
      </w:r>
      <w:r w:rsidR="0032624A" w:rsidRPr="00AB24CE">
        <w:rPr>
          <w:rFonts w:cstheme="minorHAnsi"/>
        </w:rPr>
        <w:t>such</w:t>
      </w:r>
      <w:r w:rsidR="00556612" w:rsidRPr="00AB24CE">
        <w:rPr>
          <w:rFonts w:cstheme="minorHAnsi"/>
        </w:rPr>
        <w:t xml:space="preserve"> </w:t>
      </w:r>
      <w:r w:rsidR="0032624A" w:rsidRPr="00AB24CE">
        <w:rPr>
          <w:rFonts w:cstheme="minorHAnsi"/>
        </w:rPr>
        <w:t>as</w:t>
      </w:r>
      <w:r w:rsidR="00556612" w:rsidRPr="00AB24CE">
        <w:rPr>
          <w:rFonts w:cstheme="minorHAnsi"/>
        </w:rPr>
        <w:t xml:space="preserve"> </w:t>
      </w:r>
      <w:r w:rsidR="0032624A" w:rsidRPr="00AB24CE">
        <w:rPr>
          <w:rFonts w:cstheme="minorHAnsi"/>
        </w:rPr>
        <w:t>name,</w:t>
      </w:r>
      <w:r w:rsidR="00556612" w:rsidRPr="00AB24CE">
        <w:rPr>
          <w:rFonts w:cstheme="minorHAnsi"/>
        </w:rPr>
        <w:t xml:space="preserve"> </w:t>
      </w:r>
      <w:r w:rsidR="0032624A" w:rsidRPr="00AB24CE">
        <w:rPr>
          <w:rFonts w:cstheme="minorHAnsi"/>
        </w:rPr>
        <w:t>social</w:t>
      </w:r>
      <w:r w:rsidR="00556612" w:rsidRPr="00AB24CE">
        <w:rPr>
          <w:rFonts w:cstheme="minorHAnsi"/>
        </w:rPr>
        <w:t xml:space="preserve"> </w:t>
      </w:r>
      <w:r w:rsidR="0032624A" w:rsidRPr="00AB24CE">
        <w:rPr>
          <w:rFonts w:cstheme="minorHAnsi"/>
        </w:rPr>
        <w:t>security</w:t>
      </w:r>
      <w:r w:rsidR="00556612" w:rsidRPr="00AB24CE">
        <w:rPr>
          <w:rFonts w:cstheme="minorHAnsi"/>
        </w:rPr>
        <w:t xml:space="preserve"> </w:t>
      </w:r>
      <w:r w:rsidR="0032624A" w:rsidRPr="00AB24CE">
        <w:rPr>
          <w:rFonts w:cstheme="minorHAnsi"/>
        </w:rPr>
        <w:t>number,</w:t>
      </w:r>
      <w:r w:rsidR="00556612" w:rsidRPr="00AB24CE">
        <w:rPr>
          <w:rFonts w:cstheme="minorHAnsi"/>
        </w:rPr>
        <w:t xml:space="preserve"> </w:t>
      </w:r>
      <w:r w:rsidR="0032624A" w:rsidRPr="00AB24CE">
        <w:rPr>
          <w:rFonts w:cstheme="minorHAnsi"/>
        </w:rPr>
        <w:t>date</w:t>
      </w:r>
      <w:r w:rsidR="00556612" w:rsidRPr="00AB24CE">
        <w:rPr>
          <w:rFonts w:cstheme="minorHAnsi"/>
        </w:rPr>
        <w:t xml:space="preserve"> </w:t>
      </w:r>
      <w:r w:rsidR="0032624A" w:rsidRPr="00AB24CE">
        <w:rPr>
          <w:rFonts w:cstheme="minorHAnsi"/>
        </w:rPr>
        <w:t>and</w:t>
      </w:r>
      <w:r w:rsidR="00556612" w:rsidRPr="00AB24CE">
        <w:rPr>
          <w:rFonts w:cstheme="minorHAnsi"/>
        </w:rPr>
        <w:t xml:space="preserve"> </w:t>
      </w:r>
      <w:r w:rsidR="0032624A" w:rsidRPr="00AB24CE">
        <w:rPr>
          <w:rFonts w:cstheme="minorHAnsi"/>
        </w:rPr>
        <w:t>place</w:t>
      </w:r>
      <w:r w:rsidR="00556612" w:rsidRPr="00AB24CE">
        <w:rPr>
          <w:rFonts w:cstheme="minorHAnsi"/>
        </w:rPr>
        <w:t xml:space="preserve"> </w:t>
      </w:r>
      <w:r w:rsidR="0032624A" w:rsidRPr="00AB24CE">
        <w:rPr>
          <w:rFonts w:cstheme="minorHAnsi"/>
        </w:rPr>
        <w:t>of</w:t>
      </w:r>
      <w:r w:rsidR="00556612" w:rsidRPr="00AB24CE">
        <w:rPr>
          <w:rFonts w:cstheme="minorHAnsi"/>
        </w:rPr>
        <w:t xml:space="preserve"> </w:t>
      </w:r>
      <w:r w:rsidR="0032624A" w:rsidRPr="00AB24CE">
        <w:rPr>
          <w:rFonts w:cstheme="minorHAnsi"/>
        </w:rPr>
        <w:t>birth,</w:t>
      </w:r>
      <w:r w:rsidR="00556612" w:rsidRPr="00AB24CE">
        <w:rPr>
          <w:rFonts w:cstheme="minorHAnsi"/>
        </w:rPr>
        <w:t xml:space="preserve"> </w:t>
      </w:r>
      <w:r w:rsidR="0032624A" w:rsidRPr="00AB24CE">
        <w:rPr>
          <w:rFonts w:cstheme="minorHAnsi"/>
        </w:rPr>
        <w:t>mother’s</w:t>
      </w:r>
      <w:r w:rsidR="00556612" w:rsidRPr="00AB24CE">
        <w:rPr>
          <w:rFonts w:cstheme="minorHAnsi"/>
        </w:rPr>
        <w:t xml:space="preserve"> </w:t>
      </w:r>
      <w:r w:rsidR="0032624A" w:rsidRPr="00AB24CE">
        <w:rPr>
          <w:rFonts w:cstheme="minorHAnsi"/>
        </w:rPr>
        <w:t>maiden</w:t>
      </w:r>
      <w:r w:rsidR="00556612" w:rsidRPr="00AB24CE">
        <w:rPr>
          <w:rFonts w:cstheme="minorHAnsi"/>
        </w:rPr>
        <w:t xml:space="preserve"> </w:t>
      </w:r>
      <w:r w:rsidR="0032624A" w:rsidRPr="00AB24CE">
        <w:rPr>
          <w:rFonts w:cstheme="minorHAnsi"/>
        </w:rPr>
        <w:t>name,</w:t>
      </w:r>
      <w:r w:rsidR="00556612" w:rsidRPr="00AB24CE">
        <w:rPr>
          <w:rFonts w:cstheme="minorHAnsi"/>
        </w:rPr>
        <w:t xml:space="preserve"> </w:t>
      </w:r>
      <w:r w:rsidR="0032624A" w:rsidRPr="00AB24CE">
        <w:rPr>
          <w:rFonts w:cstheme="minorHAnsi"/>
        </w:rPr>
        <w:t>or</w:t>
      </w:r>
      <w:r w:rsidR="00556612" w:rsidRPr="00AB24CE">
        <w:rPr>
          <w:rFonts w:cstheme="minorHAnsi"/>
        </w:rPr>
        <w:t xml:space="preserve"> </w:t>
      </w:r>
      <w:r w:rsidR="0032624A" w:rsidRPr="00AB24CE">
        <w:rPr>
          <w:rFonts w:cstheme="minorHAnsi"/>
        </w:rPr>
        <w:t>biometric</w:t>
      </w:r>
      <w:r w:rsidR="00556612" w:rsidRPr="00AB24CE">
        <w:rPr>
          <w:rFonts w:cstheme="minorHAnsi"/>
        </w:rPr>
        <w:t xml:space="preserve"> </w:t>
      </w:r>
      <w:r w:rsidR="0032624A" w:rsidRPr="00AB24CE">
        <w:rPr>
          <w:rFonts w:cstheme="minorHAnsi"/>
        </w:rPr>
        <w:t>records;</w:t>
      </w:r>
      <w:r w:rsidR="00556612" w:rsidRPr="00AB24CE">
        <w:rPr>
          <w:rFonts w:cstheme="minorHAnsi"/>
        </w:rPr>
        <w:t xml:space="preserve"> </w:t>
      </w:r>
      <w:r w:rsidR="0032624A" w:rsidRPr="00AB24CE">
        <w:rPr>
          <w:rFonts w:cstheme="minorHAnsi"/>
        </w:rPr>
        <w:t>and</w:t>
      </w:r>
    </w:p>
    <w:p w14:paraId="37187EA9" w14:textId="3AB8AC57" w:rsidR="00EB38BE" w:rsidRPr="00AB24CE" w:rsidRDefault="00AB24CE" w:rsidP="000F36FD">
      <w:pPr>
        <w:pStyle w:val="ListParagraph"/>
        <w:numPr>
          <w:ilvl w:val="0"/>
          <w:numId w:val="78"/>
        </w:numPr>
        <w:rPr>
          <w:rFonts w:cstheme="minorHAnsi"/>
        </w:rPr>
      </w:pPr>
      <w:r>
        <w:rPr>
          <w:rFonts w:cstheme="minorHAnsi"/>
        </w:rPr>
        <w:t>A</w:t>
      </w:r>
      <w:r w:rsidR="0032624A" w:rsidRPr="00AB24CE">
        <w:rPr>
          <w:rFonts w:cstheme="minorHAnsi"/>
        </w:rPr>
        <w:t>ny</w:t>
      </w:r>
      <w:r w:rsidR="00556612" w:rsidRPr="00AB24CE">
        <w:rPr>
          <w:rFonts w:cstheme="minorHAnsi"/>
        </w:rPr>
        <w:t xml:space="preserve"> </w:t>
      </w:r>
      <w:r w:rsidR="0032624A" w:rsidRPr="00AB24CE">
        <w:rPr>
          <w:rFonts w:cstheme="minorHAnsi"/>
        </w:rPr>
        <w:t>other</w:t>
      </w:r>
      <w:r w:rsidR="00556612" w:rsidRPr="00AB24CE">
        <w:rPr>
          <w:rFonts w:cstheme="minorHAnsi"/>
        </w:rPr>
        <w:t xml:space="preserve"> </w:t>
      </w:r>
      <w:r w:rsidR="0032624A" w:rsidRPr="00AB24CE">
        <w:rPr>
          <w:rFonts w:cstheme="minorHAnsi"/>
        </w:rPr>
        <w:t>information</w:t>
      </w:r>
      <w:r w:rsidR="00556612" w:rsidRPr="00AB24CE">
        <w:rPr>
          <w:rFonts w:cstheme="minorHAnsi"/>
        </w:rPr>
        <w:t xml:space="preserve"> </w:t>
      </w:r>
      <w:r w:rsidR="0032624A" w:rsidRPr="00AB24CE">
        <w:rPr>
          <w:rFonts w:cstheme="minorHAnsi"/>
        </w:rPr>
        <w:t>that</w:t>
      </w:r>
      <w:r w:rsidR="00556612" w:rsidRPr="00AB24CE">
        <w:rPr>
          <w:rFonts w:cstheme="minorHAnsi"/>
        </w:rPr>
        <w:t xml:space="preserve"> </w:t>
      </w:r>
      <w:r w:rsidR="0032624A" w:rsidRPr="00AB24CE">
        <w:rPr>
          <w:rFonts w:cstheme="minorHAnsi"/>
        </w:rPr>
        <w:t>is</w:t>
      </w:r>
      <w:r w:rsidR="00556612" w:rsidRPr="00AB24CE">
        <w:rPr>
          <w:rFonts w:cstheme="minorHAnsi"/>
        </w:rPr>
        <w:t xml:space="preserve"> </w:t>
      </w:r>
      <w:r w:rsidR="0032624A" w:rsidRPr="00AB24CE">
        <w:rPr>
          <w:rFonts w:cstheme="minorHAnsi"/>
        </w:rPr>
        <w:t>linked</w:t>
      </w:r>
      <w:r w:rsidR="00556612" w:rsidRPr="00AB24CE">
        <w:rPr>
          <w:rFonts w:cstheme="minorHAnsi"/>
        </w:rPr>
        <w:t xml:space="preserve"> </w:t>
      </w:r>
      <w:r w:rsidR="0032624A" w:rsidRPr="00AB24CE">
        <w:rPr>
          <w:rFonts w:cstheme="minorHAnsi"/>
        </w:rPr>
        <w:t>or</w:t>
      </w:r>
      <w:r w:rsidR="00556612" w:rsidRPr="00AB24CE">
        <w:rPr>
          <w:rFonts w:cstheme="minorHAnsi"/>
        </w:rPr>
        <w:t xml:space="preserve"> </w:t>
      </w:r>
      <w:r w:rsidR="0032624A" w:rsidRPr="00AB24CE">
        <w:rPr>
          <w:rFonts w:cstheme="minorHAnsi"/>
        </w:rPr>
        <w:t>linkable</w:t>
      </w:r>
      <w:r w:rsidR="00556612" w:rsidRPr="00AB24CE">
        <w:rPr>
          <w:rFonts w:cstheme="minorHAnsi"/>
        </w:rPr>
        <w:t xml:space="preserve"> </w:t>
      </w:r>
      <w:r w:rsidR="0032624A" w:rsidRPr="00AB24CE">
        <w:rPr>
          <w:rFonts w:cstheme="minorHAnsi"/>
        </w:rPr>
        <w:t>to</w:t>
      </w:r>
      <w:r w:rsidR="00556612" w:rsidRPr="00AB24CE">
        <w:rPr>
          <w:rFonts w:cstheme="minorHAnsi"/>
        </w:rPr>
        <w:t xml:space="preserve"> </w:t>
      </w:r>
      <w:r w:rsidR="0032624A" w:rsidRPr="00AB24CE">
        <w:rPr>
          <w:rFonts w:cstheme="minorHAnsi"/>
        </w:rPr>
        <w:t>an</w:t>
      </w:r>
      <w:r w:rsidR="00556612" w:rsidRPr="00AB24CE">
        <w:rPr>
          <w:rFonts w:cstheme="minorHAnsi"/>
        </w:rPr>
        <w:t xml:space="preserve"> </w:t>
      </w:r>
      <w:r w:rsidR="0032624A" w:rsidRPr="00AB24CE">
        <w:rPr>
          <w:rFonts w:cstheme="minorHAnsi"/>
        </w:rPr>
        <w:t>individual,</w:t>
      </w:r>
      <w:r w:rsidR="00556612" w:rsidRPr="00AB24CE">
        <w:rPr>
          <w:rFonts w:cstheme="minorHAnsi"/>
        </w:rPr>
        <w:t xml:space="preserve"> </w:t>
      </w:r>
      <w:r w:rsidR="0032624A" w:rsidRPr="00AB24CE">
        <w:rPr>
          <w:rFonts w:cstheme="minorHAnsi"/>
        </w:rPr>
        <w:t>such</w:t>
      </w:r>
      <w:r w:rsidR="00556612" w:rsidRPr="00AB24CE">
        <w:rPr>
          <w:rFonts w:cstheme="minorHAnsi"/>
        </w:rPr>
        <w:t xml:space="preserve"> </w:t>
      </w:r>
      <w:r w:rsidR="0032624A" w:rsidRPr="00AB24CE">
        <w:rPr>
          <w:rFonts w:cstheme="minorHAnsi"/>
        </w:rPr>
        <w:t>as</w:t>
      </w:r>
      <w:r w:rsidR="00556612" w:rsidRPr="00AB24CE">
        <w:rPr>
          <w:rFonts w:cstheme="minorHAnsi"/>
        </w:rPr>
        <w:t xml:space="preserve"> </w:t>
      </w:r>
      <w:r w:rsidR="0032624A" w:rsidRPr="00AB24CE">
        <w:rPr>
          <w:rFonts w:cstheme="minorHAnsi"/>
        </w:rPr>
        <w:t>medical,</w:t>
      </w:r>
      <w:r w:rsidR="00556612" w:rsidRPr="00AB24CE">
        <w:rPr>
          <w:rFonts w:cstheme="minorHAnsi"/>
        </w:rPr>
        <w:t xml:space="preserve"> </w:t>
      </w:r>
      <w:r w:rsidR="0032624A" w:rsidRPr="00AB24CE">
        <w:rPr>
          <w:rFonts w:cstheme="minorHAnsi"/>
        </w:rPr>
        <w:t>educational,</w:t>
      </w:r>
      <w:r w:rsidR="00556612" w:rsidRPr="00AB24CE">
        <w:rPr>
          <w:rFonts w:cstheme="minorHAnsi"/>
        </w:rPr>
        <w:t xml:space="preserve"> </w:t>
      </w:r>
      <w:r w:rsidR="0032624A" w:rsidRPr="00AB24CE">
        <w:rPr>
          <w:rFonts w:cstheme="minorHAnsi"/>
        </w:rPr>
        <w:t>financial,</w:t>
      </w:r>
      <w:r w:rsidR="00556612" w:rsidRPr="00AB24CE">
        <w:rPr>
          <w:rFonts w:cstheme="minorHAnsi"/>
        </w:rPr>
        <w:t xml:space="preserve"> </w:t>
      </w:r>
      <w:r w:rsidR="0032624A" w:rsidRPr="00AB24CE">
        <w:rPr>
          <w:rFonts w:cstheme="minorHAnsi"/>
        </w:rPr>
        <w:t>and</w:t>
      </w:r>
      <w:r w:rsidR="00556612" w:rsidRPr="00AB24CE">
        <w:rPr>
          <w:rFonts w:cstheme="minorHAnsi"/>
        </w:rPr>
        <w:t xml:space="preserve"> </w:t>
      </w:r>
      <w:r w:rsidR="0032624A" w:rsidRPr="00AB24CE">
        <w:rPr>
          <w:rFonts w:cstheme="minorHAnsi"/>
        </w:rPr>
        <w:t>employment</w:t>
      </w:r>
      <w:r w:rsidR="00556612" w:rsidRPr="00AB24CE">
        <w:rPr>
          <w:rFonts w:cstheme="minorHAnsi"/>
        </w:rPr>
        <w:t xml:space="preserve"> </w:t>
      </w:r>
      <w:r w:rsidR="0032624A" w:rsidRPr="00AB24CE">
        <w:rPr>
          <w:rFonts w:cstheme="minorHAnsi"/>
        </w:rPr>
        <w:t>information.</w:t>
      </w:r>
    </w:p>
    <w:p w14:paraId="7B2B1EBE" w14:textId="47112EF3" w:rsidR="00EB38BE" w:rsidRPr="006E2974" w:rsidRDefault="00DD3573" w:rsidP="000F36FD">
      <w:pPr>
        <w:rPr>
          <w:rFonts w:cstheme="minorHAnsi"/>
          <w:color w:val="000000"/>
        </w:rPr>
      </w:pPr>
      <w:r w:rsidRPr="006E2974">
        <w:rPr>
          <w:rFonts w:cstheme="minorHAnsi"/>
          <w:b/>
          <w:color w:val="000000"/>
        </w:rPr>
        <w:t>Post-Consumer</w:t>
      </w:r>
      <w:r w:rsidR="00556612" w:rsidRPr="006E2974">
        <w:rPr>
          <w:rFonts w:cstheme="minorHAnsi"/>
          <w:b/>
          <w:color w:val="000000"/>
        </w:rPr>
        <w:t xml:space="preserve"> </w:t>
      </w:r>
      <w:r w:rsidRPr="006E2974">
        <w:rPr>
          <w:rFonts w:cstheme="minorHAnsi"/>
          <w:b/>
          <w:color w:val="000000"/>
        </w:rPr>
        <w:t>Material</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color w:val="000000"/>
        </w:rPr>
        <w:t>Material</w:t>
      </w:r>
      <w:r w:rsidR="00556612" w:rsidRPr="006E2974">
        <w:rPr>
          <w:rFonts w:cstheme="minorHAnsi"/>
          <w:color w:val="000000"/>
        </w:rPr>
        <w:t xml:space="preserve"> </w:t>
      </w:r>
      <w:r w:rsidRPr="006E2974">
        <w:rPr>
          <w:rFonts w:cstheme="minorHAnsi"/>
          <w:color w:val="000000"/>
        </w:rPr>
        <w:t>or</w:t>
      </w:r>
      <w:r w:rsidR="00556612" w:rsidRPr="006E2974">
        <w:rPr>
          <w:rFonts w:cstheme="minorHAnsi"/>
          <w:color w:val="000000"/>
        </w:rPr>
        <w:t xml:space="preserve"> </w:t>
      </w:r>
      <w:r w:rsidRPr="006E2974">
        <w:rPr>
          <w:rFonts w:cstheme="minorHAnsi"/>
          <w:color w:val="000000"/>
        </w:rPr>
        <w:t>finished</w:t>
      </w:r>
      <w:r w:rsidR="00556612" w:rsidRPr="006E2974">
        <w:rPr>
          <w:rFonts w:cstheme="minorHAnsi"/>
          <w:color w:val="000000"/>
        </w:rPr>
        <w:t xml:space="preserve"> </w:t>
      </w:r>
      <w:r w:rsidRPr="006E2974">
        <w:rPr>
          <w:rFonts w:cstheme="minorHAnsi"/>
          <w:color w:val="000000"/>
        </w:rPr>
        <w:t>product</w:t>
      </w:r>
      <w:r w:rsidR="00556612" w:rsidRPr="006E2974">
        <w:rPr>
          <w:rFonts w:cstheme="minorHAnsi"/>
          <w:color w:val="000000"/>
        </w:rPr>
        <w:t xml:space="preserve"> </w:t>
      </w:r>
      <w:r w:rsidRPr="006E2974">
        <w:rPr>
          <w:rFonts w:cstheme="minorHAnsi"/>
          <w:color w:val="000000"/>
        </w:rPr>
        <w:t>that</w:t>
      </w:r>
      <w:r w:rsidR="00556612" w:rsidRPr="006E2974">
        <w:rPr>
          <w:rFonts w:cstheme="minorHAnsi"/>
          <w:color w:val="000000"/>
        </w:rPr>
        <w:t xml:space="preserve"> </w:t>
      </w:r>
      <w:r w:rsidRPr="006E2974">
        <w:rPr>
          <w:rFonts w:cstheme="minorHAnsi"/>
          <w:color w:val="000000"/>
        </w:rPr>
        <w:t>has</w:t>
      </w:r>
      <w:r w:rsidR="00556612" w:rsidRPr="006E2974">
        <w:rPr>
          <w:rFonts w:cstheme="minorHAnsi"/>
          <w:color w:val="000000"/>
        </w:rPr>
        <w:t xml:space="preserve"> </w:t>
      </w:r>
      <w:r w:rsidRPr="006E2974">
        <w:rPr>
          <w:rFonts w:cstheme="minorHAnsi"/>
          <w:color w:val="000000"/>
        </w:rPr>
        <w:t>served</w:t>
      </w:r>
      <w:r w:rsidR="00556612" w:rsidRPr="006E2974">
        <w:rPr>
          <w:rFonts w:cstheme="minorHAnsi"/>
          <w:color w:val="000000"/>
        </w:rPr>
        <w:t xml:space="preserve"> </w:t>
      </w:r>
      <w:r w:rsidRPr="006E2974">
        <w:rPr>
          <w:rFonts w:cstheme="minorHAnsi"/>
          <w:color w:val="000000"/>
        </w:rPr>
        <w:t>its</w:t>
      </w:r>
      <w:r w:rsidR="00556612" w:rsidRPr="006E2974">
        <w:rPr>
          <w:rFonts w:cstheme="minorHAnsi"/>
          <w:color w:val="000000"/>
        </w:rPr>
        <w:t xml:space="preserve"> </w:t>
      </w:r>
      <w:r w:rsidRPr="006E2974">
        <w:rPr>
          <w:rFonts w:cstheme="minorHAnsi"/>
          <w:color w:val="000000"/>
        </w:rPr>
        <w:t>intended</w:t>
      </w:r>
      <w:r w:rsidR="00556612" w:rsidRPr="006E2974">
        <w:rPr>
          <w:rFonts w:cstheme="minorHAnsi"/>
          <w:color w:val="000000"/>
        </w:rPr>
        <w:t xml:space="preserve"> </w:t>
      </w:r>
      <w:r w:rsidRPr="006E2974">
        <w:rPr>
          <w:rFonts w:cstheme="minorHAnsi"/>
          <w:color w:val="000000"/>
        </w:rPr>
        <w:t>use</w:t>
      </w:r>
      <w:r w:rsidR="00556612" w:rsidRPr="006E2974">
        <w:rPr>
          <w:rFonts w:cstheme="minorHAnsi"/>
          <w:color w:val="000000"/>
        </w:rPr>
        <w:t xml:space="preserve"> </w:t>
      </w:r>
      <w:r w:rsidRPr="006E2974">
        <w:rPr>
          <w:rFonts w:cstheme="minorHAnsi"/>
          <w:color w:val="000000"/>
        </w:rPr>
        <w:t>and</w:t>
      </w:r>
      <w:r w:rsidR="00556612" w:rsidRPr="006E2974">
        <w:rPr>
          <w:rFonts w:cstheme="minorHAnsi"/>
          <w:color w:val="000000"/>
        </w:rPr>
        <w:t xml:space="preserve"> </w:t>
      </w:r>
      <w:r w:rsidRPr="006E2974">
        <w:rPr>
          <w:rFonts w:cstheme="minorHAnsi"/>
          <w:color w:val="000000"/>
        </w:rPr>
        <w:t>has</w:t>
      </w:r>
      <w:r w:rsidR="00556612" w:rsidRPr="006E2974">
        <w:rPr>
          <w:rFonts w:cstheme="minorHAnsi"/>
          <w:color w:val="000000"/>
        </w:rPr>
        <w:t xml:space="preserve"> </w:t>
      </w:r>
      <w:r w:rsidRPr="006E2974">
        <w:rPr>
          <w:rFonts w:cstheme="minorHAnsi"/>
          <w:color w:val="000000"/>
        </w:rPr>
        <w:t>been</w:t>
      </w:r>
      <w:r w:rsidR="00556612" w:rsidRPr="006E2974">
        <w:rPr>
          <w:rFonts w:cstheme="minorHAnsi"/>
          <w:color w:val="000000"/>
        </w:rPr>
        <w:t xml:space="preserve"> </w:t>
      </w:r>
      <w:r w:rsidRPr="006E2974">
        <w:rPr>
          <w:rFonts w:cstheme="minorHAnsi"/>
          <w:color w:val="000000"/>
        </w:rPr>
        <w:t>diverted</w:t>
      </w:r>
      <w:r w:rsidR="00556612" w:rsidRPr="006E2974">
        <w:rPr>
          <w:rFonts w:cstheme="minorHAnsi"/>
          <w:color w:val="000000"/>
        </w:rPr>
        <w:t xml:space="preserve"> </w:t>
      </w:r>
      <w:r w:rsidRPr="006E2974">
        <w:rPr>
          <w:rFonts w:cstheme="minorHAnsi"/>
          <w:color w:val="000000"/>
        </w:rPr>
        <w:t>or</w:t>
      </w:r>
      <w:r w:rsidR="00556612" w:rsidRPr="006E2974">
        <w:rPr>
          <w:rFonts w:cstheme="minorHAnsi"/>
          <w:color w:val="000000"/>
        </w:rPr>
        <w:t xml:space="preserve"> </w:t>
      </w:r>
      <w:r w:rsidRPr="006E2974">
        <w:rPr>
          <w:rFonts w:cstheme="minorHAnsi"/>
          <w:color w:val="000000"/>
        </w:rPr>
        <w:t>recovered</w:t>
      </w:r>
      <w:r w:rsidR="00556612" w:rsidRPr="006E2974">
        <w:rPr>
          <w:rFonts w:cstheme="minorHAnsi"/>
          <w:color w:val="000000"/>
        </w:rPr>
        <w:t xml:space="preserve"> </w:t>
      </w:r>
      <w:r w:rsidRPr="006E2974">
        <w:rPr>
          <w:rFonts w:cstheme="minorHAnsi"/>
          <w:color w:val="000000"/>
        </w:rPr>
        <w:t>from</w:t>
      </w:r>
      <w:r w:rsidR="00556612" w:rsidRPr="006E2974">
        <w:rPr>
          <w:rFonts w:cstheme="minorHAnsi"/>
          <w:color w:val="000000"/>
        </w:rPr>
        <w:t xml:space="preserve"> </w:t>
      </w:r>
      <w:r w:rsidRPr="006E2974">
        <w:rPr>
          <w:rFonts w:cstheme="minorHAnsi"/>
          <w:color w:val="000000"/>
        </w:rPr>
        <w:t>waste</w:t>
      </w:r>
      <w:r w:rsidR="00556612" w:rsidRPr="006E2974">
        <w:rPr>
          <w:rFonts w:cstheme="minorHAnsi"/>
          <w:color w:val="000000"/>
        </w:rPr>
        <w:t xml:space="preserve"> </w:t>
      </w:r>
      <w:r w:rsidRPr="006E2974">
        <w:rPr>
          <w:rFonts w:cstheme="minorHAnsi"/>
          <w:color w:val="000000"/>
        </w:rPr>
        <w:t>destined</w:t>
      </w:r>
      <w:r w:rsidR="00556612" w:rsidRPr="006E2974">
        <w:rPr>
          <w:rFonts w:cstheme="minorHAnsi"/>
          <w:color w:val="000000"/>
        </w:rPr>
        <w:t xml:space="preserve"> </w:t>
      </w:r>
      <w:r w:rsidRPr="006E2974">
        <w:rPr>
          <w:rFonts w:cstheme="minorHAnsi"/>
          <w:color w:val="000000"/>
        </w:rPr>
        <w:t>for</w:t>
      </w:r>
      <w:r w:rsidR="00556612" w:rsidRPr="006E2974">
        <w:rPr>
          <w:rFonts w:cstheme="minorHAnsi"/>
          <w:color w:val="000000"/>
        </w:rPr>
        <w:t xml:space="preserve"> </w:t>
      </w:r>
      <w:r w:rsidRPr="006E2974">
        <w:rPr>
          <w:rFonts w:cstheme="minorHAnsi"/>
          <w:color w:val="000000"/>
        </w:rPr>
        <w:t>disposal,</w:t>
      </w:r>
      <w:r w:rsidR="00556612" w:rsidRPr="006E2974">
        <w:rPr>
          <w:rFonts w:cstheme="minorHAnsi"/>
          <w:color w:val="000000"/>
        </w:rPr>
        <w:t xml:space="preserve"> </w:t>
      </w:r>
      <w:r w:rsidRPr="006E2974">
        <w:rPr>
          <w:rFonts w:cstheme="minorHAnsi"/>
          <w:color w:val="000000"/>
        </w:rPr>
        <w:t>having</w:t>
      </w:r>
      <w:r w:rsidR="00556612" w:rsidRPr="006E2974">
        <w:rPr>
          <w:rFonts w:cstheme="minorHAnsi"/>
          <w:color w:val="000000"/>
        </w:rPr>
        <w:t xml:space="preserve"> </w:t>
      </w:r>
      <w:r w:rsidRPr="006E2974">
        <w:rPr>
          <w:rFonts w:cstheme="minorHAnsi"/>
          <w:color w:val="000000"/>
        </w:rPr>
        <w:t>completed</w:t>
      </w:r>
      <w:r w:rsidR="00556612" w:rsidRPr="006E2974">
        <w:rPr>
          <w:rFonts w:cstheme="minorHAnsi"/>
          <w:color w:val="000000"/>
        </w:rPr>
        <w:t xml:space="preserve"> </w:t>
      </w:r>
      <w:r w:rsidRPr="006E2974">
        <w:rPr>
          <w:rFonts w:cstheme="minorHAnsi"/>
          <w:color w:val="000000"/>
        </w:rPr>
        <w:t>its</w:t>
      </w:r>
      <w:r w:rsidR="00556612" w:rsidRPr="006E2974">
        <w:rPr>
          <w:rFonts w:cstheme="minorHAnsi"/>
          <w:color w:val="000000"/>
        </w:rPr>
        <w:t xml:space="preserve"> </w:t>
      </w:r>
      <w:r w:rsidRPr="006E2974">
        <w:rPr>
          <w:rFonts w:cstheme="minorHAnsi"/>
          <w:color w:val="000000"/>
        </w:rPr>
        <w:t>life</w:t>
      </w:r>
      <w:r w:rsidR="00556612" w:rsidRPr="006E2974">
        <w:rPr>
          <w:rFonts w:cstheme="minorHAnsi"/>
          <w:color w:val="000000"/>
        </w:rPr>
        <w:t xml:space="preserve"> </w:t>
      </w:r>
      <w:r w:rsidRPr="006E2974">
        <w:rPr>
          <w:rFonts w:cstheme="minorHAnsi"/>
          <w:color w:val="000000"/>
        </w:rPr>
        <w:t>as</w:t>
      </w:r>
      <w:r w:rsidR="00556612" w:rsidRPr="006E2974">
        <w:rPr>
          <w:rFonts w:cstheme="minorHAnsi"/>
          <w:color w:val="000000"/>
        </w:rPr>
        <w:t xml:space="preserve"> </w:t>
      </w:r>
      <w:r w:rsidRPr="006E2974">
        <w:rPr>
          <w:rFonts w:cstheme="minorHAnsi"/>
          <w:color w:val="000000"/>
        </w:rPr>
        <w:t>a</w:t>
      </w:r>
      <w:r w:rsidR="00556612" w:rsidRPr="006E2974">
        <w:rPr>
          <w:rFonts w:cstheme="minorHAnsi"/>
          <w:color w:val="000000"/>
        </w:rPr>
        <w:t xml:space="preserve"> </w:t>
      </w:r>
      <w:r w:rsidRPr="006E2974">
        <w:rPr>
          <w:rFonts w:cstheme="minorHAnsi"/>
          <w:color w:val="000000"/>
        </w:rPr>
        <w:t>consumer</w:t>
      </w:r>
      <w:r w:rsidR="00556612" w:rsidRPr="006E2974">
        <w:rPr>
          <w:rFonts w:cstheme="minorHAnsi"/>
          <w:color w:val="000000"/>
        </w:rPr>
        <w:t xml:space="preserve"> </w:t>
      </w:r>
      <w:r w:rsidRPr="006E2974">
        <w:rPr>
          <w:rFonts w:cstheme="minorHAnsi"/>
          <w:color w:val="000000"/>
        </w:rPr>
        <w:t>item.</w:t>
      </w:r>
      <w:r w:rsidR="00556612" w:rsidRPr="006E2974">
        <w:rPr>
          <w:rFonts w:cstheme="minorHAnsi"/>
          <w:color w:val="000000"/>
        </w:rPr>
        <w:t xml:space="preserve"> </w:t>
      </w:r>
      <w:r w:rsidRPr="006E2974">
        <w:rPr>
          <w:rFonts w:cstheme="minorHAnsi"/>
          <w:color w:val="000000"/>
        </w:rPr>
        <w:t>Post-Consumer</w:t>
      </w:r>
      <w:r w:rsidR="00556612" w:rsidRPr="006E2974">
        <w:rPr>
          <w:rFonts w:cstheme="minorHAnsi"/>
          <w:color w:val="000000"/>
        </w:rPr>
        <w:t xml:space="preserve"> </w:t>
      </w:r>
      <w:r w:rsidRPr="006E2974">
        <w:rPr>
          <w:rFonts w:cstheme="minorHAnsi"/>
          <w:color w:val="000000"/>
        </w:rPr>
        <w:t>Materials</w:t>
      </w:r>
      <w:r w:rsidR="00556612" w:rsidRPr="006E2974">
        <w:rPr>
          <w:rFonts w:cstheme="minorHAnsi"/>
          <w:color w:val="000000"/>
        </w:rPr>
        <w:t xml:space="preserve"> </w:t>
      </w:r>
      <w:r w:rsidRPr="006E2974">
        <w:rPr>
          <w:rFonts w:cstheme="minorHAnsi"/>
          <w:color w:val="000000"/>
        </w:rPr>
        <w:t>are</w:t>
      </w:r>
      <w:r w:rsidR="00556612" w:rsidRPr="006E2974">
        <w:rPr>
          <w:rFonts w:cstheme="minorHAnsi"/>
          <w:color w:val="000000"/>
        </w:rPr>
        <w:t xml:space="preserve"> </w:t>
      </w:r>
      <w:r w:rsidRPr="006E2974">
        <w:rPr>
          <w:rFonts w:cstheme="minorHAnsi"/>
          <w:color w:val="000000"/>
        </w:rPr>
        <w:t>part</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broader</w:t>
      </w:r>
      <w:r w:rsidR="00556612" w:rsidRPr="006E2974">
        <w:rPr>
          <w:rFonts w:cstheme="minorHAnsi"/>
          <w:color w:val="000000"/>
        </w:rPr>
        <w:t xml:space="preserve"> </w:t>
      </w:r>
      <w:r w:rsidRPr="006E2974">
        <w:rPr>
          <w:rFonts w:cstheme="minorHAnsi"/>
          <w:color w:val="000000"/>
        </w:rPr>
        <w:t>category</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Recovered</w:t>
      </w:r>
      <w:r w:rsidR="00556612" w:rsidRPr="006E2974">
        <w:rPr>
          <w:rFonts w:cstheme="minorHAnsi"/>
          <w:color w:val="000000"/>
        </w:rPr>
        <w:t xml:space="preserve"> </w:t>
      </w:r>
      <w:r w:rsidRPr="006E2974">
        <w:rPr>
          <w:rFonts w:cstheme="minorHAnsi"/>
          <w:color w:val="000000"/>
        </w:rPr>
        <w:t>Materials.</w:t>
      </w:r>
    </w:p>
    <w:p w14:paraId="0C53CEE0" w14:textId="356C9F42" w:rsidR="00EB38BE" w:rsidRPr="006E2974" w:rsidRDefault="00C13380" w:rsidP="000F36FD">
      <w:pPr>
        <w:rPr>
          <w:rFonts w:cstheme="minorHAnsi"/>
          <w:color w:val="000000"/>
        </w:rPr>
      </w:pPr>
      <w:r w:rsidRPr="006E2974">
        <w:rPr>
          <w:rFonts w:cstheme="minorHAnsi"/>
          <w:b/>
          <w:color w:val="000000"/>
        </w:rPr>
        <w:t>Pre-Consumer</w:t>
      </w:r>
      <w:r w:rsidR="00556612" w:rsidRPr="006E2974">
        <w:rPr>
          <w:rFonts w:cstheme="minorHAnsi"/>
          <w:b/>
          <w:color w:val="000000"/>
        </w:rPr>
        <w:t xml:space="preserve"> </w:t>
      </w:r>
      <w:r w:rsidRPr="006E2974">
        <w:rPr>
          <w:rFonts w:cstheme="minorHAnsi"/>
          <w:b/>
          <w:color w:val="000000"/>
        </w:rPr>
        <w:t>Material</w:t>
      </w:r>
      <w:r w:rsidR="00556612" w:rsidRPr="006E2974">
        <w:rPr>
          <w:rFonts w:eastAsia="MS Mincho" w:cstheme="minorHAnsi"/>
        </w:rPr>
        <w:t xml:space="preserve"> </w:t>
      </w:r>
      <w:r w:rsidR="00FF50B0">
        <w:rPr>
          <w:rFonts w:eastAsia="MS Mincho" w:cstheme="minorHAnsi"/>
        </w:rPr>
        <w:t>—</w:t>
      </w:r>
      <w:r w:rsidR="00556612" w:rsidRPr="006E2974">
        <w:rPr>
          <w:rFonts w:eastAsia="MS Mincho" w:cstheme="minorHAnsi"/>
        </w:rPr>
        <w:t xml:space="preserve"> </w:t>
      </w:r>
      <w:r w:rsidRPr="006E2974">
        <w:rPr>
          <w:rFonts w:cstheme="minorHAnsi"/>
          <w:color w:val="000000"/>
        </w:rPr>
        <w:t>Materials</w:t>
      </w:r>
      <w:r w:rsidR="00556612" w:rsidRPr="006E2974">
        <w:rPr>
          <w:rFonts w:cstheme="minorHAnsi"/>
          <w:color w:val="000000"/>
        </w:rPr>
        <w:t xml:space="preserve"> </w:t>
      </w:r>
      <w:r w:rsidRPr="006E2974">
        <w:rPr>
          <w:rFonts w:cstheme="minorHAnsi"/>
          <w:color w:val="000000"/>
        </w:rPr>
        <w:t>generated</w:t>
      </w:r>
      <w:r w:rsidR="00556612" w:rsidRPr="006E2974">
        <w:rPr>
          <w:rFonts w:cstheme="minorHAnsi"/>
          <w:color w:val="000000"/>
        </w:rPr>
        <w:t xml:space="preserve"> </w:t>
      </w:r>
      <w:r w:rsidRPr="006E2974">
        <w:rPr>
          <w:rFonts w:cstheme="minorHAnsi"/>
          <w:color w:val="000000"/>
        </w:rPr>
        <w:t>in</w:t>
      </w:r>
      <w:r w:rsidR="00556612" w:rsidRPr="006E2974">
        <w:rPr>
          <w:rFonts w:cstheme="minorHAnsi"/>
          <w:color w:val="000000"/>
        </w:rPr>
        <w:t xml:space="preserve"> </w:t>
      </w:r>
      <w:r w:rsidRPr="006E2974">
        <w:rPr>
          <w:rFonts w:cstheme="minorHAnsi"/>
          <w:color w:val="000000"/>
        </w:rPr>
        <w:t>manufacturing</w:t>
      </w:r>
      <w:r w:rsidR="00556612" w:rsidRPr="006E2974">
        <w:rPr>
          <w:rFonts w:cstheme="minorHAnsi"/>
          <w:color w:val="000000"/>
        </w:rPr>
        <w:t xml:space="preserve"> </w:t>
      </w:r>
      <w:r w:rsidRPr="006E2974">
        <w:rPr>
          <w:rFonts w:cstheme="minorHAnsi"/>
          <w:color w:val="000000"/>
        </w:rPr>
        <w:t>and</w:t>
      </w:r>
      <w:r w:rsidR="00556612" w:rsidRPr="006E2974">
        <w:rPr>
          <w:rFonts w:cstheme="minorHAnsi"/>
          <w:color w:val="000000"/>
        </w:rPr>
        <w:t xml:space="preserve"> </w:t>
      </w:r>
      <w:r w:rsidRPr="006E2974">
        <w:rPr>
          <w:rFonts w:cstheme="minorHAnsi"/>
          <w:color w:val="000000"/>
        </w:rPr>
        <w:t>converting</w:t>
      </w:r>
      <w:r w:rsidR="00556612" w:rsidRPr="006E2974">
        <w:rPr>
          <w:rFonts w:cstheme="minorHAnsi"/>
          <w:color w:val="000000"/>
        </w:rPr>
        <w:t xml:space="preserve"> </w:t>
      </w:r>
      <w:r w:rsidRPr="006E2974">
        <w:rPr>
          <w:rFonts w:cstheme="minorHAnsi"/>
          <w:color w:val="000000"/>
        </w:rPr>
        <w:t>processes,</w:t>
      </w:r>
      <w:r w:rsidR="00556612" w:rsidRPr="006E2974">
        <w:rPr>
          <w:rFonts w:cstheme="minorHAnsi"/>
          <w:color w:val="000000"/>
        </w:rPr>
        <w:t xml:space="preserve"> </w:t>
      </w:r>
      <w:r w:rsidRPr="006E2974">
        <w:rPr>
          <w:rFonts w:cstheme="minorHAnsi"/>
          <w:color w:val="000000"/>
        </w:rPr>
        <w:t>such</w:t>
      </w:r>
      <w:r w:rsidR="00556612" w:rsidRPr="006E2974">
        <w:rPr>
          <w:rFonts w:cstheme="minorHAnsi"/>
          <w:color w:val="000000"/>
        </w:rPr>
        <w:t xml:space="preserve"> </w:t>
      </w:r>
      <w:r w:rsidRPr="006E2974">
        <w:rPr>
          <w:rFonts w:cstheme="minorHAnsi"/>
          <w:color w:val="000000"/>
        </w:rPr>
        <w:t>as</w:t>
      </w:r>
      <w:r w:rsidR="00556612" w:rsidRPr="006E2974">
        <w:rPr>
          <w:rFonts w:cstheme="minorHAnsi"/>
          <w:color w:val="000000"/>
        </w:rPr>
        <w:t xml:space="preserve"> </w:t>
      </w:r>
      <w:r w:rsidRPr="006E2974">
        <w:rPr>
          <w:rFonts w:cstheme="minorHAnsi"/>
          <w:color w:val="000000"/>
        </w:rPr>
        <w:t>manufacturing</w:t>
      </w:r>
      <w:r w:rsidR="00556612" w:rsidRPr="006E2974">
        <w:rPr>
          <w:rFonts w:cstheme="minorHAnsi"/>
          <w:color w:val="000000"/>
        </w:rPr>
        <w:t xml:space="preserve"> </w:t>
      </w:r>
      <w:r w:rsidRPr="006E2974">
        <w:rPr>
          <w:rFonts w:cstheme="minorHAnsi"/>
          <w:color w:val="000000"/>
        </w:rPr>
        <w:t>scrap</w:t>
      </w:r>
      <w:r w:rsidR="00556612" w:rsidRPr="006E2974">
        <w:rPr>
          <w:rFonts w:cstheme="minorHAnsi"/>
          <w:color w:val="000000"/>
        </w:rPr>
        <w:t xml:space="preserve"> </w:t>
      </w:r>
      <w:r w:rsidRPr="006E2974">
        <w:rPr>
          <w:rFonts w:cstheme="minorHAnsi"/>
          <w:color w:val="000000"/>
        </w:rPr>
        <w:t>and</w:t>
      </w:r>
      <w:r w:rsidR="00556612" w:rsidRPr="006E2974">
        <w:rPr>
          <w:rFonts w:cstheme="minorHAnsi"/>
          <w:color w:val="000000"/>
        </w:rPr>
        <w:t xml:space="preserve"> </w:t>
      </w:r>
      <w:r w:rsidRPr="006E2974">
        <w:rPr>
          <w:rFonts w:cstheme="minorHAnsi"/>
          <w:color w:val="000000"/>
        </w:rPr>
        <w:t>trimmings/cuttings.</w:t>
      </w:r>
    </w:p>
    <w:p w14:paraId="162DE36F" w14:textId="069ABC29" w:rsidR="00EB38BE" w:rsidRPr="006E2974" w:rsidRDefault="00932581" w:rsidP="000F36FD">
      <w:pPr>
        <w:autoSpaceDE w:val="0"/>
        <w:autoSpaceDN w:val="0"/>
        <w:rPr>
          <w:rFonts w:cstheme="minorHAnsi"/>
        </w:rPr>
      </w:pPr>
      <w:r w:rsidRPr="006E2974">
        <w:rPr>
          <w:rFonts w:cstheme="minorHAnsi"/>
          <w:b/>
          <w:bCs/>
        </w:rPr>
        <w:t>Price</w:t>
      </w:r>
      <w:r w:rsidR="00556612" w:rsidRPr="006E2974">
        <w:rPr>
          <w:rFonts w:cstheme="minorHAnsi"/>
          <w:b/>
          <w:bCs/>
        </w:rPr>
        <w:t xml:space="preserve"> </w:t>
      </w:r>
      <w:r w:rsidRPr="006E2974">
        <w:rPr>
          <w:rFonts w:cstheme="minorHAnsi"/>
          <w:b/>
          <w:bCs/>
        </w:rPr>
        <w:t>List/Catalog</w:t>
      </w:r>
      <w:r w:rsidR="00556612" w:rsidRPr="006E2974">
        <w:rPr>
          <w:rFonts w:cstheme="minorHAnsi"/>
        </w:rPr>
        <w:t xml:space="preserve"> </w:t>
      </w:r>
      <w:r w:rsidR="00C46923">
        <w:rPr>
          <w:rFonts w:cstheme="minorHAnsi"/>
        </w:rPr>
        <w:t>—</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document</w:t>
      </w:r>
      <w:r w:rsidR="00556612" w:rsidRPr="006E2974">
        <w:rPr>
          <w:rFonts w:cstheme="minorHAnsi"/>
        </w:rPr>
        <w:t xml:space="preserve"> </w:t>
      </w:r>
      <w:r w:rsidRPr="006E2974">
        <w:rPr>
          <w:rFonts w:cstheme="minorHAnsi"/>
        </w:rPr>
        <w:t>published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00623441" w:rsidRPr="006E2974">
        <w:rPr>
          <w:rFonts w:cstheme="minorHAnsi"/>
        </w:rPr>
        <w:t>a</w:t>
      </w:r>
      <w:r w:rsidR="00556612" w:rsidRPr="006E2974">
        <w:rPr>
          <w:rFonts w:cstheme="minorHAnsi"/>
        </w:rPr>
        <w:t xml:space="preserve"> </w:t>
      </w:r>
      <w:r w:rsidRPr="006E2974">
        <w:rPr>
          <w:rFonts w:cstheme="minorHAnsi"/>
        </w:rPr>
        <w:t>manufacturer,</w:t>
      </w:r>
      <w:r w:rsidR="00556612" w:rsidRPr="006E2974">
        <w:rPr>
          <w:rFonts w:cstheme="minorHAnsi"/>
        </w:rPr>
        <w:t xml:space="preserve"> </w:t>
      </w:r>
      <w:r w:rsidRPr="006E2974">
        <w:rPr>
          <w:rFonts w:cstheme="minorHAnsi"/>
        </w:rPr>
        <w:t>resellers,</w:t>
      </w:r>
      <w:r w:rsidR="00556612" w:rsidRPr="006E2974">
        <w:rPr>
          <w:rFonts w:cstheme="minorHAnsi"/>
        </w:rPr>
        <w:t xml:space="preserve"> </w:t>
      </w:r>
      <w:r w:rsidRPr="006E2974">
        <w:rPr>
          <w:rFonts w:cstheme="minorHAnsi"/>
        </w:rPr>
        <w:t>Dealers,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Distributors</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typically</w:t>
      </w:r>
      <w:r w:rsidR="00556612" w:rsidRPr="006E2974">
        <w:rPr>
          <w:rFonts w:cstheme="minorHAnsi"/>
        </w:rPr>
        <w:t xml:space="preserve"> </w:t>
      </w:r>
      <w:r w:rsidRPr="006E2974">
        <w:rPr>
          <w:rFonts w:cstheme="minorHAnsi"/>
        </w:rPr>
        <w:t>contains</w:t>
      </w:r>
      <w:r w:rsidR="00556612" w:rsidRPr="006E2974">
        <w:rPr>
          <w:rFonts w:cstheme="minorHAnsi"/>
        </w:rPr>
        <w:t xml:space="preserve"> </w:t>
      </w:r>
      <w:r w:rsidRPr="006E2974">
        <w:rPr>
          <w:rFonts w:cstheme="minorHAnsi"/>
        </w:rPr>
        <w:t>product</w:t>
      </w:r>
      <w:r w:rsidR="00556612" w:rsidRPr="006E2974">
        <w:rPr>
          <w:rFonts w:cstheme="minorHAnsi"/>
        </w:rPr>
        <w:t xml:space="preserve"> </w:t>
      </w:r>
      <w:r w:rsidRPr="006E2974">
        <w:rPr>
          <w:rFonts w:cstheme="minorHAnsi"/>
        </w:rPr>
        <w:t>descriptions,</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list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f</w:t>
      </w:r>
      <w:r w:rsidR="00B97D5B" w:rsidRPr="006E2974">
        <w:rPr>
          <w:rFonts w:cstheme="minorHAnsi"/>
        </w:rPr>
        <w:t>ixed</w:t>
      </w:r>
      <w:r w:rsidR="00556612" w:rsidRPr="006E2974">
        <w:rPr>
          <w:rFonts w:cstheme="minorHAnsi"/>
        </w:rPr>
        <w:t xml:space="preserve"> </w:t>
      </w:r>
      <w:r w:rsidR="00B97D5B" w:rsidRPr="006E2974">
        <w:rPr>
          <w:rFonts w:cstheme="minorHAnsi"/>
        </w:rPr>
        <w:t>prices</w:t>
      </w:r>
      <w:r w:rsidR="00556612" w:rsidRPr="006E2974">
        <w:rPr>
          <w:rFonts w:cstheme="minorHAnsi"/>
        </w:rPr>
        <w:t xml:space="preserve"> </w:t>
      </w:r>
      <w:r w:rsidR="00B97D5B" w:rsidRPr="006E2974">
        <w:rPr>
          <w:rFonts w:cstheme="minorHAnsi"/>
        </w:rPr>
        <w:t>to</w:t>
      </w:r>
      <w:r w:rsidR="00556612" w:rsidRPr="006E2974">
        <w:rPr>
          <w:rFonts w:cstheme="minorHAnsi"/>
        </w:rPr>
        <w:t xml:space="preserve"> </w:t>
      </w:r>
      <w:r w:rsidR="00B97D5B" w:rsidRPr="006E2974">
        <w:rPr>
          <w:rFonts w:cstheme="minorHAnsi"/>
        </w:rPr>
        <w:t>which</w:t>
      </w:r>
      <w:r w:rsidR="00556612" w:rsidRPr="006E2974">
        <w:rPr>
          <w:rFonts w:cstheme="minorHAnsi"/>
        </w:rPr>
        <w:t xml:space="preserve"> </w:t>
      </w:r>
      <w:r w:rsidR="00B97D5B" w:rsidRPr="006E2974">
        <w:rPr>
          <w:rFonts w:cstheme="minorHAnsi"/>
        </w:rPr>
        <w:t>a</w:t>
      </w:r>
      <w:r w:rsidR="00556612" w:rsidRPr="006E2974">
        <w:rPr>
          <w:rFonts w:cstheme="minorHAnsi"/>
        </w:rPr>
        <w:t xml:space="preserve"> </w:t>
      </w:r>
      <w:r w:rsidRPr="006E2974">
        <w:rPr>
          <w:rFonts w:cstheme="minorHAnsi"/>
        </w:rPr>
        <w:t>Bidder</w:t>
      </w:r>
      <w:r w:rsidR="00B97D5B" w:rsidRPr="006E2974">
        <w:rPr>
          <w:rFonts w:cstheme="minorHAnsi"/>
        </w:rPr>
        <w:t>’</w:t>
      </w:r>
      <w:r w:rsidRPr="006E2974">
        <w:rPr>
          <w:rFonts w:cstheme="minorHAnsi"/>
        </w:rPr>
        <w:t>s</w:t>
      </w:r>
      <w:r w:rsidR="00556612" w:rsidRPr="006E2974">
        <w:rPr>
          <w:rFonts w:cstheme="minorHAnsi"/>
        </w:rPr>
        <w:t xml:space="preserve"> </w:t>
      </w:r>
      <w:r w:rsidRPr="006E2974">
        <w:rPr>
          <w:rFonts w:cstheme="minorHAnsi"/>
        </w:rPr>
        <w:t>percentage</w:t>
      </w:r>
      <w:r w:rsidR="00556612" w:rsidRPr="006E2974">
        <w:rPr>
          <w:rFonts w:cstheme="minorHAnsi"/>
        </w:rPr>
        <w:t xml:space="preserve"> </w:t>
      </w:r>
      <w:r w:rsidRPr="006E2974">
        <w:rPr>
          <w:rFonts w:cstheme="minorHAnsi"/>
        </w:rPr>
        <w:t>discount</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markup</w:t>
      </w:r>
      <w:r w:rsidR="00556612" w:rsidRPr="006E2974">
        <w:rPr>
          <w:rFonts w:cstheme="minorHAnsi"/>
        </w:rPr>
        <w:t xml:space="preserve"> </w:t>
      </w:r>
      <w:r w:rsidRPr="006E2974">
        <w:rPr>
          <w:rFonts w:cstheme="minorHAnsi"/>
        </w:rPr>
        <w:t>bid</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applied.</w:t>
      </w:r>
      <w:r w:rsidR="00556612" w:rsidRPr="006E2974">
        <w:rPr>
          <w:rFonts w:cstheme="minorHAnsi"/>
        </w:rPr>
        <w:t xml:space="preserve"> </w:t>
      </w:r>
    </w:p>
    <w:p w14:paraId="7774419D" w14:textId="701BC1D9" w:rsidR="00EB38BE" w:rsidRPr="006E2974" w:rsidRDefault="0032624A" w:rsidP="000F36FD">
      <w:pPr>
        <w:rPr>
          <w:rFonts w:cstheme="minorHAnsi"/>
        </w:rPr>
      </w:pPr>
      <w:r w:rsidRPr="006E2974">
        <w:rPr>
          <w:rFonts w:cstheme="minorHAnsi"/>
          <w:b/>
        </w:rPr>
        <w:t>Procurement</w:t>
      </w:r>
      <w:r w:rsidR="00556612" w:rsidRPr="006E2974">
        <w:rPr>
          <w:rFonts w:cstheme="minorHAnsi"/>
          <w:b/>
        </w:rPr>
        <w:t xml:space="preserve"> </w:t>
      </w:r>
      <w:r w:rsidRPr="006E2974">
        <w:rPr>
          <w:rFonts w:cstheme="minorHAnsi"/>
          <w:b/>
        </w:rPr>
        <w:t>Bureau</w:t>
      </w:r>
      <w:r w:rsidR="00556612" w:rsidRPr="006E2974">
        <w:rPr>
          <w:rFonts w:cstheme="minorHAnsi"/>
        </w:rPr>
        <w:t xml:space="preserve"> </w:t>
      </w:r>
      <w:r w:rsidRPr="006E2974">
        <w:rPr>
          <w:rFonts w:cstheme="minorHAnsi"/>
          <w:b/>
        </w:rPr>
        <w:t>(Bureau)</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rPr>
        <w:t>The</w:t>
      </w:r>
      <w:r w:rsidR="00556612" w:rsidRPr="006E2974">
        <w:rPr>
          <w:rFonts w:cstheme="minorHAnsi"/>
        </w:rPr>
        <w:t xml:space="preserve"> </w:t>
      </w:r>
      <w:r w:rsidRPr="006E2974">
        <w:rPr>
          <w:rFonts w:cstheme="minorHAnsi"/>
        </w:rPr>
        <w:t>Division</w:t>
      </w:r>
      <w:r w:rsidR="00556612" w:rsidRPr="006E2974">
        <w:rPr>
          <w:rFonts w:cstheme="minorHAnsi"/>
        </w:rPr>
        <w:t xml:space="preserve"> </w:t>
      </w:r>
      <w:r w:rsidRPr="006E2974">
        <w:rPr>
          <w:rFonts w:cstheme="minorHAnsi"/>
        </w:rPr>
        <w:t>unit</w:t>
      </w:r>
      <w:r w:rsidR="00556612" w:rsidRPr="006E2974">
        <w:rPr>
          <w:rFonts w:cstheme="minorHAnsi"/>
        </w:rPr>
        <w:t xml:space="preserve"> </w:t>
      </w:r>
      <w:r w:rsidRPr="006E2974">
        <w:rPr>
          <w:rFonts w:cstheme="minorHAnsi"/>
        </w:rPr>
        <w:t>responsible</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preparation,</w:t>
      </w:r>
      <w:r w:rsidR="00556612" w:rsidRPr="006E2974">
        <w:rPr>
          <w:rFonts w:cstheme="minorHAnsi"/>
        </w:rPr>
        <w:t xml:space="preserve"> </w:t>
      </w:r>
      <w:r w:rsidRPr="006E2974">
        <w:rPr>
          <w:rFonts w:cstheme="minorHAnsi"/>
        </w:rPr>
        <w:t>advertisement,</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issuance</w:t>
      </w:r>
      <w:r w:rsidR="00556612" w:rsidRPr="006E2974">
        <w:rPr>
          <w:rFonts w:cstheme="minorHAnsi"/>
        </w:rPr>
        <w:t xml:space="preserve"> </w:t>
      </w:r>
      <w:r w:rsidRPr="006E2974">
        <w:rPr>
          <w:rFonts w:cstheme="minorHAnsi"/>
        </w:rPr>
        <w:t>of</w:t>
      </w:r>
      <w:r w:rsidR="00556612" w:rsidRPr="006E2974">
        <w:rPr>
          <w:rFonts w:cstheme="minorHAnsi"/>
        </w:rPr>
        <w:t xml:space="preserve"> </w:t>
      </w:r>
      <w:r w:rsidR="00B45443" w:rsidRPr="006E2974">
        <w:rPr>
          <w:rFonts w:cstheme="minorHAnsi"/>
        </w:rPr>
        <w:t>RFQ</w:t>
      </w:r>
      <w:r w:rsidRPr="006E2974">
        <w:rPr>
          <w:rFonts w:cstheme="minorHAnsi"/>
        </w:rPr>
        <w:t>s,</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tabulation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Quotes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recommending</w:t>
      </w:r>
      <w:r w:rsidR="00556612" w:rsidRPr="006E2974">
        <w:rPr>
          <w:rFonts w:cstheme="minorHAnsi"/>
        </w:rPr>
        <w:t xml:space="preserve"> </w:t>
      </w:r>
      <w:r w:rsidRPr="006E2974">
        <w:rPr>
          <w:rFonts w:cstheme="minorHAnsi"/>
        </w:rPr>
        <w:t>award(s)</w:t>
      </w:r>
      <w:r w:rsidR="00556612" w:rsidRPr="006E2974">
        <w:rPr>
          <w:rFonts w:cstheme="minorHAnsi"/>
        </w:rPr>
        <w:t xml:space="preserve"> </w:t>
      </w:r>
      <w:r w:rsidRPr="006E2974">
        <w:rPr>
          <w:rFonts w:cstheme="minorHAnsi"/>
        </w:rPr>
        <w:t>of</w:t>
      </w:r>
      <w:r w:rsidR="00556612" w:rsidRPr="006E2974">
        <w:rPr>
          <w:rFonts w:cstheme="minorHAnsi"/>
        </w:rPr>
        <w:t xml:space="preserve"> </w:t>
      </w:r>
      <w:r w:rsidR="00CD6864" w:rsidRPr="006E2974">
        <w:rPr>
          <w:rFonts w:cstheme="minorHAnsi"/>
          <w:color w:val="000000"/>
        </w:rPr>
        <w:t>Contract</w:t>
      </w:r>
      <w:r w:rsidRPr="006E2974">
        <w:rPr>
          <w:rFonts w:cstheme="minorHAnsi"/>
        </w:rPr>
        <w:t>(s)</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Director</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Deputy</w:t>
      </w:r>
      <w:r w:rsidR="00556612" w:rsidRPr="006E2974">
        <w:rPr>
          <w:rFonts w:cstheme="minorHAnsi"/>
        </w:rPr>
        <w:t xml:space="preserve"> </w:t>
      </w:r>
      <w:r w:rsidRPr="006E2974">
        <w:rPr>
          <w:rFonts w:cstheme="minorHAnsi"/>
        </w:rPr>
        <w:t>Director.</w:t>
      </w:r>
    </w:p>
    <w:p w14:paraId="01FC3AA7" w14:textId="3F607C39" w:rsidR="00EB38BE" w:rsidRPr="006E2974" w:rsidRDefault="0032624A" w:rsidP="000F36FD">
      <w:pPr>
        <w:rPr>
          <w:rFonts w:eastAsia="MS Mincho" w:cstheme="minorHAnsi"/>
        </w:rPr>
      </w:pPr>
      <w:r w:rsidRPr="006E2974">
        <w:rPr>
          <w:rFonts w:eastAsia="MS Mincho" w:cstheme="minorHAnsi"/>
          <w:b/>
        </w:rPr>
        <w:t>Project</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undertakings</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services</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are</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subject</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this</w:t>
      </w:r>
      <w:r w:rsidR="00556612" w:rsidRPr="006E2974">
        <w:rPr>
          <w:rFonts w:eastAsia="MS Mincho" w:cstheme="minorHAnsi"/>
        </w:rPr>
        <w:t xml:space="preserve"> </w:t>
      </w:r>
      <w:r w:rsidR="00B45443" w:rsidRPr="006E2974">
        <w:rPr>
          <w:rFonts w:eastAsia="MS Mincho" w:cstheme="minorHAnsi"/>
        </w:rPr>
        <w:t>RFQ</w:t>
      </w:r>
      <w:r w:rsidRPr="006E2974">
        <w:rPr>
          <w:rFonts w:eastAsia="MS Mincho" w:cstheme="minorHAnsi"/>
        </w:rPr>
        <w:t>.</w:t>
      </w:r>
    </w:p>
    <w:p w14:paraId="52A195ED" w14:textId="77777777" w:rsidR="004469F9" w:rsidRDefault="0096242F" w:rsidP="000F36FD">
      <w:pPr>
        <w:rPr>
          <w:rFonts w:cstheme="minorHAnsi"/>
        </w:rPr>
      </w:pPr>
      <w:r w:rsidRPr="006E2974">
        <w:rPr>
          <w:rFonts w:cstheme="minorHAnsi"/>
          <w:b/>
        </w:rPr>
        <w:t>Protected</w:t>
      </w:r>
      <w:r w:rsidR="00556612" w:rsidRPr="006E2974">
        <w:rPr>
          <w:rFonts w:cstheme="minorHAnsi"/>
          <w:b/>
        </w:rPr>
        <w:t xml:space="preserve"> </w:t>
      </w:r>
      <w:r w:rsidRPr="006E2974">
        <w:rPr>
          <w:rFonts w:cstheme="minorHAnsi"/>
          <w:b/>
        </w:rPr>
        <w:t>Health</w:t>
      </w:r>
      <w:r w:rsidR="00556612" w:rsidRPr="006E2974">
        <w:rPr>
          <w:rFonts w:cstheme="minorHAnsi"/>
          <w:b/>
        </w:rPr>
        <w:t xml:space="preserve"> </w:t>
      </w:r>
      <w:r w:rsidRPr="006E2974">
        <w:rPr>
          <w:rFonts w:cstheme="minorHAnsi"/>
          <w:b/>
        </w:rPr>
        <w:t>Information</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b/>
        </w:rPr>
        <w:t>PHI</w:t>
      </w:r>
      <w:r w:rsidR="00556612" w:rsidRPr="006E2974">
        <w:rPr>
          <w:rFonts w:cstheme="minorHAnsi"/>
          <w:b/>
        </w:rPr>
        <w:t xml:space="preserve"> </w:t>
      </w:r>
      <w:r w:rsidRPr="006E2974">
        <w:rPr>
          <w:rFonts w:cstheme="minorHAnsi"/>
        </w:rPr>
        <w:t>-</w:t>
      </w:r>
      <w:r w:rsidR="00556612" w:rsidRPr="006E2974">
        <w:rPr>
          <w:rFonts w:cstheme="minorHAnsi"/>
        </w:rPr>
        <w:t xml:space="preserve"> </w:t>
      </w:r>
      <w:r w:rsidRPr="006E2974">
        <w:rPr>
          <w:rFonts w:cstheme="minorHAnsi"/>
        </w:rPr>
        <w:t>has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same</w:t>
      </w:r>
      <w:r w:rsidR="00556612" w:rsidRPr="006E2974">
        <w:rPr>
          <w:rFonts w:cstheme="minorHAnsi"/>
        </w:rPr>
        <w:t xml:space="preserve"> </w:t>
      </w:r>
      <w:r w:rsidRPr="006E2974">
        <w:rPr>
          <w:rFonts w:cstheme="minorHAnsi"/>
        </w:rPr>
        <w:t>meaning</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term</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defined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regulations</w:t>
      </w:r>
      <w:r w:rsidR="00556612" w:rsidRPr="006E2974">
        <w:rPr>
          <w:rFonts w:cstheme="minorHAnsi"/>
        </w:rPr>
        <w:t xml:space="preserve"> </w:t>
      </w:r>
      <w:r w:rsidRPr="006E2974">
        <w:rPr>
          <w:rFonts w:cstheme="minorHAnsi"/>
        </w:rPr>
        <w:t>adopted</w:t>
      </w:r>
      <w:r w:rsidR="00556612" w:rsidRPr="006E2974">
        <w:rPr>
          <w:rFonts w:cstheme="minorHAnsi"/>
        </w:rPr>
        <w:t xml:space="preserve"> </w:t>
      </w:r>
      <w:r w:rsidRPr="006E2974">
        <w:rPr>
          <w:rFonts w:cstheme="minorHAnsi"/>
        </w:rPr>
        <w:t>pursuant</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Health</w:t>
      </w:r>
      <w:r w:rsidR="00556612" w:rsidRPr="006E2974">
        <w:rPr>
          <w:rFonts w:cstheme="minorHAnsi"/>
        </w:rPr>
        <w:t xml:space="preserve"> </w:t>
      </w:r>
      <w:r w:rsidRPr="006E2974">
        <w:rPr>
          <w:rFonts w:cstheme="minorHAnsi"/>
        </w:rPr>
        <w:t>Insurance</w:t>
      </w:r>
      <w:r w:rsidR="00556612" w:rsidRPr="006E2974">
        <w:rPr>
          <w:rFonts w:cstheme="minorHAnsi"/>
        </w:rPr>
        <w:t xml:space="preserve"> </w:t>
      </w:r>
      <w:r w:rsidRPr="006E2974">
        <w:rPr>
          <w:rFonts w:cstheme="minorHAnsi"/>
        </w:rPr>
        <w:t>Portability</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Accountability</w:t>
      </w:r>
      <w:r w:rsidR="00556612" w:rsidRPr="006E2974">
        <w:rPr>
          <w:rFonts w:cstheme="minorHAnsi"/>
        </w:rPr>
        <w:t xml:space="preserve"> </w:t>
      </w:r>
      <w:r w:rsidRPr="006E2974">
        <w:rPr>
          <w:rFonts w:cstheme="minorHAnsi"/>
        </w:rPr>
        <w:t>Act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1996,</w:t>
      </w:r>
      <w:r w:rsidR="00556612" w:rsidRPr="006E2974">
        <w:rPr>
          <w:rFonts w:cstheme="minorHAnsi"/>
        </w:rPr>
        <w:t xml:space="preserve"> </w:t>
      </w:r>
      <w:r w:rsidRPr="006E2974">
        <w:rPr>
          <w:rFonts w:cstheme="minorHAnsi"/>
        </w:rPr>
        <w:t>P.L.</w:t>
      </w:r>
      <w:r w:rsidR="00556612" w:rsidRPr="006E2974">
        <w:rPr>
          <w:rFonts w:cstheme="minorHAnsi"/>
        </w:rPr>
        <w:t xml:space="preserve"> </w:t>
      </w:r>
      <w:r w:rsidRPr="006E2974">
        <w:rPr>
          <w:rFonts w:cstheme="minorHAnsi"/>
        </w:rPr>
        <w:t>No.</w:t>
      </w:r>
      <w:r w:rsidR="00556612" w:rsidRPr="006E2974">
        <w:rPr>
          <w:rFonts w:cstheme="minorHAnsi"/>
        </w:rPr>
        <w:t xml:space="preserve"> </w:t>
      </w:r>
      <w:r w:rsidRPr="006E2974">
        <w:rPr>
          <w:rFonts w:cstheme="minorHAnsi"/>
        </w:rPr>
        <w:t>104-191</w:t>
      </w:r>
      <w:r w:rsidR="00556612" w:rsidRPr="006E2974">
        <w:rPr>
          <w:rFonts w:cstheme="minorHAnsi"/>
        </w:rPr>
        <w:t xml:space="preserve"> </w:t>
      </w:r>
      <w:r w:rsidRPr="006E2974">
        <w:rPr>
          <w:rFonts w:cstheme="minorHAnsi"/>
        </w:rPr>
        <w:t>(1996)</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found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45</w:t>
      </w:r>
      <w:r w:rsidR="00556612" w:rsidRPr="006E2974">
        <w:rPr>
          <w:rFonts w:cstheme="minorHAnsi"/>
        </w:rPr>
        <w:t xml:space="preserve"> </w:t>
      </w:r>
      <w:r w:rsidRPr="006E2974">
        <w:rPr>
          <w:rFonts w:cstheme="minorHAnsi"/>
        </w:rPr>
        <w:t>CFR</w:t>
      </w:r>
      <w:r w:rsidR="00556612" w:rsidRPr="006E2974">
        <w:rPr>
          <w:rFonts w:cstheme="minorHAnsi"/>
        </w:rPr>
        <w:t xml:space="preserve"> </w:t>
      </w:r>
      <w:r w:rsidRPr="006E2974">
        <w:rPr>
          <w:rFonts w:cstheme="minorHAnsi"/>
        </w:rPr>
        <w:t>Parts</w:t>
      </w:r>
      <w:r w:rsidR="00556612" w:rsidRPr="006E2974">
        <w:rPr>
          <w:rFonts w:cstheme="minorHAnsi"/>
        </w:rPr>
        <w:t xml:space="preserve"> </w:t>
      </w:r>
      <w:r w:rsidRPr="006E2974">
        <w:rPr>
          <w:rFonts w:cstheme="minorHAnsi"/>
        </w:rPr>
        <w:t>160</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164</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Individually</w:t>
      </w:r>
      <w:r w:rsidR="00556612" w:rsidRPr="006E2974">
        <w:rPr>
          <w:rFonts w:cstheme="minorHAnsi"/>
        </w:rPr>
        <w:t xml:space="preserve"> </w:t>
      </w:r>
      <w:r w:rsidRPr="006E2974">
        <w:rPr>
          <w:rFonts w:cstheme="minorHAnsi"/>
        </w:rPr>
        <w:t>Identifiable</w:t>
      </w:r>
      <w:r w:rsidR="00556612" w:rsidRPr="006E2974">
        <w:rPr>
          <w:rFonts w:cstheme="minorHAnsi"/>
        </w:rPr>
        <w:t xml:space="preserve"> </w:t>
      </w:r>
      <w:r w:rsidRPr="006E2974">
        <w:rPr>
          <w:rFonts w:cstheme="minorHAnsi"/>
        </w:rPr>
        <w:t>Health</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defined</w:t>
      </w:r>
      <w:r w:rsidR="00556612" w:rsidRPr="006E2974">
        <w:rPr>
          <w:rFonts w:cstheme="minorHAnsi"/>
        </w:rPr>
        <w:t xml:space="preserve"> </w:t>
      </w:r>
      <w:r w:rsidRPr="006E2974">
        <w:rPr>
          <w:rFonts w:cstheme="minorHAnsi"/>
        </w:rPr>
        <w:t>below)</w:t>
      </w:r>
      <w:r w:rsidR="00556612" w:rsidRPr="006E2974">
        <w:rPr>
          <w:rFonts w:cstheme="minorHAnsi"/>
        </w:rPr>
        <w:t xml:space="preserve"> </w:t>
      </w:r>
      <w:r w:rsidRPr="006E2974">
        <w:rPr>
          <w:rFonts w:cstheme="minorHAnsi"/>
        </w:rPr>
        <w:t>transmitted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electronic</w:t>
      </w:r>
      <w:r w:rsidR="00556612" w:rsidRPr="006E2974">
        <w:rPr>
          <w:rFonts w:cstheme="minorHAnsi"/>
        </w:rPr>
        <w:t xml:space="preserve"> </w:t>
      </w:r>
      <w:r w:rsidRPr="006E2974">
        <w:rPr>
          <w:rFonts w:cstheme="minorHAnsi"/>
        </w:rPr>
        <w:t>media,</w:t>
      </w:r>
      <w:r w:rsidR="00556612" w:rsidRPr="006E2974">
        <w:rPr>
          <w:rFonts w:cstheme="minorHAnsi"/>
        </w:rPr>
        <w:t xml:space="preserve"> </w:t>
      </w:r>
      <w:r w:rsidRPr="006E2974">
        <w:rPr>
          <w:rFonts w:cstheme="minorHAnsi"/>
        </w:rPr>
        <w:t>maintained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electronic</w:t>
      </w:r>
      <w:r w:rsidR="00556612" w:rsidRPr="006E2974">
        <w:rPr>
          <w:rFonts w:cstheme="minorHAnsi"/>
        </w:rPr>
        <w:t xml:space="preserve"> </w:t>
      </w:r>
      <w:r w:rsidRPr="006E2974">
        <w:rPr>
          <w:rFonts w:cstheme="minorHAnsi"/>
        </w:rPr>
        <w:t>media,</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transmitted</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maintained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form</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medium.</w:t>
      </w:r>
      <w:r w:rsidR="00556612" w:rsidRPr="006E2974">
        <w:rPr>
          <w:rFonts w:cstheme="minorHAnsi"/>
        </w:rPr>
        <w:t xml:space="preserve"> </w:t>
      </w:r>
      <w:r w:rsidRPr="006E2974">
        <w:rPr>
          <w:rFonts w:cstheme="minorHAnsi"/>
        </w:rPr>
        <w:t>PHI</w:t>
      </w:r>
      <w:r w:rsidR="00556612" w:rsidRPr="006E2974">
        <w:rPr>
          <w:rFonts w:cstheme="minorHAnsi"/>
        </w:rPr>
        <w:t xml:space="preserve"> </w:t>
      </w:r>
      <w:r w:rsidRPr="006E2974">
        <w:rPr>
          <w:rFonts w:cstheme="minorHAnsi"/>
        </w:rPr>
        <w:t>excludes</w:t>
      </w:r>
      <w:r w:rsidR="00556612" w:rsidRPr="006E2974">
        <w:rPr>
          <w:rFonts w:cstheme="minorHAnsi"/>
        </w:rPr>
        <w:t xml:space="preserve"> </w:t>
      </w:r>
      <w:r w:rsidRPr="006E2974">
        <w:rPr>
          <w:rFonts w:cstheme="minorHAnsi"/>
        </w:rPr>
        <w:t>education</w:t>
      </w:r>
      <w:r w:rsidR="00556612" w:rsidRPr="006E2974">
        <w:rPr>
          <w:rFonts w:cstheme="minorHAnsi"/>
        </w:rPr>
        <w:t xml:space="preserve"> </w:t>
      </w:r>
      <w:r w:rsidRPr="006E2974">
        <w:rPr>
          <w:rFonts w:cstheme="minorHAnsi"/>
        </w:rPr>
        <w:t>records</w:t>
      </w:r>
      <w:r w:rsidR="00556612" w:rsidRPr="006E2974">
        <w:rPr>
          <w:rFonts w:cstheme="minorHAnsi"/>
        </w:rPr>
        <w:t xml:space="preserve"> </w:t>
      </w:r>
      <w:r w:rsidRPr="006E2974">
        <w:rPr>
          <w:rFonts w:cstheme="minorHAnsi"/>
        </w:rPr>
        <w:t>covered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Family</w:t>
      </w:r>
      <w:r w:rsidR="00556612" w:rsidRPr="006E2974">
        <w:rPr>
          <w:rFonts w:cstheme="minorHAnsi"/>
        </w:rPr>
        <w:t xml:space="preserve"> </w:t>
      </w:r>
      <w:r w:rsidRPr="006E2974">
        <w:rPr>
          <w:rFonts w:cstheme="minorHAnsi"/>
        </w:rPr>
        <w:t>Educational</w:t>
      </w:r>
      <w:r w:rsidR="00556612" w:rsidRPr="006E2974">
        <w:rPr>
          <w:rFonts w:cstheme="minorHAnsi"/>
        </w:rPr>
        <w:t xml:space="preserve"> </w:t>
      </w:r>
      <w:r w:rsidRPr="006E2974">
        <w:rPr>
          <w:rFonts w:cstheme="minorHAnsi"/>
        </w:rPr>
        <w:t>Rights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Privacy</w:t>
      </w:r>
      <w:r w:rsidR="00556612" w:rsidRPr="006E2974">
        <w:rPr>
          <w:rFonts w:cstheme="minorHAnsi"/>
        </w:rPr>
        <w:t xml:space="preserve"> </w:t>
      </w:r>
      <w:r w:rsidRPr="006E2974">
        <w:rPr>
          <w:rFonts w:cstheme="minorHAnsi"/>
        </w:rPr>
        <w:t>Act</w:t>
      </w:r>
      <w:r w:rsidR="00556612" w:rsidRPr="006E2974">
        <w:rPr>
          <w:rFonts w:cstheme="minorHAnsi"/>
        </w:rPr>
        <w:t xml:space="preserve"> </w:t>
      </w:r>
      <w:r w:rsidRPr="006E2974">
        <w:rPr>
          <w:rFonts w:cstheme="minorHAnsi"/>
        </w:rPr>
        <w:t>(FERPA),</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amended,</w:t>
      </w:r>
      <w:r w:rsidR="00556612" w:rsidRPr="006E2974">
        <w:rPr>
          <w:rFonts w:cstheme="minorHAnsi"/>
        </w:rPr>
        <w:t xml:space="preserve"> </w:t>
      </w:r>
      <w:r w:rsidRPr="006E2974">
        <w:rPr>
          <w:rFonts w:cstheme="minorHAnsi"/>
        </w:rPr>
        <w:t>20</w:t>
      </w:r>
      <w:r w:rsidR="00556612" w:rsidRPr="006E2974">
        <w:rPr>
          <w:rFonts w:cstheme="minorHAnsi"/>
        </w:rPr>
        <w:t xml:space="preserve"> </w:t>
      </w:r>
      <w:r w:rsidRPr="00FB2C83">
        <w:rPr>
          <w:rFonts w:cstheme="minorHAnsi"/>
        </w:rPr>
        <w:t>U.S.C.</w:t>
      </w:r>
      <w:r w:rsidR="00556612" w:rsidRPr="00FB2C83">
        <w:rPr>
          <w:rFonts w:cstheme="minorHAnsi"/>
        </w:rPr>
        <w:t xml:space="preserve"> </w:t>
      </w:r>
      <w:r w:rsidRPr="00FB2C83">
        <w:rPr>
          <w:rFonts w:cstheme="minorHAnsi"/>
        </w:rPr>
        <w:t>1232g,</w:t>
      </w:r>
      <w:r w:rsidR="00556612" w:rsidRPr="00FB2C83">
        <w:rPr>
          <w:rFonts w:cstheme="minorHAnsi"/>
        </w:rPr>
        <w:t xml:space="preserve"> </w:t>
      </w:r>
      <w:r w:rsidRPr="00FB2C83">
        <w:rPr>
          <w:rFonts w:cstheme="minorHAnsi"/>
        </w:rPr>
        <w:t>records</w:t>
      </w:r>
      <w:r w:rsidR="00556612" w:rsidRPr="00FB2C83">
        <w:rPr>
          <w:rFonts w:cstheme="minorHAnsi"/>
        </w:rPr>
        <w:t xml:space="preserve"> </w:t>
      </w:r>
      <w:r w:rsidRPr="00FB2C83">
        <w:rPr>
          <w:rFonts w:cstheme="minorHAnsi"/>
        </w:rPr>
        <w:t>described</w:t>
      </w:r>
      <w:r w:rsidR="00556612" w:rsidRPr="00FB2C83">
        <w:rPr>
          <w:rFonts w:cstheme="minorHAnsi"/>
        </w:rPr>
        <w:t xml:space="preserve"> </w:t>
      </w:r>
      <w:r w:rsidRPr="00FB2C83">
        <w:rPr>
          <w:rFonts w:cstheme="minorHAnsi"/>
        </w:rPr>
        <w:t>at</w:t>
      </w:r>
      <w:r w:rsidR="00556612" w:rsidRPr="00FB2C83">
        <w:rPr>
          <w:rFonts w:cstheme="minorHAnsi"/>
        </w:rPr>
        <w:t xml:space="preserve"> </w:t>
      </w:r>
      <w:r w:rsidRPr="00FB2C83">
        <w:rPr>
          <w:rFonts w:cstheme="minorHAnsi"/>
        </w:rPr>
        <w:t>20</w:t>
      </w:r>
      <w:r w:rsidR="00556612" w:rsidRPr="00FB2C83">
        <w:rPr>
          <w:rFonts w:cstheme="minorHAnsi"/>
        </w:rPr>
        <w:t xml:space="preserve"> </w:t>
      </w:r>
      <w:r w:rsidRPr="00FB2C83">
        <w:rPr>
          <w:rFonts w:cstheme="minorHAnsi"/>
        </w:rPr>
        <w:t>U.S.C.</w:t>
      </w:r>
      <w:r w:rsidR="00556612" w:rsidRPr="00FB2C83">
        <w:rPr>
          <w:rFonts w:cstheme="minorHAnsi"/>
        </w:rPr>
        <w:t xml:space="preserve"> </w:t>
      </w:r>
      <w:r w:rsidRPr="00FB2C83">
        <w:rPr>
          <w:rFonts w:cstheme="minorHAnsi"/>
        </w:rPr>
        <w:t>1232g(a)(4</w:t>
      </w:r>
      <w:r w:rsidRPr="006E2974">
        <w:rPr>
          <w:rFonts w:cstheme="minorHAnsi"/>
        </w:rPr>
        <w:t>)(B)(iv)</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employment</w:t>
      </w:r>
      <w:r w:rsidR="00556612" w:rsidRPr="006E2974">
        <w:rPr>
          <w:rFonts w:cstheme="minorHAnsi"/>
        </w:rPr>
        <w:t xml:space="preserve"> </w:t>
      </w:r>
      <w:r w:rsidRPr="006E2974">
        <w:rPr>
          <w:rFonts w:cstheme="minorHAnsi"/>
        </w:rPr>
        <w:t>records</w:t>
      </w:r>
      <w:r w:rsidR="00556612" w:rsidRPr="006E2974">
        <w:rPr>
          <w:rFonts w:cstheme="minorHAnsi"/>
        </w:rPr>
        <w:t xml:space="preserve"> </w:t>
      </w:r>
      <w:r w:rsidRPr="006E2974">
        <w:rPr>
          <w:rFonts w:cstheme="minorHAnsi"/>
        </w:rPr>
        <w:t>held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covered</w:t>
      </w:r>
      <w:r w:rsidR="00556612" w:rsidRPr="006E2974">
        <w:rPr>
          <w:rFonts w:cstheme="minorHAnsi"/>
        </w:rPr>
        <w:t xml:space="preserve"> </w:t>
      </w:r>
      <w:r w:rsidRPr="006E2974">
        <w:rPr>
          <w:rFonts w:cstheme="minorHAnsi"/>
        </w:rPr>
        <w:t>entity</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its</w:t>
      </w:r>
      <w:r w:rsidR="00556612" w:rsidRPr="006E2974">
        <w:rPr>
          <w:rFonts w:cstheme="minorHAnsi"/>
        </w:rPr>
        <w:t xml:space="preserve"> </w:t>
      </w:r>
      <w:r w:rsidRPr="006E2974">
        <w:rPr>
          <w:rFonts w:cstheme="minorHAnsi"/>
        </w:rPr>
        <w:t>role</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employer.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term</w:t>
      </w:r>
      <w:r w:rsidR="00556612" w:rsidRPr="006E2974">
        <w:rPr>
          <w:rFonts w:cstheme="minorHAnsi"/>
        </w:rPr>
        <w:t xml:space="preserve"> </w:t>
      </w:r>
      <w:r w:rsidRPr="006E2974">
        <w:rPr>
          <w:rFonts w:cstheme="minorHAnsi"/>
        </w:rPr>
        <w:t>“Individually</w:t>
      </w:r>
      <w:r w:rsidR="00556612" w:rsidRPr="006E2974">
        <w:rPr>
          <w:rFonts w:cstheme="minorHAnsi"/>
        </w:rPr>
        <w:t xml:space="preserve"> </w:t>
      </w:r>
      <w:r w:rsidRPr="006E2974">
        <w:rPr>
          <w:rFonts w:cstheme="minorHAnsi"/>
        </w:rPr>
        <w:t>Identifiable</w:t>
      </w:r>
      <w:r w:rsidR="00556612" w:rsidRPr="006E2974">
        <w:rPr>
          <w:rFonts w:cstheme="minorHAnsi"/>
        </w:rPr>
        <w:t xml:space="preserve"> </w:t>
      </w:r>
      <w:r w:rsidRPr="006E2974">
        <w:rPr>
          <w:rFonts w:cstheme="minorHAnsi"/>
        </w:rPr>
        <w:t>Health</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has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same</w:t>
      </w:r>
      <w:r w:rsidR="00556612" w:rsidRPr="006E2974">
        <w:rPr>
          <w:rFonts w:cstheme="minorHAnsi"/>
        </w:rPr>
        <w:t xml:space="preserve"> </w:t>
      </w:r>
      <w:r w:rsidRPr="006E2974">
        <w:rPr>
          <w:rFonts w:cstheme="minorHAnsi"/>
        </w:rPr>
        <w:t>meaning</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term</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defined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regulations</w:t>
      </w:r>
      <w:r w:rsidR="00556612" w:rsidRPr="006E2974">
        <w:rPr>
          <w:rFonts w:cstheme="minorHAnsi"/>
        </w:rPr>
        <w:t xml:space="preserve"> </w:t>
      </w:r>
      <w:r w:rsidRPr="006E2974">
        <w:rPr>
          <w:rFonts w:cstheme="minorHAnsi"/>
        </w:rPr>
        <w:t>adopted</w:t>
      </w:r>
      <w:r w:rsidR="00556612" w:rsidRPr="006E2974">
        <w:rPr>
          <w:rFonts w:cstheme="minorHAnsi"/>
        </w:rPr>
        <w:t xml:space="preserve"> </w:t>
      </w:r>
      <w:r w:rsidRPr="006E2974">
        <w:rPr>
          <w:rFonts w:cstheme="minorHAnsi"/>
        </w:rPr>
        <w:t>pursuant</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Health</w:t>
      </w:r>
      <w:r w:rsidR="00556612" w:rsidRPr="006E2974">
        <w:rPr>
          <w:rFonts w:cstheme="minorHAnsi"/>
        </w:rPr>
        <w:t xml:space="preserve"> </w:t>
      </w:r>
      <w:r w:rsidRPr="006E2974">
        <w:rPr>
          <w:rFonts w:cstheme="minorHAnsi"/>
        </w:rPr>
        <w:t>Insurance</w:t>
      </w:r>
      <w:r w:rsidR="00556612" w:rsidRPr="006E2974">
        <w:rPr>
          <w:rFonts w:cstheme="minorHAnsi"/>
        </w:rPr>
        <w:t xml:space="preserve"> </w:t>
      </w:r>
      <w:r w:rsidRPr="006E2974">
        <w:rPr>
          <w:rFonts w:cstheme="minorHAnsi"/>
        </w:rPr>
        <w:t>Portability</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Accountability</w:t>
      </w:r>
      <w:r w:rsidR="00556612" w:rsidRPr="006E2974">
        <w:rPr>
          <w:rFonts w:cstheme="minorHAnsi"/>
        </w:rPr>
        <w:t xml:space="preserve"> </w:t>
      </w:r>
      <w:r w:rsidRPr="006E2974">
        <w:rPr>
          <w:rFonts w:cstheme="minorHAnsi"/>
        </w:rPr>
        <w:t>Act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1996,</w:t>
      </w:r>
      <w:r w:rsidR="00556612" w:rsidRPr="006E2974">
        <w:rPr>
          <w:rFonts w:cstheme="minorHAnsi"/>
        </w:rPr>
        <w:t xml:space="preserve"> </w:t>
      </w:r>
      <w:r w:rsidRPr="006E2974">
        <w:rPr>
          <w:rFonts w:cstheme="minorHAnsi"/>
        </w:rPr>
        <w:t>P.L.</w:t>
      </w:r>
      <w:r w:rsidR="00556612" w:rsidRPr="006E2974">
        <w:rPr>
          <w:rFonts w:cstheme="minorHAnsi"/>
        </w:rPr>
        <w:t xml:space="preserve"> </w:t>
      </w:r>
      <w:r w:rsidRPr="006E2974">
        <w:rPr>
          <w:rFonts w:cstheme="minorHAnsi"/>
        </w:rPr>
        <w:t>No.</w:t>
      </w:r>
      <w:r w:rsidR="00556612" w:rsidRPr="006E2974">
        <w:rPr>
          <w:rFonts w:cstheme="minorHAnsi"/>
        </w:rPr>
        <w:t xml:space="preserve"> </w:t>
      </w:r>
      <w:r w:rsidRPr="006E2974">
        <w:rPr>
          <w:rFonts w:cstheme="minorHAnsi"/>
        </w:rPr>
        <w:t>104-191</w:t>
      </w:r>
      <w:r w:rsidR="00556612" w:rsidRPr="006E2974">
        <w:rPr>
          <w:rFonts w:cstheme="minorHAnsi"/>
        </w:rPr>
        <w:t xml:space="preserve"> </w:t>
      </w:r>
      <w:r w:rsidRPr="006E2974">
        <w:rPr>
          <w:rFonts w:cstheme="minorHAnsi"/>
        </w:rPr>
        <w:t>(1996)</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found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45</w:t>
      </w:r>
      <w:r w:rsidR="00556612" w:rsidRPr="006E2974">
        <w:rPr>
          <w:rFonts w:cstheme="minorHAnsi"/>
        </w:rPr>
        <w:t xml:space="preserve"> </w:t>
      </w:r>
      <w:r w:rsidRPr="006E2974">
        <w:rPr>
          <w:rFonts w:cstheme="minorHAnsi"/>
        </w:rPr>
        <w:t>CFR</w:t>
      </w:r>
      <w:r w:rsidR="00556612" w:rsidRPr="006E2974">
        <w:rPr>
          <w:rFonts w:cstheme="minorHAnsi"/>
        </w:rPr>
        <w:t xml:space="preserve"> </w:t>
      </w:r>
      <w:r w:rsidRPr="006E2974">
        <w:rPr>
          <w:rFonts w:cstheme="minorHAnsi"/>
        </w:rPr>
        <w:t>Parts</w:t>
      </w:r>
      <w:r w:rsidR="00556612" w:rsidRPr="006E2974">
        <w:rPr>
          <w:rFonts w:cstheme="minorHAnsi"/>
        </w:rPr>
        <w:t xml:space="preserve"> </w:t>
      </w:r>
      <w:r w:rsidRPr="006E2974">
        <w:rPr>
          <w:rFonts w:cstheme="minorHAnsi"/>
        </w:rPr>
        <w:t>160</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164</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subset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Protected</w:t>
      </w:r>
      <w:r w:rsidR="00556612" w:rsidRPr="006E2974">
        <w:rPr>
          <w:rFonts w:cstheme="minorHAnsi"/>
        </w:rPr>
        <w:t xml:space="preserve"> </w:t>
      </w:r>
      <w:r w:rsidRPr="006E2974">
        <w:rPr>
          <w:rFonts w:cstheme="minorHAnsi"/>
        </w:rPr>
        <w:t>Health</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demographic</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collected</w:t>
      </w:r>
      <w:r w:rsidR="00556612" w:rsidRPr="006E2974">
        <w:rPr>
          <w:rFonts w:cstheme="minorHAnsi"/>
        </w:rPr>
        <w:t xml:space="preserve"> </w:t>
      </w:r>
      <w:r w:rsidRPr="006E2974">
        <w:rPr>
          <w:rFonts w:cstheme="minorHAnsi"/>
        </w:rPr>
        <w:t>from</w:t>
      </w:r>
      <w:r w:rsidR="00556612" w:rsidRPr="006E2974">
        <w:rPr>
          <w:rFonts w:cstheme="minorHAnsi"/>
        </w:rPr>
        <w:t xml:space="preserve"> </w:t>
      </w:r>
      <w:r w:rsidRPr="006E2974">
        <w:rPr>
          <w:rFonts w:cstheme="minorHAnsi"/>
        </w:rPr>
        <w:t>an</w:t>
      </w:r>
      <w:r w:rsidR="00556612" w:rsidRPr="006E2974">
        <w:rPr>
          <w:rFonts w:cstheme="minorHAnsi"/>
        </w:rPr>
        <w:t xml:space="preserve"> </w:t>
      </w:r>
      <w:r w:rsidRPr="006E2974">
        <w:rPr>
          <w:rFonts w:cstheme="minorHAnsi"/>
        </w:rPr>
        <w:t>individual,</w:t>
      </w:r>
      <w:r w:rsidR="00556612" w:rsidRPr="006E2974">
        <w:rPr>
          <w:rFonts w:cstheme="minorHAnsi"/>
        </w:rPr>
        <w:t xml:space="preserve"> </w:t>
      </w:r>
      <w:r w:rsidRPr="006E2974">
        <w:rPr>
          <w:rFonts w:cstheme="minorHAnsi"/>
        </w:rPr>
        <w:t>and</w:t>
      </w:r>
      <w:r w:rsidR="004469F9">
        <w:rPr>
          <w:rFonts w:cstheme="minorHAnsi"/>
        </w:rPr>
        <w:t>:</w:t>
      </w:r>
    </w:p>
    <w:p w14:paraId="403B97DD" w14:textId="69A80FEC" w:rsidR="004469F9" w:rsidRDefault="004469F9" w:rsidP="000F36FD">
      <w:pPr>
        <w:pStyle w:val="ListParagraph"/>
        <w:numPr>
          <w:ilvl w:val="0"/>
          <w:numId w:val="79"/>
        </w:numPr>
        <w:rPr>
          <w:rFonts w:cstheme="minorHAnsi"/>
        </w:rPr>
      </w:pPr>
      <w:proofErr w:type="gramStart"/>
      <w:r>
        <w:rPr>
          <w:rFonts w:cstheme="minorHAnsi"/>
        </w:rPr>
        <w:t>I</w:t>
      </w:r>
      <w:r w:rsidR="0096242F" w:rsidRPr="004469F9">
        <w:rPr>
          <w:rFonts w:cstheme="minorHAnsi"/>
        </w:rPr>
        <w:t>s</w:t>
      </w:r>
      <w:proofErr w:type="gramEnd"/>
      <w:r w:rsidR="00556612" w:rsidRPr="004469F9">
        <w:rPr>
          <w:rFonts w:cstheme="minorHAnsi"/>
        </w:rPr>
        <w:t xml:space="preserve"> </w:t>
      </w:r>
      <w:r w:rsidR="0096242F" w:rsidRPr="004469F9">
        <w:rPr>
          <w:rFonts w:cstheme="minorHAnsi"/>
        </w:rPr>
        <w:t>created</w:t>
      </w:r>
      <w:r w:rsidR="00556612" w:rsidRPr="004469F9">
        <w:rPr>
          <w:rFonts w:cstheme="minorHAnsi"/>
        </w:rPr>
        <w:t xml:space="preserve"> </w:t>
      </w:r>
      <w:r w:rsidR="0096242F" w:rsidRPr="004469F9">
        <w:rPr>
          <w:rFonts w:cstheme="minorHAnsi"/>
        </w:rPr>
        <w:t>or</w:t>
      </w:r>
      <w:r w:rsidR="00556612" w:rsidRPr="004469F9">
        <w:rPr>
          <w:rFonts w:cstheme="minorHAnsi"/>
        </w:rPr>
        <w:t xml:space="preserve"> </w:t>
      </w:r>
      <w:r w:rsidR="0096242F" w:rsidRPr="004469F9">
        <w:rPr>
          <w:rFonts w:cstheme="minorHAnsi"/>
        </w:rPr>
        <w:t>received</w:t>
      </w:r>
      <w:r w:rsidR="00556612" w:rsidRPr="004469F9">
        <w:rPr>
          <w:rFonts w:cstheme="minorHAnsi"/>
        </w:rPr>
        <w:t xml:space="preserve"> </w:t>
      </w:r>
      <w:r w:rsidR="0096242F" w:rsidRPr="004469F9">
        <w:rPr>
          <w:rFonts w:cstheme="minorHAnsi"/>
        </w:rPr>
        <w:t>by</w:t>
      </w:r>
      <w:r w:rsidR="00556612" w:rsidRPr="004469F9">
        <w:rPr>
          <w:rFonts w:cstheme="minorHAnsi"/>
        </w:rPr>
        <w:t xml:space="preserve"> </w:t>
      </w:r>
      <w:r w:rsidR="0096242F" w:rsidRPr="004469F9">
        <w:rPr>
          <w:rFonts w:cstheme="minorHAnsi"/>
        </w:rPr>
        <w:t>a</w:t>
      </w:r>
      <w:r w:rsidR="00556612" w:rsidRPr="004469F9">
        <w:rPr>
          <w:rFonts w:cstheme="minorHAnsi"/>
        </w:rPr>
        <w:t xml:space="preserve"> </w:t>
      </w:r>
      <w:r w:rsidR="0096242F" w:rsidRPr="004469F9">
        <w:rPr>
          <w:rFonts w:cstheme="minorHAnsi"/>
        </w:rPr>
        <w:t>health</w:t>
      </w:r>
      <w:r w:rsidR="00556612" w:rsidRPr="004469F9">
        <w:rPr>
          <w:rFonts w:cstheme="minorHAnsi"/>
        </w:rPr>
        <w:t xml:space="preserve"> </w:t>
      </w:r>
      <w:r w:rsidR="0096242F" w:rsidRPr="004469F9">
        <w:rPr>
          <w:rFonts w:cstheme="minorHAnsi"/>
        </w:rPr>
        <w:t>care</w:t>
      </w:r>
      <w:r w:rsidR="00556612" w:rsidRPr="004469F9">
        <w:rPr>
          <w:rFonts w:cstheme="minorHAnsi"/>
        </w:rPr>
        <w:t xml:space="preserve"> </w:t>
      </w:r>
      <w:r w:rsidR="0096242F" w:rsidRPr="004469F9">
        <w:rPr>
          <w:rFonts w:cstheme="minorHAnsi"/>
        </w:rPr>
        <w:t>provider,</w:t>
      </w:r>
      <w:r w:rsidR="00556612" w:rsidRPr="004469F9">
        <w:rPr>
          <w:rFonts w:cstheme="minorHAnsi"/>
        </w:rPr>
        <w:t xml:space="preserve"> </w:t>
      </w:r>
      <w:r w:rsidR="0096242F" w:rsidRPr="004469F9">
        <w:rPr>
          <w:rFonts w:cstheme="minorHAnsi"/>
        </w:rPr>
        <w:t>health</w:t>
      </w:r>
      <w:r w:rsidR="00556612" w:rsidRPr="004469F9">
        <w:rPr>
          <w:rFonts w:cstheme="minorHAnsi"/>
        </w:rPr>
        <w:t xml:space="preserve"> </w:t>
      </w:r>
      <w:r w:rsidR="0096242F" w:rsidRPr="004469F9">
        <w:rPr>
          <w:rFonts w:cstheme="minorHAnsi"/>
        </w:rPr>
        <w:t>plan,</w:t>
      </w:r>
      <w:r w:rsidR="00556612" w:rsidRPr="004469F9">
        <w:rPr>
          <w:rFonts w:cstheme="minorHAnsi"/>
        </w:rPr>
        <w:t xml:space="preserve"> </w:t>
      </w:r>
      <w:r w:rsidR="0096242F" w:rsidRPr="004469F9">
        <w:rPr>
          <w:rFonts w:cstheme="minorHAnsi"/>
        </w:rPr>
        <w:t>employer</w:t>
      </w:r>
      <w:r w:rsidR="00556612" w:rsidRPr="004469F9">
        <w:rPr>
          <w:rFonts w:cstheme="minorHAnsi"/>
        </w:rPr>
        <w:t xml:space="preserve"> </w:t>
      </w:r>
      <w:r w:rsidR="0096242F" w:rsidRPr="004469F9">
        <w:rPr>
          <w:rFonts w:cstheme="minorHAnsi"/>
        </w:rPr>
        <w:t>or</w:t>
      </w:r>
      <w:r w:rsidR="00556612" w:rsidRPr="004469F9">
        <w:rPr>
          <w:rFonts w:cstheme="minorHAnsi"/>
        </w:rPr>
        <w:t xml:space="preserve"> </w:t>
      </w:r>
      <w:r w:rsidR="0096242F" w:rsidRPr="004469F9">
        <w:rPr>
          <w:rFonts w:cstheme="minorHAnsi"/>
        </w:rPr>
        <w:t>health</w:t>
      </w:r>
      <w:r w:rsidR="00556612" w:rsidRPr="004469F9">
        <w:rPr>
          <w:rFonts w:cstheme="minorHAnsi"/>
        </w:rPr>
        <w:t xml:space="preserve"> </w:t>
      </w:r>
      <w:r w:rsidR="0096242F" w:rsidRPr="004469F9">
        <w:rPr>
          <w:rFonts w:cstheme="minorHAnsi"/>
        </w:rPr>
        <w:t>care</w:t>
      </w:r>
      <w:r w:rsidR="00556612" w:rsidRPr="004469F9">
        <w:rPr>
          <w:rFonts w:cstheme="minorHAnsi"/>
        </w:rPr>
        <w:t xml:space="preserve"> </w:t>
      </w:r>
      <w:r w:rsidR="0096242F" w:rsidRPr="004469F9">
        <w:rPr>
          <w:rFonts w:cstheme="minorHAnsi"/>
        </w:rPr>
        <w:t>clearinghouse;</w:t>
      </w:r>
      <w:r w:rsidR="00556612" w:rsidRPr="004469F9">
        <w:rPr>
          <w:rFonts w:cstheme="minorHAnsi"/>
        </w:rPr>
        <w:t xml:space="preserve"> </w:t>
      </w:r>
      <w:r w:rsidR="0096242F" w:rsidRPr="004469F9">
        <w:rPr>
          <w:rFonts w:cstheme="minorHAnsi"/>
        </w:rPr>
        <w:t>and</w:t>
      </w:r>
      <w:r w:rsidR="00556612" w:rsidRPr="004469F9">
        <w:rPr>
          <w:rFonts w:cstheme="minorHAnsi"/>
        </w:rPr>
        <w:t xml:space="preserve"> </w:t>
      </w:r>
    </w:p>
    <w:p w14:paraId="0F550872" w14:textId="77777777" w:rsidR="004469F9" w:rsidRDefault="004469F9" w:rsidP="000F36FD">
      <w:pPr>
        <w:pStyle w:val="ListParagraph"/>
        <w:numPr>
          <w:ilvl w:val="0"/>
          <w:numId w:val="79"/>
        </w:numPr>
        <w:rPr>
          <w:rFonts w:cstheme="minorHAnsi"/>
        </w:rPr>
      </w:pPr>
      <w:r>
        <w:rPr>
          <w:rFonts w:cstheme="minorHAnsi"/>
        </w:rPr>
        <w:t>R</w:t>
      </w:r>
      <w:r w:rsidR="0096242F" w:rsidRPr="004469F9">
        <w:rPr>
          <w:rFonts w:cstheme="minorHAnsi"/>
        </w:rPr>
        <w:t>elates</w:t>
      </w:r>
      <w:r w:rsidR="00556612" w:rsidRPr="004469F9">
        <w:rPr>
          <w:rFonts w:cstheme="minorHAnsi"/>
        </w:rPr>
        <w:t xml:space="preserve"> </w:t>
      </w:r>
      <w:r w:rsidR="0096242F" w:rsidRPr="004469F9">
        <w:rPr>
          <w:rFonts w:cstheme="minorHAnsi"/>
        </w:rPr>
        <w:t>to</w:t>
      </w:r>
      <w:r w:rsidR="00556612" w:rsidRPr="004469F9">
        <w:rPr>
          <w:rFonts w:cstheme="minorHAnsi"/>
        </w:rPr>
        <w:t xml:space="preserve"> </w:t>
      </w:r>
      <w:r w:rsidR="0096242F" w:rsidRPr="004469F9">
        <w:rPr>
          <w:rFonts w:cstheme="minorHAnsi"/>
        </w:rPr>
        <w:t>the</w:t>
      </w:r>
      <w:r w:rsidR="00556612" w:rsidRPr="004469F9">
        <w:rPr>
          <w:rFonts w:cstheme="minorHAnsi"/>
        </w:rPr>
        <w:t xml:space="preserve"> </w:t>
      </w:r>
      <w:r w:rsidR="0096242F" w:rsidRPr="004469F9">
        <w:rPr>
          <w:rFonts w:cstheme="minorHAnsi"/>
        </w:rPr>
        <w:t>past,</w:t>
      </w:r>
      <w:r w:rsidR="00556612" w:rsidRPr="004469F9">
        <w:rPr>
          <w:rFonts w:cstheme="minorHAnsi"/>
        </w:rPr>
        <w:t xml:space="preserve"> </w:t>
      </w:r>
      <w:r w:rsidR="0096242F" w:rsidRPr="004469F9">
        <w:rPr>
          <w:rFonts w:cstheme="minorHAnsi"/>
        </w:rPr>
        <w:t>present</w:t>
      </w:r>
      <w:r w:rsidR="00556612" w:rsidRPr="004469F9">
        <w:rPr>
          <w:rFonts w:cstheme="minorHAnsi"/>
        </w:rPr>
        <w:t xml:space="preserve"> </w:t>
      </w:r>
      <w:r w:rsidR="0096242F" w:rsidRPr="004469F9">
        <w:rPr>
          <w:rFonts w:cstheme="minorHAnsi"/>
        </w:rPr>
        <w:t>or</w:t>
      </w:r>
      <w:r w:rsidR="00556612" w:rsidRPr="004469F9">
        <w:rPr>
          <w:rFonts w:cstheme="minorHAnsi"/>
        </w:rPr>
        <w:t xml:space="preserve"> </w:t>
      </w:r>
      <w:r w:rsidR="0096242F" w:rsidRPr="004469F9">
        <w:rPr>
          <w:rFonts w:cstheme="minorHAnsi"/>
        </w:rPr>
        <w:t>future</w:t>
      </w:r>
      <w:r w:rsidR="00556612" w:rsidRPr="004469F9">
        <w:rPr>
          <w:rFonts w:cstheme="minorHAnsi"/>
        </w:rPr>
        <w:t xml:space="preserve"> </w:t>
      </w:r>
      <w:r w:rsidR="0096242F" w:rsidRPr="004469F9">
        <w:rPr>
          <w:rFonts w:cstheme="minorHAnsi"/>
        </w:rPr>
        <w:t>physical</w:t>
      </w:r>
      <w:r w:rsidR="00556612" w:rsidRPr="004469F9">
        <w:rPr>
          <w:rFonts w:cstheme="minorHAnsi"/>
        </w:rPr>
        <w:t xml:space="preserve"> </w:t>
      </w:r>
      <w:r w:rsidR="0096242F" w:rsidRPr="004469F9">
        <w:rPr>
          <w:rFonts w:cstheme="minorHAnsi"/>
        </w:rPr>
        <w:t>or</w:t>
      </w:r>
      <w:r w:rsidR="00556612" w:rsidRPr="004469F9">
        <w:rPr>
          <w:rFonts w:cstheme="minorHAnsi"/>
        </w:rPr>
        <w:t xml:space="preserve"> </w:t>
      </w:r>
      <w:r w:rsidR="0096242F" w:rsidRPr="004469F9">
        <w:rPr>
          <w:rFonts w:cstheme="minorHAnsi"/>
        </w:rPr>
        <w:t>mental</w:t>
      </w:r>
      <w:r w:rsidR="00556612" w:rsidRPr="004469F9">
        <w:rPr>
          <w:rFonts w:cstheme="minorHAnsi"/>
        </w:rPr>
        <w:t xml:space="preserve"> </w:t>
      </w:r>
      <w:r w:rsidR="0096242F" w:rsidRPr="004469F9">
        <w:rPr>
          <w:rFonts w:cstheme="minorHAnsi"/>
        </w:rPr>
        <w:t>health</w:t>
      </w:r>
      <w:r w:rsidR="00556612" w:rsidRPr="004469F9">
        <w:rPr>
          <w:rFonts w:cstheme="minorHAnsi"/>
        </w:rPr>
        <w:t xml:space="preserve"> </w:t>
      </w:r>
      <w:r w:rsidR="0096242F" w:rsidRPr="004469F9">
        <w:rPr>
          <w:rFonts w:cstheme="minorHAnsi"/>
        </w:rPr>
        <w:t>or</w:t>
      </w:r>
      <w:r w:rsidR="00556612" w:rsidRPr="004469F9">
        <w:rPr>
          <w:rFonts w:cstheme="minorHAnsi"/>
        </w:rPr>
        <w:t xml:space="preserve"> </w:t>
      </w:r>
      <w:r w:rsidR="0096242F" w:rsidRPr="004469F9">
        <w:rPr>
          <w:rFonts w:cstheme="minorHAnsi"/>
        </w:rPr>
        <w:t>condition</w:t>
      </w:r>
      <w:r w:rsidR="00556612" w:rsidRPr="004469F9">
        <w:rPr>
          <w:rFonts w:cstheme="minorHAnsi"/>
        </w:rPr>
        <w:t xml:space="preserve"> </w:t>
      </w:r>
      <w:r w:rsidR="0096242F" w:rsidRPr="004469F9">
        <w:rPr>
          <w:rFonts w:cstheme="minorHAnsi"/>
        </w:rPr>
        <w:t>of</w:t>
      </w:r>
      <w:r w:rsidR="00556612" w:rsidRPr="004469F9">
        <w:rPr>
          <w:rFonts w:cstheme="minorHAnsi"/>
        </w:rPr>
        <w:t xml:space="preserve"> </w:t>
      </w:r>
      <w:r w:rsidR="0096242F" w:rsidRPr="004469F9">
        <w:rPr>
          <w:rFonts w:cstheme="minorHAnsi"/>
        </w:rPr>
        <w:t>an</w:t>
      </w:r>
      <w:r w:rsidR="00556612" w:rsidRPr="004469F9">
        <w:rPr>
          <w:rFonts w:cstheme="minorHAnsi"/>
        </w:rPr>
        <w:t xml:space="preserve"> </w:t>
      </w:r>
      <w:r w:rsidR="0096242F" w:rsidRPr="004469F9">
        <w:rPr>
          <w:rFonts w:cstheme="minorHAnsi"/>
        </w:rPr>
        <w:t>individual;</w:t>
      </w:r>
      <w:r w:rsidR="00556612" w:rsidRPr="004469F9">
        <w:rPr>
          <w:rFonts w:cstheme="minorHAnsi"/>
        </w:rPr>
        <w:t xml:space="preserve"> </w:t>
      </w:r>
      <w:r w:rsidR="0096242F" w:rsidRPr="004469F9">
        <w:rPr>
          <w:rFonts w:cstheme="minorHAnsi"/>
        </w:rPr>
        <w:t>the</w:t>
      </w:r>
      <w:r w:rsidR="00556612" w:rsidRPr="004469F9">
        <w:rPr>
          <w:rFonts w:cstheme="minorHAnsi"/>
        </w:rPr>
        <w:t xml:space="preserve"> </w:t>
      </w:r>
      <w:r w:rsidR="0096242F" w:rsidRPr="004469F9">
        <w:rPr>
          <w:rFonts w:cstheme="minorHAnsi"/>
        </w:rPr>
        <w:t>provision</w:t>
      </w:r>
      <w:r w:rsidR="00556612" w:rsidRPr="004469F9">
        <w:rPr>
          <w:rFonts w:cstheme="minorHAnsi"/>
        </w:rPr>
        <w:t xml:space="preserve"> </w:t>
      </w:r>
      <w:r w:rsidR="0096242F" w:rsidRPr="004469F9">
        <w:rPr>
          <w:rFonts w:cstheme="minorHAnsi"/>
        </w:rPr>
        <w:t>of</w:t>
      </w:r>
      <w:r w:rsidR="00556612" w:rsidRPr="004469F9">
        <w:rPr>
          <w:rFonts w:cstheme="minorHAnsi"/>
        </w:rPr>
        <w:t xml:space="preserve"> </w:t>
      </w:r>
      <w:r w:rsidR="0096242F" w:rsidRPr="004469F9">
        <w:rPr>
          <w:rFonts w:cstheme="minorHAnsi"/>
        </w:rPr>
        <w:t>health</w:t>
      </w:r>
      <w:r w:rsidR="00556612" w:rsidRPr="004469F9">
        <w:rPr>
          <w:rFonts w:cstheme="minorHAnsi"/>
        </w:rPr>
        <w:t xml:space="preserve"> </w:t>
      </w:r>
      <w:r w:rsidR="0096242F" w:rsidRPr="004469F9">
        <w:rPr>
          <w:rFonts w:cstheme="minorHAnsi"/>
        </w:rPr>
        <w:t>care</w:t>
      </w:r>
      <w:r w:rsidR="00556612" w:rsidRPr="004469F9">
        <w:rPr>
          <w:rFonts w:cstheme="minorHAnsi"/>
        </w:rPr>
        <w:t xml:space="preserve"> </w:t>
      </w:r>
      <w:r w:rsidR="0096242F" w:rsidRPr="004469F9">
        <w:rPr>
          <w:rFonts w:cstheme="minorHAnsi"/>
        </w:rPr>
        <w:t>to</w:t>
      </w:r>
      <w:r w:rsidR="00556612" w:rsidRPr="004469F9">
        <w:rPr>
          <w:rFonts w:cstheme="minorHAnsi"/>
        </w:rPr>
        <w:t xml:space="preserve"> </w:t>
      </w:r>
      <w:r w:rsidR="0096242F" w:rsidRPr="004469F9">
        <w:rPr>
          <w:rFonts w:cstheme="minorHAnsi"/>
        </w:rPr>
        <w:t>an</w:t>
      </w:r>
      <w:r w:rsidR="00556612" w:rsidRPr="004469F9">
        <w:rPr>
          <w:rFonts w:cstheme="minorHAnsi"/>
        </w:rPr>
        <w:t xml:space="preserve"> </w:t>
      </w:r>
      <w:r w:rsidR="0096242F" w:rsidRPr="004469F9">
        <w:rPr>
          <w:rFonts w:cstheme="minorHAnsi"/>
        </w:rPr>
        <w:t>individual;</w:t>
      </w:r>
      <w:r w:rsidR="00556612" w:rsidRPr="004469F9">
        <w:rPr>
          <w:rFonts w:cstheme="minorHAnsi"/>
        </w:rPr>
        <w:t xml:space="preserve"> </w:t>
      </w:r>
      <w:r w:rsidR="0096242F" w:rsidRPr="004469F9">
        <w:rPr>
          <w:rFonts w:cstheme="minorHAnsi"/>
        </w:rPr>
        <w:t>or</w:t>
      </w:r>
      <w:r w:rsidR="00556612" w:rsidRPr="004469F9">
        <w:rPr>
          <w:rFonts w:cstheme="minorHAnsi"/>
        </w:rPr>
        <w:t xml:space="preserve"> </w:t>
      </w:r>
      <w:r w:rsidR="0096242F" w:rsidRPr="004469F9">
        <w:rPr>
          <w:rFonts w:cstheme="minorHAnsi"/>
        </w:rPr>
        <w:t>the</w:t>
      </w:r>
      <w:r w:rsidR="00556612" w:rsidRPr="004469F9">
        <w:rPr>
          <w:rFonts w:cstheme="minorHAnsi"/>
        </w:rPr>
        <w:t xml:space="preserve"> </w:t>
      </w:r>
      <w:r w:rsidR="0096242F" w:rsidRPr="004469F9">
        <w:rPr>
          <w:rFonts w:cstheme="minorHAnsi"/>
        </w:rPr>
        <w:t>past,</w:t>
      </w:r>
      <w:r w:rsidR="00556612" w:rsidRPr="004469F9">
        <w:rPr>
          <w:rFonts w:cstheme="minorHAnsi"/>
        </w:rPr>
        <w:t xml:space="preserve"> </w:t>
      </w:r>
      <w:r w:rsidR="0096242F" w:rsidRPr="004469F9">
        <w:rPr>
          <w:rFonts w:cstheme="minorHAnsi"/>
        </w:rPr>
        <w:t>present</w:t>
      </w:r>
      <w:r w:rsidR="00556612" w:rsidRPr="004469F9">
        <w:rPr>
          <w:rFonts w:cstheme="minorHAnsi"/>
        </w:rPr>
        <w:t xml:space="preserve"> </w:t>
      </w:r>
      <w:r w:rsidR="0096242F" w:rsidRPr="004469F9">
        <w:rPr>
          <w:rFonts w:cstheme="minorHAnsi"/>
        </w:rPr>
        <w:t>or</w:t>
      </w:r>
      <w:r w:rsidR="00556612" w:rsidRPr="004469F9">
        <w:rPr>
          <w:rFonts w:cstheme="minorHAnsi"/>
        </w:rPr>
        <w:t xml:space="preserve"> </w:t>
      </w:r>
      <w:r w:rsidR="0096242F" w:rsidRPr="004469F9">
        <w:rPr>
          <w:rFonts w:cstheme="minorHAnsi"/>
        </w:rPr>
        <w:t>future</w:t>
      </w:r>
      <w:r w:rsidR="00556612" w:rsidRPr="004469F9">
        <w:rPr>
          <w:rFonts w:cstheme="minorHAnsi"/>
        </w:rPr>
        <w:t xml:space="preserve"> </w:t>
      </w:r>
      <w:r w:rsidR="0096242F" w:rsidRPr="004469F9">
        <w:rPr>
          <w:rFonts w:cstheme="minorHAnsi"/>
        </w:rPr>
        <w:t>payment</w:t>
      </w:r>
      <w:r w:rsidR="00556612" w:rsidRPr="004469F9">
        <w:rPr>
          <w:rFonts w:cstheme="minorHAnsi"/>
        </w:rPr>
        <w:t xml:space="preserve"> </w:t>
      </w:r>
      <w:r w:rsidR="0096242F" w:rsidRPr="004469F9">
        <w:rPr>
          <w:rFonts w:cstheme="minorHAnsi"/>
        </w:rPr>
        <w:t>for</w:t>
      </w:r>
      <w:r w:rsidR="00556612" w:rsidRPr="004469F9">
        <w:rPr>
          <w:rFonts w:cstheme="minorHAnsi"/>
        </w:rPr>
        <w:t xml:space="preserve"> </w:t>
      </w:r>
      <w:r w:rsidR="0096242F" w:rsidRPr="004469F9">
        <w:rPr>
          <w:rFonts w:cstheme="minorHAnsi"/>
        </w:rPr>
        <w:t>the</w:t>
      </w:r>
      <w:r w:rsidR="00556612" w:rsidRPr="004469F9">
        <w:rPr>
          <w:rFonts w:cstheme="minorHAnsi"/>
        </w:rPr>
        <w:t xml:space="preserve"> </w:t>
      </w:r>
      <w:r w:rsidR="0096242F" w:rsidRPr="004469F9">
        <w:rPr>
          <w:rFonts w:cstheme="minorHAnsi"/>
        </w:rPr>
        <w:t>provision</w:t>
      </w:r>
      <w:r w:rsidR="00556612" w:rsidRPr="004469F9">
        <w:rPr>
          <w:rFonts w:cstheme="minorHAnsi"/>
        </w:rPr>
        <w:t xml:space="preserve"> </w:t>
      </w:r>
      <w:r w:rsidR="0096242F" w:rsidRPr="004469F9">
        <w:rPr>
          <w:rFonts w:cstheme="minorHAnsi"/>
        </w:rPr>
        <w:t>of</w:t>
      </w:r>
      <w:r w:rsidR="00556612" w:rsidRPr="004469F9">
        <w:rPr>
          <w:rFonts w:cstheme="minorHAnsi"/>
        </w:rPr>
        <w:t xml:space="preserve"> </w:t>
      </w:r>
      <w:r w:rsidR="0096242F" w:rsidRPr="004469F9">
        <w:rPr>
          <w:rFonts w:cstheme="minorHAnsi"/>
        </w:rPr>
        <w:t>health</w:t>
      </w:r>
      <w:r w:rsidR="00556612" w:rsidRPr="004469F9">
        <w:rPr>
          <w:rFonts w:cstheme="minorHAnsi"/>
        </w:rPr>
        <w:t xml:space="preserve"> </w:t>
      </w:r>
      <w:r w:rsidR="0096242F" w:rsidRPr="004469F9">
        <w:rPr>
          <w:rFonts w:cstheme="minorHAnsi"/>
        </w:rPr>
        <w:t>care</w:t>
      </w:r>
      <w:r w:rsidR="00556612" w:rsidRPr="004469F9">
        <w:rPr>
          <w:rFonts w:cstheme="minorHAnsi"/>
        </w:rPr>
        <w:t xml:space="preserve"> </w:t>
      </w:r>
      <w:r w:rsidR="0096242F" w:rsidRPr="004469F9">
        <w:rPr>
          <w:rFonts w:cstheme="minorHAnsi"/>
        </w:rPr>
        <w:t>to</w:t>
      </w:r>
      <w:r w:rsidR="00556612" w:rsidRPr="004469F9">
        <w:rPr>
          <w:rFonts w:cstheme="minorHAnsi"/>
        </w:rPr>
        <w:t xml:space="preserve"> </w:t>
      </w:r>
      <w:r w:rsidR="0096242F" w:rsidRPr="004469F9">
        <w:rPr>
          <w:rFonts w:cstheme="minorHAnsi"/>
        </w:rPr>
        <w:t>an</w:t>
      </w:r>
      <w:r w:rsidR="00556612" w:rsidRPr="004469F9">
        <w:rPr>
          <w:rFonts w:cstheme="minorHAnsi"/>
        </w:rPr>
        <w:t xml:space="preserve"> </w:t>
      </w:r>
      <w:r w:rsidR="0096242F" w:rsidRPr="004469F9">
        <w:rPr>
          <w:rFonts w:cstheme="minorHAnsi"/>
        </w:rPr>
        <w:t>individual;</w:t>
      </w:r>
      <w:r w:rsidR="00556612" w:rsidRPr="004469F9">
        <w:rPr>
          <w:rFonts w:cstheme="minorHAnsi"/>
        </w:rPr>
        <w:t xml:space="preserve"> </w:t>
      </w:r>
      <w:r w:rsidR="0096242F" w:rsidRPr="004469F9">
        <w:rPr>
          <w:rFonts w:cstheme="minorHAnsi"/>
        </w:rPr>
        <w:t>and</w:t>
      </w:r>
    </w:p>
    <w:p w14:paraId="0B1C778C" w14:textId="77777777" w:rsidR="004469F9" w:rsidRDefault="004469F9" w:rsidP="000F36FD">
      <w:pPr>
        <w:pStyle w:val="ListParagraph"/>
        <w:numPr>
          <w:ilvl w:val="1"/>
          <w:numId w:val="79"/>
        </w:numPr>
        <w:rPr>
          <w:rFonts w:cstheme="minorHAnsi"/>
        </w:rPr>
      </w:pPr>
      <w:r>
        <w:rPr>
          <w:rFonts w:cstheme="minorHAnsi"/>
        </w:rPr>
        <w:t>T</w:t>
      </w:r>
      <w:r w:rsidR="0096242F" w:rsidRPr="004469F9">
        <w:rPr>
          <w:rFonts w:cstheme="minorHAnsi"/>
        </w:rPr>
        <w:t>hat</w:t>
      </w:r>
      <w:r w:rsidR="00556612" w:rsidRPr="004469F9">
        <w:rPr>
          <w:rFonts w:cstheme="minorHAnsi"/>
        </w:rPr>
        <w:t xml:space="preserve"> </w:t>
      </w:r>
      <w:r w:rsidR="0096242F" w:rsidRPr="004469F9">
        <w:rPr>
          <w:rFonts w:cstheme="minorHAnsi"/>
        </w:rPr>
        <w:t>identifies</w:t>
      </w:r>
      <w:r w:rsidR="00556612" w:rsidRPr="004469F9">
        <w:rPr>
          <w:rFonts w:cstheme="minorHAnsi"/>
        </w:rPr>
        <w:t xml:space="preserve"> </w:t>
      </w:r>
      <w:r w:rsidR="0096242F" w:rsidRPr="004469F9">
        <w:rPr>
          <w:rFonts w:cstheme="minorHAnsi"/>
        </w:rPr>
        <w:t>the</w:t>
      </w:r>
      <w:r w:rsidR="00556612" w:rsidRPr="004469F9">
        <w:rPr>
          <w:rFonts w:cstheme="minorHAnsi"/>
        </w:rPr>
        <w:t xml:space="preserve"> </w:t>
      </w:r>
      <w:r w:rsidR="0096242F" w:rsidRPr="004469F9">
        <w:rPr>
          <w:rFonts w:cstheme="minorHAnsi"/>
        </w:rPr>
        <w:t>individual;</w:t>
      </w:r>
      <w:r w:rsidR="00556612" w:rsidRPr="004469F9">
        <w:rPr>
          <w:rFonts w:cstheme="minorHAnsi"/>
        </w:rPr>
        <w:t xml:space="preserve"> </w:t>
      </w:r>
      <w:r w:rsidR="0096242F" w:rsidRPr="004469F9">
        <w:rPr>
          <w:rFonts w:cstheme="minorHAnsi"/>
        </w:rPr>
        <w:t>or</w:t>
      </w:r>
      <w:r w:rsidR="00556612" w:rsidRPr="004469F9">
        <w:rPr>
          <w:rFonts w:cstheme="minorHAnsi"/>
        </w:rPr>
        <w:t xml:space="preserve"> </w:t>
      </w:r>
    </w:p>
    <w:p w14:paraId="1A55FA9D" w14:textId="7F49B849" w:rsidR="00EB38BE" w:rsidRPr="004469F9" w:rsidRDefault="004469F9" w:rsidP="000F36FD">
      <w:pPr>
        <w:pStyle w:val="ListParagraph"/>
        <w:numPr>
          <w:ilvl w:val="1"/>
          <w:numId w:val="79"/>
        </w:numPr>
        <w:rPr>
          <w:rFonts w:cstheme="minorHAnsi"/>
        </w:rPr>
      </w:pPr>
      <w:r>
        <w:rPr>
          <w:rFonts w:cstheme="minorHAnsi"/>
        </w:rPr>
        <w:t>W</w:t>
      </w:r>
      <w:r w:rsidR="0096242F" w:rsidRPr="004469F9">
        <w:rPr>
          <w:rFonts w:cstheme="minorHAnsi"/>
        </w:rPr>
        <w:t>ith</w:t>
      </w:r>
      <w:r w:rsidR="00556612" w:rsidRPr="004469F9">
        <w:rPr>
          <w:rFonts w:cstheme="minorHAnsi"/>
        </w:rPr>
        <w:t xml:space="preserve"> </w:t>
      </w:r>
      <w:r w:rsidR="0096242F" w:rsidRPr="004469F9">
        <w:rPr>
          <w:rFonts w:cstheme="minorHAnsi"/>
        </w:rPr>
        <w:t>respect</w:t>
      </w:r>
      <w:r w:rsidR="00556612" w:rsidRPr="004469F9">
        <w:rPr>
          <w:rFonts w:cstheme="minorHAnsi"/>
        </w:rPr>
        <w:t xml:space="preserve"> </w:t>
      </w:r>
      <w:r w:rsidR="0096242F" w:rsidRPr="004469F9">
        <w:rPr>
          <w:rFonts w:cstheme="minorHAnsi"/>
        </w:rPr>
        <w:t>to</w:t>
      </w:r>
      <w:r w:rsidR="00556612" w:rsidRPr="004469F9">
        <w:rPr>
          <w:rFonts w:cstheme="minorHAnsi"/>
        </w:rPr>
        <w:t xml:space="preserve"> </w:t>
      </w:r>
      <w:r w:rsidR="0096242F" w:rsidRPr="004469F9">
        <w:rPr>
          <w:rFonts w:cstheme="minorHAnsi"/>
        </w:rPr>
        <w:t>which</w:t>
      </w:r>
      <w:r w:rsidR="00556612" w:rsidRPr="004469F9">
        <w:rPr>
          <w:rFonts w:cstheme="minorHAnsi"/>
        </w:rPr>
        <w:t xml:space="preserve"> </w:t>
      </w:r>
      <w:r w:rsidR="0096242F" w:rsidRPr="004469F9">
        <w:rPr>
          <w:rFonts w:cstheme="minorHAnsi"/>
        </w:rPr>
        <w:t>there</w:t>
      </w:r>
      <w:r w:rsidR="00556612" w:rsidRPr="004469F9">
        <w:rPr>
          <w:rFonts w:cstheme="minorHAnsi"/>
        </w:rPr>
        <w:t xml:space="preserve"> </w:t>
      </w:r>
      <w:r w:rsidR="0096242F" w:rsidRPr="004469F9">
        <w:rPr>
          <w:rFonts w:cstheme="minorHAnsi"/>
        </w:rPr>
        <w:t>is</w:t>
      </w:r>
      <w:r w:rsidR="00556612" w:rsidRPr="004469F9">
        <w:rPr>
          <w:rFonts w:cstheme="minorHAnsi"/>
        </w:rPr>
        <w:t xml:space="preserve"> </w:t>
      </w:r>
      <w:r w:rsidR="0096242F" w:rsidRPr="004469F9">
        <w:rPr>
          <w:rFonts w:cstheme="minorHAnsi"/>
        </w:rPr>
        <w:t>a</w:t>
      </w:r>
      <w:r w:rsidR="00556612" w:rsidRPr="004469F9">
        <w:rPr>
          <w:rFonts w:cstheme="minorHAnsi"/>
        </w:rPr>
        <w:t xml:space="preserve"> </w:t>
      </w:r>
      <w:r w:rsidR="0096242F" w:rsidRPr="004469F9">
        <w:rPr>
          <w:rFonts w:cstheme="minorHAnsi"/>
        </w:rPr>
        <w:t>reasonable</w:t>
      </w:r>
      <w:r w:rsidR="00556612" w:rsidRPr="004469F9">
        <w:rPr>
          <w:rFonts w:cstheme="minorHAnsi"/>
        </w:rPr>
        <w:t xml:space="preserve"> </w:t>
      </w:r>
      <w:r w:rsidR="0096242F" w:rsidRPr="004469F9">
        <w:rPr>
          <w:rFonts w:cstheme="minorHAnsi"/>
        </w:rPr>
        <w:t>basis</w:t>
      </w:r>
      <w:r w:rsidR="00556612" w:rsidRPr="004469F9">
        <w:rPr>
          <w:rFonts w:cstheme="minorHAnsi"/>
        </w:rPr>
        <w:t xml:space="preserve"> </w:t>
      </w:r>
      <w:r w:rsidR="0096242F" w:rsidRPr="004469F9">
        <w:rPr>
          <w:rFonts w:cstheme="minorHAnsi"/>
        </w:rPr>
        <w:t>to</w:t>
      </w:r>
      <w:r w:rsidR="00556612" w:rsidRPr="004469F9">
        <w:rPr>
          <w:rFonts w:cstheme="minorHAnsi"/>
        </w:rPr>
        <w:t xml:space="preserve"> </w:t>
      </w:r>
      <w:r w:rsidR="0096242F" w:rsidRPr="004469F9">
        <w:rPr>
          <w:rFonts w:cstheme="minorHAnsi"/>
        </w:rPr>
        <w:t>believe</w:t>
      </w:r>
      <w:r w:rsidR="00556612" w:rsidRPr="004469F9">
        <w:rPr>
          <w:rFonts w:cstheme="minorHAnsi"/>
        </w:rPr>
        <w:t xml:space="preserve"> </w:t>
      </w:r>
      <w:r w:rsidR="0096242F" w:rsidRPr="004469F9">
        <w:rPr>
          <w:rFonts w:cstheme="minorHAnsi"/>
        </w:rPr>
        <w:t>the</w:t>
      </w:r>
      <w:r w:rsidR="00556612" w:rsidRPr="004469F9">
        <w:rPr>
          <w:rFonts w:cstheme="minorHAnsi"/>
        </w:rPr>
        <w:t xml:space="preserve"> </w:t>
      </w:r>
      <w:r w:rsidR="0096242F" w:rsidRPr="004469F9">
        <w:rPr>
          <w:rFonts w:cstheme="minorHAnsi"/>
        </w:rPr>
        <w:t>information</w:t>
      </w:r>
      <w:r w:rsidR="00556612" w:rsidRPr="004469F9">
        <w:rPr>
          <w:rFonts w:cstheme="minorHAnsi"/>
        </w:rPr>
        <w:t xml:space="preserve"> </w:t>
      </w:r>
      <w:r w:rsidR="0096242F" w:rsidRPr="004469F9">
        <w:rPr>
          <w:rFonts w:cstheme="minorHAnsi"/>
        </w:rPr>
        <w:t>can</w:t>
      </w:r>
      <w:r w:rsidR="00556612" w:rsidRPr="004469F9">
        <w:rPr>
          <w:rFonts w:cstheme="minorHAnsi"/>
        </w:rPr>
        <w:t xml:space="preserve"> </w:t>
      </w:r>
      <w:r w:rsidR="0096242F" w:rsidRPr="004469F9">
        <w:rPr>
          <w:rFonts w:cstheme="minorHAnsi"/>
        </w:rPr>
        <w:t>be</w:t>
      </w:r>
      <w:r w:rsidR="00556612" w:rsidRPr="004469F9">
        <w:rPr>
          <w:rFonts w:cstheme="minorHAnsi"/>
        </w:rPr>
        <w:t xml:space="preserve"> </w:t>
      </w:r>
      <w:r w:rsidR="0096242F" w:rsidRPr="004469F9">
        <w:rPr>
          <w:rFonts w:cstheme="minorHAnsi"/>
        </w:rPr>
        <w:t>used</w:t>
      </w:r>
      <w:r w:rsidR="00556612" w:rsidRPr="004469F9">
        <w:rPr>
          <w:rFonts w:cstheme="minorHAnsi"/>
        </w:rPr>
        <w:t xml:space="preserve"> </w:t>
      </w:r>
      <w:r w:rsidR="0096242F" w:rsidRPr="004469F9">
        <w:rPr>
          <w:rFonts w:cstheme="minorHAnsi"/>
        </w:rPr>
        <w:t>to</w:t>
      </w:r>
      <w:r w:rsidR="00556612" w:rsidRPr="004469F9">
        <w:rPr>
          <w:rFonts w:cstheme="minorHAnsi"/>
        </w:rPr>
        <w:t xml:space="preserve"> </w:t>
      </w:r>
      <w:r w:rsidR="0096242F" w:rsidRPr="004469F9">
        <w:rPr>
          <w:rFonts w:cstheme="minorHAnsi"/>
        </w:rPr>
        <w:t>identify</w:t>
      </w:r>
      <w:r w:rsidR="00556612" w:rsidRPr="004469F9">
        <w:rPr>
          <w:rFonts w:cstheme="minorHAnsi"/>
        </w:rPr>
        <w:t xml:space="preserve"> </w:t>
      </w:r>
      <w:r w:rsidR="0096242F" w:rsidRPr="004469F9">
        <w:rPr>
          <w:rFonts w:cstheme="minorHAnsi"/>
        </w:rPr>
        <w:t>the</w:t>
      </w:r>
      <w:r w:rsidR="00556612" w:rsidRPr="004469F9">
        <w:rPr>
          <w:rFonts w:cstheme="minorHAnsi"/>
        </w:rPr>
        <w:t xml:space="preserve"> </w:t>
      </w:r>
      <w:r w:rsidR="0096242F" w:rsidRPr="004469F9">
        <w:rPr>
          <w:rFonts w:cstheme="minorHAnsi"/>
        </w:rPr>
        <w:t>individual.</w:t>
      </w:r>
    </w:p>
    <w:p w14:paraId="0754741B" w14:textId="6E157ED8" w:rsidR="00EB38BE" w:rsidRPr="006E2974" w:rsidRDefault="00CF7FE6" w:rsidP="000F36FD">
      <w:pPr>
        <w:rPr>
          <w:rFonts w:cstheme="minorHAnsi"/>
        </w:rPr>
      </w:pPr>
      <w:r w:rsidRPr="006E2974">
        <w:rPr>
          <w:rFonts w:cstheme="minorHAnsi"/>
          <w:b/>
        </w:rPr>
        <w:t>Purchases</w:t>
      </w:r>
      <w:r w:rsidR="00556612" w:rsidRPr="006E2974">
        <w:rPr>
          <w:rFonts w:cstheme="minorHAnsi"/>
        </w:rPr>
        <w:t xml:space="preserve"> </w:t>
      </w:r>
      <w:r w:rsidR="00FB2C83">
        <w:rPr>
          <w:rFonts w:eastAsia="MS Mincho" w:cstheme="minorHAnsi"/>
        </w:rPr>
        <w:t>—</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total</w:t>
      </w:r>
      <w:r w:rsidR="00556612" w:rsidRPr="006E2974">
        <w:rPr>
          <w:rFonts w:cstheme="minorHAnsi"/>
        </w:rPr>
        <w:t xml:space="preserve"> </w:t>
      </w:r>
      <w:r w:rsidRPr="006E2974">
        <w:rPr>
          <w:rFonts w:cstheme="minorHAnsi"/>
        </w:rPr>
        <w:t>gross</w:t>
      </w:r>
      <w:r w:rsidR="00556612" w:rsidRPr="006E2974">
        <w:rPr>
          <w:rFonts w:cstheme="minorHAnsi"/>
        </w:rPr>
        <w:t xml:space="preserve"> </w:t>
      </w:r>
      <w:r w:rsidRPr="006E2974">
        <w:rPr>
          <w:rFonts w:cstheme="minorHAnsi"/>
        </w:rPr>
        <w:t>purchases,</w:t>
      </w:r>
      <w:r w:rsidR="00556612" w:rsidRPr="006E2974">
        <w:rPr>
          <w:rFonts w:cstheme="minorHAnsi"/>
        </w:rPr>
        <w:t xml:space="preserve"> </w:t>
      </w:r>
      <w:r w:rsidRPr="006E2974">
        <w:rPr>
          <w:rFonts w:cstheme="minorHAnsi"/>
        </w:rPr>
        <w:t>less</w:t>
      </w:r>
      <w:r w:rsidR="00556612" w:rsidRPr="006E2974">
        <w:rPr>
          <w:rFonts w:cstheme="minorHAnsi"/>
        </w:rPr>
        <w:t xml:space="preserve"> </w:t>
      </w:r>
      <w:r w:rsidRPr="006E2974">
        <w:rPr>
          <w:rFonts w:cstheme="minorHAnsi"/>
        </w:rPr>
        <w:t>credits,</w:t>
      </w:r>
      <w:r w:rsidR="00556612" w:rsidRPr="006E2974">
        <w:rPr>
          <w:rFonts w:cstheme="minorHAnsi"/>
        </w:rPr>
        <w:t xml:space="preserve"> </w:t>
      </w:r>
      <w:r w:rsidRPr="006E2974">
        <w:rPr>
          <w:rFonts w:cstheme="minorHAnsi"/>
        </w:rPr>
        <w:t>taxes,</w:t>
      </w:r>
      <w:r w:rsidR="00556612" w:rsidRPr="006E2974">
        <w:rPr>
          <w:rFonts w:cstheme="minorHAnsi"/>
        </w:rPr>
        <w:t xml:space="preserve"> </w:t>
      </w:r>
      <w:r w:rsidRPr="006E2974">
        <w:rPr>
          <w:rFonts w:cstheme="minorHAnsi"/>
        </w:rPr>
        <w:t>regulatory</w:t>
      </w:r>
      <w:r w:rsidR="00556612" w:rsidRPr="006E2974">
        <w:rPr>
          <w:rFonts w:cstheme="minorHAnsi"/>
        </w:rPr>
        <w:t xml:space="preserve"> </w:t>
      </w:r>
      <w:r w:rsidRPr="006E2974">
        <w:rPr>
          <w:rFonts w:cstheme="minorHAnsi"/>
        </w:rPr>
        <w:t>fees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separately</w:t>
      </w:r>
      <w:r w:rsidR="00556612" w:rsidRPr="006E2974">
        <w:rPr>
          <w:rFonts w:cstheme="minorHAnsi"/>
        </w:rPr>
        <w:t xml:space="preserve"> </w:t>
      </w:r>
      <w:r w:rsidRPr="006E2974">
        <w:rPr>
          <w:rFonts w:cstheme="minorHAnsi"/>
        </w:rPr>
        <w:t>stated</w:t>
      </w:r>
      <w:r w:rsidR="00556612" w:rsidRPr="006E2974">
        <w:rPr>
          <w:rFonts w:cstheme="minorHAnsi"/>
        </w:rPr>
        <w:t xml:space="preserve"> </w:t>
      </w:r>
      <w:r w:rsidRPr="006E2974">
        <w:rPr>
          <w:rFonts w:cstheme="minorHAnsi"/>
        </w:rPr>
        <w:t>shipping</w:t>
      </w:r>
      <w:r w:rsidR="00556612" w:rsidRPr="006E2974">
        <w:rPr>
          <w:rFonts w:cstheme="minorHAnsi"/>
        </w:rPr>
        <w:t xml:space="preserve"> </w:t>
      </w:r>
      <w:r w:rsidRPr="006E2974">
        <w:rPr>
          <w:rFonts w:cstheme="minorHAnsi"/>
        </w:rPr>
        <w:t>charges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included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unit</w:t>
      </w:r>
      <w:r w:rsidR="00556612" w:rsidRPr="006E2974">
        <w:rPr>
          <w:rFonts w:cstheme="minorHAnsi"/>
        </w:rPr>
        <w:t xml:space="preserve"> </w:t>
      </w:r>
      <w:r w:rsidRPr="006E2974">
        <w:rPr>
          <w:rFonts w:cstheme="minorHAnsi"/>
        </w:rPr>
        <w:t>prices,</w:t>
      </w:r>
      <w:r w:rsidR="00556612" w:rsidRPr="006E2974">
        <w:rPr>
          <w:rFonts w:cstheme="minorHAnsi"/>
        </w:rPr>
        <w:t xml:space="preserve"> </w:t>
      </w:r>
      <w:r w:rsidRPr="006E2974">
        <w:rPr>
          <w:rFonts w:cstheme="minorHAnsi"/>
        </w:rPr>
        <w:t>made</w:t>
      </w:r>
      <w:r w:rsidR="00556612" w:rsidRPr="006E2974">
        <w:rPr>
          <w:rFonts w:cstheme="minorHAnsi"/>
        </w:rPr>
        <w:t xml:space="preserve"> </w:t>
      </w:r>
      <w:r w:rsidRPr="006E2974">
        <w:rPr>
          <w:rFonts w:cstheme="minorHAnsi"/>
        </w:rPr>
        <w:t>regardless</w:t>
      </w:r>
      <w:r w:rsidR="00556612" w:rsidRPr="006E2974">
        <w:rPr>
          <w:rFonts w:cstheme="minorHAnsi"/>
        </w:rPr>
        <w:t xml:space="preserve"> </w:t>
      </w:r>
      <w:r w:rsidRPr="006E2974">
        <w:rPr>
          <w:rFonts w:cstheme="minorHAnsi"/>
        </w:rPr>
        <w:t>of</w:t>
      </w:r>
      <w:r w:rsidR="00556612" w:rsidRPr="006E2974">
        <w:rPr>
          <w:rFonts w:cstheme="minorHAnsi"/>
        </w:rPr>
        <w:t xml:space="preserve"> </w:t>
      </w:r>
      <w:proofErr w:type="gramStart"/>
      <w:r w:rsidRPr="006E2974">
        <w:rPr>
          <w:rFonts w:cstheme="minorHAnsi"/>
        </w:rPr>
        <w:t>whether</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not</w:t>
      </w:r>
      <w:proofErr w:type="gramEnd"/>
      <w:r w:rsidR="00556612" w:rsidRPr="006E2974">
        <w:rPr>
          <w:rFonts w:cstheme="minorHAnsi"/>
        </w:rPr>
        <w:t xml:space="preserve"> </w:t>
      </w:r>
      <w:r w:rsidR="00E77765" w:rsidRPr="006E2974">
        <w:rPr>
          <w:rStyle w:val="IntenseEmphasis"/>
          <w:color w:val="00B050"/>
        </w:rPr>
        <w:t>NJ</w:t>
      </w:r>
      <w:r w:rsidR="00E77765" w:rsidRPr="006E2974">
        <w:rPr>
          <w:rStyle w:val="IntenseEmphasis"/>
          <w:color w:val="0070C0"/>
        </w:rPr>
        <w:t>START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used</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part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purchase</w:t>
      </w:r>
      <w:r w:rsidR="00556612" w:rsidRPr="006E2974">
        <w:rPr>
          <w:rFonts w:cstheme="minorHAnsi"/>
        </w:rPr>
        <w:t xml:space="preserve"> </w:t>
      </w:r>
      <w:r w:rsidRPr="006E2974">
        <w:rPr>
          <w:rFonts w:cstheme="minorHAnsi"/>
        </w:rPr>
        <w:t>process.</w:t>
      </w:r>
      <w:r w:rsidR="00556612" w:rsidRPr="006E2974">
        <w:rPr>
          <w:rFonts w:cstheme="minorHAnsi"/>
        </w:rPr>
        <w:t xml:space="preserve"> </w:t>
      </w:r>
    </w:p>
    <w:p w14:paraId="15F29CBE" w14:textId="061CA4FE" w:rsidR="00EB38BE" w:rsidRPr="006E2974" w:rsidRDefault="00851021" w:rsidP="000F36FD">
      <w:pPr>
        <w:rPr>
          <w:rFonts w:cstheme="minorHAnsi"/>
          <w:b/>
        </w:rPr>
      </w:pPr>
      <w:r w:rsidRPr="006E2974">
        <w:rPr>
          <w:rFonts w:eastAsia="Times New Roman" w:cstheme="minorHAnsi"/>
          <w:b/>
        </w:rPr>
        <w:t>Quasi-State</w:t>
      </w:r>
      <w:r w:rsidR="00556612" w:rsidRPr="006E2974">
        <w:rPr>
          <w:rFonts w:eastAsia="Times New Roman" w:cstheme="minorHAnsi"/>
          <w:b/>
        </w:rPr>
        <w:t xml:space="preserve"> </w:t>
      </w:r>
      <w:r w:rsidRPr="006E2974">
        <w:rPr>
          <w:rFonts w:eastAsia="Times New Roman" w:cstheme="minorHAnsi"/>
          <w:b/>
        </w:rPr>
        <w:t>Agency</w:t>
      </w:r>
      <w:r w:rsidR="00556612" w:rsidRPr="006E2974">
        <w:rPr>
          <w:rFonts w:eastAsia="Times New Roman" w:cstheme="minorHAnsi"/>
          <w:b/>
        </w:rPr>
        <w:t xml:space="preserve"> </w:t>
      </w:r>
      <w:r w:rsidR="00FB2C83">
        <w:rPr>
          <w:rFonts w:eastAsia="MS Mincho" w:cstheme="minorHAnsi"/>
        </w:rPr>
        <w:t>—</w:t>
      </w:r>
      <w:r w:rsidR="00556612" w:rsidRPr="006E2974">
        <w:rPr>
          <w:rFonts w:eastAsia="Times New Roman" w:cstheme="minorHAnsi"/>
        </w:rPr>
        <w:t xml:space="preserve"> </w:t>
      </w:r>
      <w:r w:rsidRPr="006E2974">
        <w:rPr>
          <w:rFonts w:eastAsia="Times New Roman" w:cstheme="minorHAnsi"/>
        </w:rPr>
        <w:t>is</w:t>
      </w:r>
      <w:r w:rsidR="00556612" w:rsidRPr="006E2974">
        <w:rPr>
          <w:rFonts w:eastAsia="Times New Roman" w:cstheme="minorHAnsi"/>
        </w:rPr>
        <w:t xml:space="preserve"> </w:t>
      </w:r>
      <w:r w:rsidRPr="006E2974">
        <w:rPr>
          <w:rFonts w:eastAsia="Times New Roman" w:cstheme="minorHAnsi"/>
        </w:rPr>
        <w:t>any</w:t>
      </w:r>
      <w:r w:rsidR="00556612" w:rsidRPr="006E2974">
        <w:rPr>
          <w:rFonts w:eastAsia="Times New Roman" w:cstheme="minorHAnsi"/>
        </w:rPr>
        <w:t xml:space="preserve"> </w:t>
      </w:r>
      <w:r w:rsidRPr="006E2974">
        <w:rPr>
          <w:rFonts w:eastAsia="Times New Roman" w:cstheme="minorHAnsi"/>
        </w:rPr>
        <w:t>agency,</w:t>
      </w:r>
      <w:r w:rsidR="00556612" w:rsidRPr="006E2974">
        <w:rPr>
          <w:rFonts w:eastAsia="Times New Roman" w:cstheme="minorHAnsi"/>
        </w:rPr>
        <w:t xml:space="preserve"> </w:t>
      </w:r>
      <w:r w:rsidRPr="006E2974">
        <w:rPr>
          <w:rFonts w:eastAsia="Times New Roman" w:cstheme="minorHAnsi"/>
        </w:rPr>
        <w:t>commission,</w:t>
      </w:r>
      <w:r w:rsidR="00556612" w:rsidRPr="006E2974">
        <w:rPr>
          <w:rFonts w:eastAsia="Times New Roman" w:cstheme="minorHAnsi"/>
        </w:rPr>
        <w:t xml:space="preserve"> </w:t>
      </w:r>
      <w:r w:rsidRPr="006E2974">
        <w:rPr>
          <w:rFonts w:eastAsia="Times New Roman" w:cstheme="minorHAnsi"/>
        </w:rPr>
        <w:t>board,</w:t>
      </w:r>
      <w:r w:rsidR="00556612" w:rsidRPr="006E2974">
        <w:rPr>
          <w:rFonts w:eastAsia="Times New Roman" w:cstheme="minorHAnsi"/>
        </w:rPr>
        <w:t xml:space="preserve"> </w:t>
      </w:r>
      <w:r w:rsidRPr="006E2974">
        <w:rPr>
          <w:rFonts w:eastAsia="Times New Roman" w:cstheme="minorHAnsi"/>
        </w:rPr>
        <w:t>authority</w:t>
      </w:r>
      <w:r w:rsidR="00556612" w:rsidRPr="006E2974">
        <w:rPr>
          <w:rFonts w:eastAsia="Times New Roman" w:cstheme="minorHAnsi"/>
        </w:rPr>
        <w:t xml:space="preserve"> </w:t>
      </w:r>
      <w:r w:rsidRPr="006E2974">
        <w:rPr>
          <w:rFonts w:eastAsia="Times New Roman" w:cstheme="minorHAnsi"/>
        </w:rPr>
        <w:t>or</w:t>
      </w:r>
      <w:r w:rsidR="00556612" w:rsidRPr="006E2974">
        <w:rPr>
          <w:rFonts w:eastAsia="Times New Roman" w:cstheme="minorHAnsi"/>
        </w:rPr>
        <w:t xml:space="preserve"> </w:t>
      </w:r>
      <w:r w:rsidRPr="006E2974">
        <w:rPr>
          <w:rFonts w:eastAsia="Times New Roman" w:cstheme="minorHAnsi"/>
        </w:rPr>
        <w:t>other</w:t>
      </w:r>
      <w:r w:rsidR="00556612" w:rsidRPr="006E2974">
        <w:rPr>
          <w:rFonts w:eastAsia="Times New Roman" w:cstheme="minorHAnsi"/>
        </w:rPr>
        <w:t xml:space="preserve"> </w:t>
      </w:r>
      <w:r w:rsidRPr="006E2974">
        <w:rPr>
          <w:rFonts w:eastAsia="Times New Roman" w:cstheme="minorHAnsi"/>
        </w:rPr>
        <w:t>such</w:t>
      </w:r>
      <w:r w:rsidR="00556612" w:rsidRPr="006E2974">
        <w:rPr>
          <w:rFonts w:eastAsia="Times New Roman" w:cstheme="minorHAnsi"/>
        </w:rPr>
        <w:t xml:space="preserve"> </w:t>
      </w:r>
      <w:r w:rsidRPr="006E2974">
        <w:rPr>
          <w:rFonts w:eastAsia="Times New Roman" w:cstheme="minorHAnsi"/>
        </w:rPr>
        <w:t>governmental</w:t>
      </w:r>
      <w:r w:rsidR="00556612" w:rsidRPr="006E2974">
        <w:rPr>
          <w:rFonts w:eastAsia="Times New Roman" w:cstheme="minorHAnsi"/>
        </w:rPr>
        <w:t xml:space="preserve"> </w:t>
      </w:r>
      <w:r w:rsidRPr="006E2974">
        <w:rPr>
          <w:rFonts w:eastAsia="Times New Roman" w:cstheme="minorHAnsi"/>
        </w:rPr>
        <w:t>entity</w:t>
      </w:r>
      <w:r w:rsidR="00556612" w:rsidRPr="006E2974">
        <w:rPr>
          <w:rFonts w:eastAsia="Times New Roman" w:cstheme="minorHAnsi"/>
        </w:rPr>
        <w:t xml:space="preserve"> </w:t>
      </w:r>
      <w:r w:rsidRPr="006E2974">
        <w:rPr>
          <w:rFonts w:eastAsia="Times New Roman" w:cstheme="minorHAnsi"/>
        </w:rPr>
        <w:t>which</w:t>
      </w:r>
      <w:r w:rsidR="00556612" w:rsidRPr="006E2974">
        <w:rPr>
          <w:rFonts w:eastAsia="Times New Roman" w:cstheme="minorHAnsi"/>
        </w:rPr>
        <w:t xml:space="preserve"> </w:t>
      </w:r>
      <w:r w:rsidRPr="006E2974">
        <w:rPr>
          <w:rFonts w:eastAsia="Times New Roman" w:cstheme="minorHAnsi"/>
        </w:rPr>
        <w:t>is</w:t>
      </w:r>
      <w:r w:rsidR="00556612" w:rsidRPr="006E2974">
        <w:rPr>
          <w:rFonts w:eastAsia="Times New Roman" w:cstheme="minorHAnsi"/>
        </w:rPr>
        <w:t xml:space="preserve"> </w:t>
      </w:r>
      <w:r w:rsidRPr="006E2974">
        <w:rPr>
          <w:rFonts w:eastAsia="Times New Roman" w:cstheme="minorHAnsi"/>
        </w:rPr>
        <w:t>established</w:t>
      </w:r>
      <w:r w:rsidR="00556612" w:rsidRPr="006E2974">
        <w:rPr>
          <w:rFonts w:eastAsia="Times New Roman" w:cstheme="minorHAnsi"/>
        </w:rPr>
        <w:t xml:space="preserve"> </w:t>
      </w:r>
      <w:r w:rsidRPr="006E2974">
        <w:rPr>
          <w:rFonts w:eastAsia="Times New Roman" w:cstheme="minorHAnsi"/>
        </w:rPr>
        <w:t>and</w:t>
      </w:r>
      <w:r w:rsidR="00556612" w:rsidRPr="006E2974">
        <w:rPr>
          <w:rFonts w:eastAsia="Times New Roman" w:cstheme="minorHAnsi"/>
        </w:rPr>
        <w:t xml:space="preserve"> </w:t>
      </w:r>
      <w:r w:rsidRPr="006E2974">
        <w:rPr>
          <w:rFonts w:eastAsia="Times New Roman" w:cstheme="minorHAnsi"/>
        </w:rPr>
        <w:t>is</w:t>
      </w:r>
      <w:r w:rsidR="00556612" w:rsidRPr="006E2974">
        <w:rPr>
          <w:rFonts w:eastAsia="Times New Roman" w:cstheme="minorHAnsi"/>
        </w:rPr>
        <w:t xml:space="preserve"> </w:t>
      </w:r>
      <w:r w:rsidRPr="006E2974">
        <w:rPr>
          <w:rFonts w:eastAsia="Times New Roman" w:cstheme="minorHAnsi"/>
        </w:rPr>
        <w:t>allocated</w:t>
      </w:r>
      <w:r w:rsidR="00556612" w:rsidRPr="006E2974">
        <w:rPr>
          <w:rFonts w:eastAsia="Times New Roman" w:cstheme="minorHAnsi"/>
        </w:rPr>
        <w:t xml:space="preserve"> </w:t>
      </w:r>
      <w:r w:rsidRPr="006E2974">
        <w:rPr>
          <w:rFonts w:eastAsia="Times New Roman" w:cstheme="minorHAnsi"/>
        </w:rPr>
        <w:t>to</w:t>
      </w:r>
      <w:r w:rsidR="00556612" w:rsidRPr="006E2974">
        <w:rPr>
          <w:rFonts w:eastAsia="Times New Roman" w:cstheme="minorHAnsi"/>
        </w:rPr>
        <w:t xml:space="preserve"> </w:t>
      </w:r>
      <w:r w:rsidRPr="006E2974">
        <w:rPr>
          <w:rFonts w:eastAsia="Times New Roman" w:cstheme="minorHAnsi"/>
        </w:rPr>
        <w:t>a</w:t>
      </w:r>
      <w:r w:rsidR="00556612" w:rsidRPr="006E2974">
        <w:rPr>
          <w:rFonts w:eastAsia="Times New Roman" w:cstheme="minorHAnsi"/>
        </w:rPr>
        <w:t xml:space="preserve"> </w:t>
      </w:r>
      <w:r w:rsidRPr="006E2974">
        <w:rPr>
          <w:rFonts w:eastAsia="Times New Roman" w:cstheme="minorHAnsi"/>
        </w:rPr>
        <w:t>State</w:t>
      </w:r>
      <w:r w:rsidR="00556612" w:rsidRPr="006E2974">
        <w:rPr>
          <w:rFonts w:eastAsia="Times New Roman" w:cstheme="minorHAnsi"/>
        </w:rPr>
        <w:t xml:space="preserve"> </w:t>
      </w:r>
      <w:r w:rsidRPr="006E2974">
        <w:rPr>
          <w:rFonts w:eastAsia="Times New Roman" w:cstheme="minorHAnsi"/>
        </w:rPr>
        <w:t>department</w:t>
      </w:r>
      <w:r w:rsidR="00556612" w:rsidRPr="006E2974">
        <w:rPr>
          <w:rFonts w:eastAsia="Times New Roman" w:cstheme="minorHAnsi"/>
        </w:rPr>
        <w:t xml:space="preserve"> </w:t>
      </w:r>
      <w:r w:rsidRPr="006E2974">
        <w:rPr>
          <w:rFonts w:eastAsia="Times New Roman" w:cstheme="minorHAnsi"/>
        </w:rPr>
        <w:t>or</w:t>
      </w:r>
      <w:r w:rsidR="00556612" w:rsidRPr="006E2974">
        <w:rPr>
          <w:rFonts w:eastAsia="Times New Roman" w:cstheme="minorHAnsi"/>
        </w:rPr>
        <w:t xml:space="preserve"> </w:t>
      </w:r>
      <w:r w:rsidRPr="006E2974">
        <w:rPr>
          <w:rFonts w:eastAsia="Times New Roman" w:cstheme="minorHAnsi"/>
        </w:rPr>
        <w:t>any</w:t>
      </w:r>
      <w:r w:rsidR="00556612" w:rsidRPr="006E2974">
        <w:rPr>
          <w:rFonts w:eastAsia="Times New Roman" w:cstheme="minorHAnsi"/>
        </w:rPr>
        <w:t xml:space="preserve"> </w:t>
      </w:r>
      <w:r w:rsidRPr="006E2974">
        <w:rPr>
          <w:rFonts w:eastAsia="Times New Roman" w:cstheme="minorHAnsi"/>
        </w:rPr>
        <w:t>bi-state</w:t>
      </w:r>
      <w:r w:rsidR="00556612" w:rsidRPr="006E2974">
        <w:rPr>
          <w:rFonts w:eastAsia="Times New Roman" w:cstheme="minorHAnsi"/>
        </w:rPr>
        <w:t xml:space="preserve"> </w:t>
      </w:r>
      <w:r w:rsidRPr="006E2974">
        <w:rPr>
          <w:rFonts w:eastAsia="Times New Roman" w:cstheme="minorHAnsi"/>
        </w:rPr>
        <w:t>governmental</w:t>
      </w:r>
      <w:r w:rsidR="00556612" w:rsidRPr="006E2974">
        <w:rPr>
          <w:rFonts w:eastAsia="Times New Roman" w:cstheme="minorHAnsi"/>
        </w:rPr>
        <w:t xml:space="preserve"> </w:t>
      </w:r>
      <w:r w:rsidRPr="006E2974">
        <w:rPr>
          <w:rFonts w:eastAsia="Times New Roman" w:cstheme="minorHAnsi"/>
        </w:rPr>
        <w:t>entity</w:t>
      </w:r>
      <w:r w:rsidR="00556612" w:rsidRPr="006E2974">
        <w:rPr>
          <w:rFonts w:eastAsia="Times New Roman" w:cstheme="minorHAnsi"/>
        </w:rPr>
        <w:t xml:space="preserve"> </w:t>
      </w:r>
      <w:r w:rsidRPr="006E2974">
        <w:rPr>
          <w:rFonts w:eastAsia="Times New Roman" w:cstheme="minorHAnsi"/>
        </w:rPr>
        <w:t>of</w:t>
      </w:r>
      <w:r w:rsidR="00556612" w:rsidRPr="006E2974">
        <w:rPr>
          <w:rFonts w:eastAsia="Times New Roman" w:cstheme="minorHAnsi"/>
        </w:rPr>
        <w:t xml:space="preserve"> </w:t>
      </w:r>
      <w:r w:rsidRPr="006E2974">
        <w:rPr>
          <w:rFonts w:eastAsia="Times New Roman" w:cstheme="minorHAnsi"/>
        </w:rPr>
        <w:t>which</w:t>
      </w:r>
      <w:r w:rsidR="00556612" w:rsidRPr="006E2974">
        <w:rPr>
          <w:rFonts w:eastAsia="Times New Roman" w:cstheme="minorHAnsi"/>
        </w:rPr>
        <w:t xml:space="preserve"> </w:t>
      </w:r>
      <w:r w:rsidRPr="006E2974">
        <w:rPr>
          <w:rFonts w:eastAsia="Times New Roman" w:cstheme="minorHAnsi"/>
        </w:rPr>
        <w:t>the</w:t>
      </w:r>
      <w:r w:rsidR="00556612" w:rsidRPr="006E2974">
        <w:rPr>
          <w:rFonts w:eastAsia="Times New Roman" w:cstheme="minorHAnsi"/>
        </w:rPr>
        <w:t xml:space="preserve"> </w:t>
      </w:r>
      <w:r w:rsidRPr="006E2974">
        <w:rPr>
          <w:rFonts w:eastAsia="Times New Roman" w:cstheme="minorHAnsi"/>
        </w:rPr>
        <w:t>State</w:t>
      </w:r>
      <w:r w:rsidR="00556612" w:rsidRPr="006E2974">
        <w:rPr>
          <w:rFonts w:eastAsia="Times New Roman" w:cstheme="minorHAnsi"/>
        </w:rPr>
        <w:t xml:space="preserve"> </w:t>
      </w:r>
      <w:r w:rsidRPr="006E2974">
        <w:rPr>
          <w:rFonts w:eastAsia="Times New Roman" w:cstheme="minorHAnsi"/>
        </w:rPr>
        <w:t>of</w:t>
      </w:r>
      <w:r w:rsidR="00556612" w:rsidRPr="006E2974">
        <w:rPr>
          <w:rFonts w:eastAsia="Times New Roman" w:cstheme="minorHAnsi"/>
        </w:rPr>
        <w:t xml:space="preserve"> </w:t>
      </w:r>
      <w:r w:rsidRPr="006E2974">
        <w:rPr>
          <w:rFonts w:eastAsia="Times New Roman" w:cstheme="minorHAnsi"/>
        </w:rPr>
        <w:t>New</w:t>
      </w:r>
      <w:r w:rsidR="00556612" w:rsidRPr="006E2974">
        <w:rPr>
          <w:rFonts w:eastAsia="Times New Roman" w:cstheme="minorHAnsi"/>
        </w:rPr>
        <w:t xml:space="preserve"> </w:t>
      </w:r>
      <w:r w:rsidRPr="006E2974">
        <w:rPr>
          <w:rFonts w:eastAsia="Times New Roman" w:cstheme="minorHAnsi"/>
        </w:rPr>
        <w:t>Jersey</w:t>
      </w:r>
      <w:r w:rsidR="00556612" w:rsidRPr="006E2974">
        <w:rPr>
          <w:rFonts w:eastAsia="Times New Roman" w:cstheme="minorHAnsi"/>
        </w:rPr>
        <w:t xml:space="preserve"> </w:t>
      </w:r>
      <w:r w:rsidRPr="006E2974">
        <w:rPr>
          <w:rFonts w:eastAsia="Times New Roman" w:cstheme="minorHAnsi"/>
        </w:rPr>
        <w:t>is</w:t>
      </w:r>
      <w:r w:rsidR="00556612" w:rsidRPr="006E2974">
        <w:rPr>
          <w:rFonts w:eastAsia="Times New Roman" w:cstheme="minorHAnsi"/>
        </w:rPr>
        <w:t xml:space="preserve"> </w:t>
      </w:r>
      <w:r w:rsidRPr="006E2974">
        <w:rPr>
          <w:rFonts w:eastAsia="Times New Roman" w:cstheme="minorHAnsi"/>
        </w:rPr>
        <w:t>a</w:t>
      </w:r>
      <w:r w:rsidR="00556612" w:rsidRPr="006E2974">
        <w:rPr>
          <w:rFonts w:eastAsia="Times New Roman" w:cstheme="minorHAnsi"/>
        </w:rPr>
        <w:t xml:space="preserve"> </w:t>
      </w:r>
      <w:r w:rsidRPr="006E2974">
        <w:rPr>
          <w:rFonts w:eastAsia="Times New Roman" w:cstheme="minorHAnsi"/>
        </w:rPr>
        <w:t>member,</w:t>
      </w:r>
      <w:r w:rsidR="00556612" w:rsidRPr="006E2974">
        <w:rPr>
          <w:rFonts w:eastAsia="Times New Roman" w:cstheme="minorHAnsi"/>
        </w:rPr>
        <w:t xml:space="preserve"> </w:t>
      </w:r>
      <w:r w:rsidRPr="006E2974">
        <w:rPr>
          <w:rFonts w:eastAsia="Times New Roman" w:cstheme="minorHAnsi"/>
        </w:rPr>
        <w:t>as</w:t>
      </w:r>
      <w:r w:rsidR="00556612" w:rsidRPr="006E2974">
        <w:rPr>
          <w:rFonts w:eastAsia="Times New Roman" w:cstheme="minorHAnsi"/>
        </w:rPr>
        <w:t xml:space="preserve"> </w:t>
      </w:r>
      <w:r w:rsidRPr="006E2974">
        <w:rPr>
          <w:rFonts w:eastAsia="Times New Roman" w:cstheme="minorHAnsi"/>
        </w:rPr>
        <w:t>defined</w:t>
      </w:r>
      <w:r w:rsidR="00556612" w:rsidRPr="006E2974">
        <w:rPr>
          <w:rFonts w:eastAsia="Times New Roman" w:cstheme="minorHAnsi"/>
        </w:rPr>
        <w:t xml:space="preserve"> </w:t>
      </w:r>
      <w:r w:rsidRPr="006E2974">
        <w:rPr>
          <w:rFonts w:eastAsia="Times New Roman" w:cstheme="minorHAnsi"/>
        </w:rPr>
        <w:t>in</w:t>
      </w:r>
      <w:r w:rsidR="00556612" w:rsidRPr="006E2974">
        <w:rPr>
          <w:rFonts w:eastAsia="Times New Roman" w:cstheme="minorHAnsi"/>
        </w:rPr>
        <w:t xml:space="preserve"> </w:t>
      </w:r>
      <w:r w:rsidRPr="006E2974">
        <w:rPr>
          <w:rFonts w:eastAsia="Times New Roman" w:cstheme="minorHAnsi"/>
        </w:rPr>
        <w:t>N.J.S.A.</w:t>
      </w:r>
      <w:r w:rsidR="00556612" w:rsidRPr="006E2974">
        <w:rPr>
          <w:rFonts w:eastAsia="Times New Roman" w:cstheme="minorHAnsi"/>
        </w:rPr>
        <w:t xml:space="preserve"> </w:t>
      </w:r>
      <w:r w:rsidRPr="006E2974">
        <w:rPr>
          <w:rFonts w:eastAsia="Times New Roman" w:cstheme="minorHAnsi"/>
        </w:rPr>
        <w:t>52:27B-56.1,</w:t>
      </w:r>
      <w:r w:rsidR="00556612" w:rsidRPr="006E2974">
        <w:rPr>
          <w:rFonts w:eastAsia="Times New Roman" w:cstheme="minorHAnsi"/>
        </w:rPr>
        <w:t xml:space="preserve"> </w:t>
      </w:r>
      <w:r w:rsidRPr="006E2974">
        <w:rPr>
          <w:rFonts w:eastAsia="Times New Roman" w:cstheme="minorHAnsi"/>
        </w:rPr>
        <w:t>provided</w:t>
      </w:r>
      <w:r w:rsidR="00556612" w:rsidRPr="006E2974">
        <w:rPr>
          <w:rFonts w:eastAsia="Times New Roman" w:cstheme="minorHAnsi"/>
        </w:rPr>
        <w:t xml:space="preserve"> </w:t>
      </w:r>
      <w:r w:rsidRPr="006E2974">
        <w:rPr>
          <w:rFonts w:eastAsia="Times New Roman" w:cstheme="minorHAnsi"/>
        </w:rPr>
        <w:t>that</w:t>
      </w:r>
      <w:r w:rsidR="00556612" w:rsidRPr="006E2974">
        <w:rPr>
          <w:rFonts w:eastAsia="Times New Roman" w:cstheme="minorHAnsi"/>
        </w:rPr>
        <w:t xml:space="preserve"> </w:t>
      </w:r>
      <w:r w:rsidRPr="006E2974">
        <w:rPr>
          <w:rFonts w:eastAsia="Times New Roman" w:cstheme="minorHAnsi"/>
        </w:rPr>
        <w:t>any</w:t>
      </w:r>
      <w:r w:rsidR="00556612" w:rsidRPr="006E2974">
        <w:rPr>
          <w:rFonts w:eastAsia="Times New Roman" w:cstheme="minorHAnsi"/>
        </w:rPr>
        <w:t xml:space="preserve"> </w:t>
      </w:r>
      <w:r w:rsidRPr="006E2974">
        <w:rPr>
          <w:rFonts w:eastAsia="Times New Roman" w:cstheme="minorHAnsi"/>
        </w:rPr>
        <w:t>sale</w:t>
      </w:r>
      <w:r w:rsidR="00556612" w:rsidRPr="006E2974">
        <w:rPr>
          <w:rFonts w:eastAsia="Times New Roman" w:cstheme="minorHAnsi"/>
        </w:rPr>
        <w:t xml:space="preserve"> </w:t>
      </w:r>
      <w:r w:rsidRPr="006E2974">
        <w:rPr>
          <w:rFonts w:eastAsia="Times New Roman" w:cstheme="minorHAnsi"/>
        </w:rPr>
        <w:t>to</w:t>
      </w:r>
      <w:r w:rsidR="00556612" w:rsidRPr="006E2974">
        <w:rPr>
          <w:rFonts w:eastAsia="Times New Roman" w:cstheme="minorHAnsi"/>
        </w:rPr>
        <w:t xml:space="preserve"> </w:t>
      </w:r>
      <w:r w:rsidRPr="006E2974">
        <w:rPr>
          <w:rFonts w:eastAsia="Times New Roman" w:cstheme="minorHAnsi"/>
        </w:rPr>
        <w:t>any</w:t>
      </w:r>
      <w:r w:rsidR="00556612" w:rsidRPr="006E2974">
        <w:rPr>
          <w:rFonts w:eastAsia="Times New Roman" w:cstheme="minorHAnsi"/>
        </w:rPr>
        <w:t xml:space="preserve"> </w:t>
      </w:r>
      <w:r w:rsidRPr="006E2974">
        <w:rPr>
          <w:rFonts w:eastAsia="Times New Roman" w:cstheme="minorHAnsi"/>
        </w:rPr>
        <w:t>such</w:t>
      </w:r>
      <w:r w:rsidR="00556612" w:rsidRPr="006E2974">
        <w:rPr>
          <w:rFonts w:eastAsia="Times New Roman" w:cstheme="minorHAnsi"/>
        </w:rPr>
        <w:t xml:space="preserve"> </w:t>
      </w:r>
      <w:r w:rsidRPr="006E2974">
        <w:rPr>
          <w:rFonts w:eastAsia="Times New Roman" w:cstheme="minorHAnsi"/>
        </w:rPr>
        <w:t>bi-state</w:t>
      </w:r>
      <w:r w:rsidR="00556612" w:rsidRPr="006E2974">
        <w:rPr>
          <w:rFonts w:eastAsia="Times New Roman" w:cstheme="minorHAnsi"/>
        </w:rPr>
        <w:t xml:space="preserve"> </w:t>
      </w:r>
      <w:r w:rsidRPr="006E2974">
        <w:rPr>
          <w:rFonts w:eastAsia="Times New Roman" w:cstheme="minorHAnsi"/>
        </w:rPr>
        <w:t>governmental</w:t>
      </w:r>
      <w:r w:rsidR="00556612" w:rsidRPr="006E2974">
        <w:rPr>
          <w:rFonts w:eastAsia="Times New Roman" w:cstheme="minorHAnsi"/>
        </w:rPr>
        <w:t xml:space="preserve"> </w:t>
      </w:r>
      <w:r w:rsidRPr="006E2974">
        <w:rPr>
          <w:rFonts w:eastAsia="Times New Roman" w:cstheme="minorHAnsi"/>
        </w:rPr>
        <w:t>entity</w:t>
      </w:r>
      <w:r w:rsidR="00556612" w:rsidRPr="006E2974">
        <w:rPr>
          <w:rFonts w:eastAsia="Times New Roman" w:cstheme="minorHAnsi"/>
        </w:rPr>
        <w:t xml:space="preserve"> </w:t>
      </w:r>
      <w:r w:rsidRPr="006E2974">
        <w:rPr>
          <w:rFonts w:eastAsia="Times New Roman" w:cstheme="minorHAnsi"/>
        </w:rPr>
        <w:t>is</w:t>
      </w:r>
      <w:r w:rsidR="00556612" w:rsidRPr="006E2974">
        <w:rPr>
          <w:rFonts w:eastAsia="Times New Roman" w:cstheme="minorHAnsi"/>
        </w:rPr>
        <w:t xml:space="preserve"> </w:t>
      </w:r>
      <w:r w:rsidRPr="006E2974">
        <w:rPr>
          <w:rFonts w:eastAsia="Times New Roman" w:cstheme="minorHAnsi"/>
        </w:rPr>
        <w:t>for</w:t>
      </w:r>
      <w:r w:rsidR="00556612" w:rsidRPr="006E2974">
        <w:rPr>
          <w:rFonts w:eastAsia="Times New Roman" w:cstheme="minorHAnsi"/>
        </w:rPr>
        <w:t xml:space="preserve"> </w:t>
      </w:r>
      <w:r w:rsidRPr="006E2974">
        <w:rPr>
          <w:rFonts w:eastAsia="Times New Roman" w:cstheme="minorHAnsi"/>
        </w:rPr>
        <w:t>use</w:t>
      </w:r>
      <w:r w:rsidR="00556612" w:rsidRPr="006E2974">
        <w:rPr>
          <w:rFonts w:eastAsia="Times New Roman" w:cstheme="minorHAnsi"/>
        </w:rPr>
        <w:t xml:space="preserve"> </w:t>
      </w:r>
      <w:r w:rsidRPr="006E2974">
        <w:rPr>
          <w:rFonts w:eastAsia="Times New Roman" w:cstheme="minorHAnsi"/>
        </w:rPr>
        <w:t>solely</w:t>
      </w:r>
      <w:r w:rsidR="00556612" w:rsidRPr="006E2974">
        <w:rPr>
          <w:rFonts w:eastAsia="Times New Roman" w:cstheme="minorHAnsi"/>
        </w:rPr>
        <w:t xml:space="preserve"> </w:t>
      </w:r>
      <w:r w:rsidRPr="006E2974">
        <w:rPr>
          <w:rFonts w:eastAsia="Times New Roman" w:cstheme="minorHAnsi"/>
        </w:rPr>
        <w:t>within</w:t>
      </w:r>
      <w:r w:rsidR="00556612" w:rsidRPr="006E2974">
        <w:rPr>
          <w:rFonts w:eastAsia="Times New Roman" w:cstheme="minorHAnsi"/>
        </w:rPr>
        <w:t xml:space="preserve"> </w:t>
      </w:r>
      <w:r w:rsidRPr="006E2974">
        <w:rPr>
          <w:rFonts w:eastAsia="Times New Roman" w:cstheme="minorHAnsi"/>
        </w:rPr>
        <w:t>the</w:t>
      </w:r>
      <w:r w:rsidR="00556612" w:rsidRPr="006E2974">
        <w:rPr>
          <w:rFonts w:eastAsia="Times New Roman" w:cstheme="minorHAnsi"/>
        </w:rPr>
        <w:t xml:space="preserve"> </w:t>
      </w:r>
      <w:r w:rsidRPr="006E2974">
        <w:rPr>
          <w:rFonts w:eastAsia="Times New Roman" w:cstheme="minorHAnsi"/>
        </w:rPr>
        <w:t>State</w:t>
      </w:r>
      <w:r w:rsidR="00556612" w:rsidRPr="006E2974">
        <w:rPr>
          <w:rFonts w:eastAsia="Times New Roman" w:cstheme="minorHAnsi"/>
        </w:rPr>
        <w:t xml:space="preserve"> </w:t>
      </w:r>
      <w:r w:rsidRPr="006E2974">
        <w:rPr>
          <w:rFonts w:eastAsia="Times New Roman" w:cstheme="minorHAnsi"/>
        </w:rPr>
        <w:t>of</w:t>
      </w:r>
      <w:r w:rsidR="00556612" w:rsidRPr="006E2974">
        <w:rPr>
          <w:rFonts w:eastAsia="Times New Roman" w:cstheme="minorHAnsi"/>
        </w:rPr>
        <w:t xml:space="preserve"> </w:t>
      </w:r>
      <w:r w:rsidRPr="006E2974">
        <w:rPr>
          <w:rFonts w:eastAsia="Times New Roman" w:cstheme="minorHAnsi"/>
        </w:rPr>
        <w:t>New</w:t>
      </w:r>
      <w:r w:rsidR="00556612" w:rsidRPr="006E2974">
        <w:rPr>
          <w:rFonts w:eastAsia="Times New Roman" w:cstheme="minorHAnsi"/>
        </w:rPr>
        <w:t xml:space="preserve"> </w:t>
      </w:r>
      <w:r w:rsidRPr="006E2974">
        <w:rPr>
          <w:rFonts w:eastAsia="Times New Roman" w:cstheme="minorHAnsi"/>
        </w:rPr>
        <w:t>Jersey.</w:t>
      </w:r>
    </w:p>
    <w:p w14:paraId="5450A0A2" w14:textId="20490554" w:rsidR="00EB38BE" w:rsidRPr="006E2974" w:rsidRDefault="00D668A4" w:rsidP="000F36FD">
      <w:pPr>
        <w:rPr>
          <w:rStyle w:val="Hyperlink"/>
          <w:rFonts w:cstheme="minorHAnsi"/>
        </w:rPr>
      </w:pPr>
      <w:r w:rsidRPr="006E2974">
        <w:rPr>
          <w:rFonts w:cstheme="minorHAnsi"/>
          <w:b/>
        </w:rPr>
        <w:t>Quick</w:t>
      </w:r>
      <w:r w:rsidR="00556612" w:rsidRPr="006E2974">
        <w:rPr>
          <w:rFonts w:cstheme="minorHAnsi"/>
          <w:b/>
        </w:rPr>
        <w:t xml:space="preserve"> </w:t>
      </w:r>
      <w:r w:rsidRPr="006E2974">
        <w:rPr>
          <w:rFonts w:cstheme="minorHAnsi"/>
          <w:b/>
        </w:rPr>
        <w:t>Reference</w:t>
      </w:r>
      <w:r w:rsidR="00556612" w:rsidRPr="006E2974">
        <w:rPr>
          <w:rFonts w:cstheme="minorHAnsi"/>
          <w:b/>
        </w:rPr>
        <w:t xml:space="preserve"> </w:t>
      </w:r>
      <w:r w:rsidRPr="006E2974">
        <w:rPr>
          <w:rFonts w:cstheme="minorHAnsi"/>
          <w:b/>
        </w:rPr>
        <w:t>Guides</w:t>
      </w:r>
      <w:r w:rsidR="00556612" w:rsidRPr="006E2974">
        <w:rPr>
          <w:rFonts w:cstheme="minorHAnsi"/>
          <w:b/>
        </w:rPr>
        <w:t xml:space="preserve"> </w:t>
      </w:r>
      <w:r w:rsidRPr="006E2974">
        <w:rPr>
          <w:rFonts w:cstheme="minorHAnsi"/>
          <w:b/>
        </w:rPr>
        <w:t>(</w:t>
      </w:r>
      <w:r w:rsidR="00D565EF" w:rsidRPr="006E2974">
        <w:rPr>
          <w:rFonts w:cstheme="minorHAnsi"/>
          <w:b/>
        </w:rPr>
        <w:t>QRGs</w:t>
      </w:r>
      <w:r w:rsidRPr="006E2974">
        <w:rPr>
          <w:rFonts w:cstheme="minorHAnsi"/>
          <w:b/>
        </w:rPr>
        <w:t>)</w:t>
      </w:r>
      <w:r w:rsidR="00556612" w:rsidRPr="006E2974">
        <w:rPr>
          <w:rFonts w:cstheme="minorHAnsi"/>
        </w:rPr>
        <w:t xml:space="preserve"> </w:t>
      </w:r>
      <w:r w:rsidR="00C46923">
        <w:rPr>
          <w:rFonts w:cstheme="minorHAnsi"/>
        </w:rPr>
        <w:t>—</w:t>
      </w:r>
      <w:r w:rsidR="00556612" w:rsidRPr="006E2974">
        <w:rPr>
          <w:rFonts w:cstheme="minorHAnsi"/>
        </w:rPr>
        <w:t xml:space="preserve"> </w:t>
      </w:r>
      <w:r w:rsidR="00616400" w:rsidRPr="006E2974">
        <w:rPr>
          <w:rFonts w:cstheme="minorHAnsi"/>
        </w:rPr>
        <w:t>Informational</w:t>
      </w:r>
      <w:r w:rsidR="00556612" w:rsidRPr="006E2974">
        <w:rPr>
          <w:rFonts w:cstheme="minorHAnsi"/>
        </w:rPr>
        <w:t xml:space="preserve"> </w:t>
      </w:r>
      <w:r w:rsidR="00616400" w:rsidRPr="006E2974">
        <w:rPr>
          <w:rFonts w:cstheme="minorHAnsi"/>
        </w:rPr>
        <w:t>documents</w:t>
      </w:r>
      <w:r w:rsidR="00556612" w:rsidRPr="006E2974">
        <w:rPr>
          <w:rFonts w:cstheme="minorHAnsi"/>
        </w:rPr>
        <w:t xml:space="preserve"> </w:t>
      </w:r>
      <w:r w:rsidR="00616400" w:rsidRPr="006E2974">
        <w:rPr>
          <w:rFonts w:cstheme="minorHAnsi"/>
        </w:rPr>
        <w:t>which</w:t>
      </w:r>
      <w:r w:rsidR="00556612" w:rsidRPr="006E2974">
        <w:rPr>
          <w:rFonts w:cstheme="minorHAnsi"/>
        </w:rPr>
        <w:t xml:space="preserve"> </w:t>
      </w:r>
      <w:r w:rsidR="00616400" w:rsidRPr="006E2974">
        <w:rPr>
          <w:rFonts w:cstheme="minorHAnsi"/>
        </w:rPr>
        <w:t>provide</w:t>
      </w:r>
      <w:r w:rsidR="00556612" w:rsidRPr="006E2974">
        <w:rPr>
          <w:rFonts w:cstheme="minorHAnsi"/>
        </w:rPr>
        <w:t xml:space="preserve"> </w:t>
      </w:r>
      <w:r w:rsidR="00616400" w:rsidRPr="006E2974">
        <w:rPr>
          <w:rFonts w:cstheme="minorHAnsi"/>
        </w:rPr>
        <w:t>Vendors</w:t>
      </w:r>
      <w:r w:rsidR="00556612" w:rsidRPr="006E2974">
        <w:rPr>
          <w:rFonts w:cstheme="minorHAnsi"/>
        </w:rPr>
        <w:t xml:space="preserve"> </w:t>
      </w:r>
      <w:r w:rsidR="00616400" w:rsidRPr="006E2974">
        <w:rPr>
          <w:rFonts w:cstheme="minorHAnsi"/>
        </w:rPr>
        <w:t>with</w:t>
      </w:r>
      <w:r w:rsidR="00556612" w:rsidRPr="006E2974">
        <w:rPr>
          <w:rFonts w:cstheme="minorHAnsi"/>
        </w:rPr>
        <w:t xml:space="preserve"> </w:t>
      </w:r>
      <w:r w:rsidR="00616400" w:rsidRPr="006E2974">
        <w:rPr>
          <w:rFonts w:cstheme="minorHAnsi"/>
        </w:rPr>
        <w:t>step-by-step</w:t>
      </w:r>
      <w:r w:rsidR="00556612" w:rsidRPr="006E2974">
        <w:rPr>
          <w:rFonts w:cstheme="minorHAnsi"/>
        </w:rPr>
        <w:t xml:space="preserve"> </w:t>
      </w:r>
      <w:r w:rsidR="00616400" w:rsidRPr="006E2974">
        <w:rPr>
          <w:rFonts w:cstheme="minorHAnsi"/>
        </w:rPr>
        <w:t>instructions</w:t>
      </w:r>
      <w:r w:rsidR="00556612" w:rsidRPr="006E2974">
        <w:rPr>
          <w:rFonts w:cstheme="minorHAnsi"/>
        </w:rPr>
        <w:t xml:space="preserve"> </w:t>
      </w:r>
      <w:r w:rsidR="00D565EF" w:rsidRPr="006E2974">
        <w:rPr>
          <w:rFonts w:cstheme="minorHAnsi"/>
        </w:rPr>
        <w:t>to</w:t>
      </w:r>
      <w:r w:rsidR="00556612" w:rsidRPr="006E2974">
        <w:rPr>
          <w:rFonts w:cstheme="minorHAnsi"/>
        </w:rPr>
        <w:t xml:space="preserve"> </w:t>
      </w:r>
      <w:r w:rsidR="00D565EF" w:rsidRPr="006E2974">
        <w:rPr>
          <w:rFonts w:cstheme="minorHAnsi"/>
        </w:rPr>
        <w:t>navigate</w:t>
      </w:r>
      <w:r w:rsidR="00556612" w:rsidRPr="006E2974">
        <w:rPr>
          <w:rFonts w:cstheme="minorHAnsi"/>
        </w:rPr>
        <w:t xml:space="preserve"> </w:t>
      </w:r>
      <w:r w:rsidR="00D565EF" w:rsidRPr="006E2974">
        <w:rPr>
          <w:rFonts w:cstheme="minorHAnsi"/>
        </w:rPr>
        <w:t>the</w:t>
      </w:r>
      <w:r w:rsidR="00556612" w:rsidRPr="006E2974">
        <w:rPr>
          <w:rFonts w:cstheme="minorHAnsi"/>
        </w:rPr>
        <w:t xml:space="preserve"> </w:t>
      </w:r>
      <w:r w:rsidR="00E77765" w:rsidRPr="006E2974">
        <w:rPr>
          <w:rStyle w:val="IntenseEmphasis"/>
          <w:color w:val="00B050"/>
        </w:rPr>
        <w:t>NJ</w:t>
      </w:r>
      <w:r w:rsidR="00E77765" w:rsidRPr="006E2974">
        <w:rPr>
          <w:rStyle w:val="IntenseEmphasis"/>
          <w:color w:val="0070C0"/>
        </w:rPr>
        <w:t>START</w:t>
      </w:r>
      <w:r w:rsidR="00556612" w:rsidRPr="006E2974">
        <w:rPr>
          <w:rFonts w:cstheme="minorHAnsi"/>
        </w:rPr>
        <w:t xml:space="preserve"> </w:t>
      </w:r>
      <w:r w:rsidR="00D565EF" w:rsidRPr="006E2974">
        <w:rPr>
          <w:rFonts w:cstheme="minorHAnsi"/>
        </w:rPr>
        <w:t>eProcurement</w:t>
      </w:r>
      <w:r w:rsidR="00556612" w:rsidRPr="006E2974">
        <w:rPr>
          <w:rFonts w:cstheme="minorHAnsi"/>
        </w:rPr>
        <w:t xml:space="preserve"> </w:t>
      </w:r>
      <w:r w:rsidR="00D565EF" w:rsidRPr="006E2974">
        <w:rPr>
          <w:rFonts w:cstheme="minorHAnsi"/>
        </w:rPr>
        <w:t>System.</w:t>
      </w:r>
      <w:r w:rsidR="00556612" w:rsidRPr="006E2974">
        <w:rPr>
          <w:rFonts w:cstheme="minorHAnsi"/>
        </w:rPr>
        <w:t xml:space="preserve"> </w:t>
      </w:r>
      <w:r w:rsidR="00AB6FF2" w:rsidRPr="006E2974">
        <w:rPr>
          <w:rFonts w:cstheme="minorHAnsi"/>
        </w:rPr>
        <w:t>QRGs</w:t>
      </w:r>
      <w:r w:rsidR="00556612" w:rsidRPr="006E2974">
        <w:rPr>
          <w:rFonts w:cstheme="minorHAnsi"/>
        </w:rPr>
        <w:t xml:space="preserve"> </w:t>
      </w:r>
      <w:r w:rsidR="00AB6FF2" w:rsidRPr="006E2974">
        <w:rPr>
          <w:rFonts w:cstheme="minorHAnsi"/>
        </w:rPr>
        <w:t>are</w:t>
      </w:r>
      <w:r w:rsidR="00556612" w:rsidRPr="006E2974">
        <w:rPr>
          <w:rFonts w:cstheme="minorHAnsi"/>
        </w:rPr>
        <w:t xml:space="preserve"> </w:t>
      </w:r>
      <w:r w:rsidR="00406F67" w:rsidRPr="006E2974">
        <w:rPr>
          <w:rFonts w:cstheme="minorHAnsi"/>
        </w:rPr>
        <w:t>available</w:t>
      </w:r>
      <w:r w:rsidR="00556612" w:rsidRPr="006E2974">
        <w:rPr>
          <w:rFonts w:cstheme="minorHAnsi"/>
        </w:rPr>
        <w:t xml:space="preserve"> </w:t>
      </w:r>
      <w:r w:rsidR="00AB6FF2" w:rsidRPr="006E2974">
        <w:rPr>
          <w:rFonts w:cstheme="minorHAnsi"/>
        </w:rPr>
        <w:t>on</w:t>
      </w:r>
      <w:r w:rsidR="00556612" w:rsidRPr="006E2974">
        <w:rPr>
          <w:rFonts w:cstheme="minorHAnsi"/>
        </w:rPr>
        <w:t xml:space="preserve"> </w:t>
      </w:r>
      <w:r w:rsidR="00AB6FF2" w:rsidRPr="006E2974">
        <w:rPr>
          <w:rFonts w:cstheme="minorHAnsi"/>
        </w:rPr>
        <w:t>the</w:t>
      </w:r>
      <w:r w:rsidR="00556612" w:rsidRPr="006E2974">
        <w:rPr>
          <w:rFonts w:cstheme="minorHAnsi"/>
        </w:rPr>
        <w:t xml:space="preserve"> </w:t>
      </w:r>
      <w:hyperlink r:id="rId32" w:history="1">
        <w:r w:rsidR="00AC34EA" w:rsidRPr="006E2974">
          <w:rPr>
            <w:rStyle w:val="Hyperlink"/>
            <w:rFonts w:cstheme="minorHAnsi"/>
          </w:rPr>
          <w:t>NJSTART</w:t>
        </w:r>
        <w:r w:rsidR="00556612" w:rsidRPr="006E2974">
          <w:rPr>
            <w:rStyle w:val="Hyperlink"/>
            <w:rFonts w:cstheme="minorHAnsi"/>
          </w:rPr>
          <w:t xml:space="preserve"> </w:t>
        </w:r>
        <w:r w:rsidR="00AC34EA" w:rsidRPr="006E2974">
          <w:rPr>
            <w:rStyle w:val="Hyperlink"/>
            <w:rFonts w:cstheme="minorHAnsi"/>
          </w:rPr>
          <w:t>Vendor</w:t>
        </w:r>
        <w:r w:rsidR="00556612" w:rsidRPr="006E2974">
          <w:rPr>
            <w:rStyle w:val="Hyperlink"/>
            <w:rFonts w:cstheme="minorHAnsi"/>
          </w:rPr>
          <w:t xml:space="preserve"> </w:t>
        </w:r>
        <w:r w:rsidR="00AC34EA" w:rsidRPr="006E2974">
          <w:rPr>
            <w:rStyle w:val="Hyperlink"/>
            <w:rFonts w:cstheme="minorHAnsi"/>
          </w:rPr>
          <w:t>Support</w:t>
        </w:r>
        <w:r w:rsidR="00556612" w:rsidRPr="006E2974">
          <w:rPr>
            <w:rStyle w:val="Hyperlink"/>
            <w:rFonts w:cstheme="minorHAnsi"/>
          </w:rPr>
          <w:t xml:space="preserve"> </w:t>
        </w:r>
        <w:r w:rsidR="00AC34EA" w:rsidRPr="006E2974">
          <w:rPr>
            <w:rStyle w:val="Hyperlink"/>
            <w:rFonts w:cstheme="minorHAnsi"/>
          </w:rPr>
          <w:t>Page</w:t>
        </w:r>
      </w:hyperlink>
      <w:r w:rsidR="00AB6FF2" w:rsidRPr="006E2974">
        <w:rPr>
          <w:rStyle w:val="Hyperlink"/>
          <w:rFonts w:cstheme="minorHAnsi"/>
        </w:rPr>
        <w:t>.</w:t>
      </w:r>
    </w:p>
    <w:p w14:paraId="16557B02" w14:textId="32F3404A" w:rsidR="00EB38BE" w:rsidRPr="006E2974" w:rsidRDefault="0032624A" w:rsidP="000F36FD">
      <w:pPr>
        <w:rPr>
          <w:rFonts w:eastAsia="MS Mincho" w:cstheme="minorHAnsi"/>
        </w:rPr>
      </w:pPr>
      <w:r w:rsidRPr="006E2974">
        <w:rPr>
          <w:rFonts w:eastAsia="MS Mincho" w:cstheme="minorHAnsi"/>
          <w:b/>
        </w:rPr>
        <w:t>Quote</w:t>
      </w:r>
      <w:r w:rsidR="00556612" w:rsidRPr="006E2974">
        <w:rPr>
          <w:rFonts w:eastAsia="MS Mincho" w:cstheme="minorHAnsi"/>
          <w:b/>
        </w:rPr>
        <w:t xml:space="preserve"> </w:t>
      </w:r>
      <w:r w:rsidR="00C46923">
        <w:rPr>
          <w:rFonts w:eastAsia="MS Mincho" w:cstheme="minorHAnsi"/>
          <w:b/>
        </w:rPr>
        <w:t>—</w:t>
      </w:r>
      <w:r w:rsidR="00556612" w:rsidRPr="006E2974">
        <w:rPr>
          <w:rFonts w:eastAsia="MS Mincho" w:cstheme="minorHAnsi"/>
        </w:rPr>
        <w:t xml:space="preserve"> </w:t>
      </w:r>
      <w:r w:rsidRPr="006E2974">
        <w:rPr>
          <w:rFonts w:eastAsia="MS Mincho" w:cstheme="minorHAnsi"/>
        </w:rPr>
        <w:t>Bidder’s</w:t>
      </w:r>
      <w:r w:rsidR="00556612" w:rsidRPr="006E2974">
        <w:rPr>
          <w:rFonts w:eastAsia="MS Mincho" w:cstheme="minorHAnsi"/>
        </w:rPr>
        <w:t xml:space="preserve"> </w:t>
      </w:r>
      <w:r w:rsidRPr="006E2974">
        <w:rPr>
          <w:rFonts w:eastAsia="MS Mincho" w:cstheme="minorHAnsi"/>
        </w:rPr>
        <w:t>timely</w:t>
      </w:r>
      <w:r w:rsidR="00556612" w:rsidRPr="006E2974">
        <w:rPr>
          <w:rFonts w:eastAsia="MS Mincho" w:cstheme="minorHAnsi"/>
        </w:rPr>
        <w:t xml:space="preserve"> </w:t>
      </w:r>
      <w:r w:rsidRPr="006E2974">
        <w:rPr>
          <w:rFonts w:eastAsia="MS Mincho" w:cstheme="minorHAnsi"/>
        </w:rPr>
        <w:t>response</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00B45443" w:rsidRPr="006E2974">
        <w:rPr>
          <w:rFonts w:eastAsia="MS Mincho" w:cstheme="minorHAnsi"/>
        </w:rPr>
        <w:t>RFQ</w:t>
      </w:r>
      <w:r w:rsidR="00556612" w:rsidRPr="006E2974">
        <w:rPr>
          <w:rFonts w:eastAsia="MS Mincho" w:cstheme="minorHAnsi"/>
        </w:rPr>
        <w:t xml:space="preserve"> </w:t>
      </w:r>
      <w:r w:rsidRPr="006E2974">
        <w:rPr>
          <w:rFonts w:eastAsia="MS Mincho" w:cstheme="minorHAnsi"/>
        </w:rPr>
        <w:t>including,</w:t>
      </w:r>
      <w:r w:rsidR="00556612" w:rsidRPr="006E2974">
        <w:rPr>
          <w:rFonts w:eastAsia="MS Mincho" w:cstheme="minorHAnsi"/>
        </w:rPr>
        <w:t xml:space="preserve"> </w:t>
      </w:r>
      <w:r w:rsidRPr="006E2974">
        <w:rPr>
          <w:rFonts w:eastAsia="MS Mincho" w:cstheme="minorHAnsi"/>
        </w:rPr>
        <w:t>but</w:t>
      </w:r>
      <w:r w:rsidR="00556612" w:rsidRPr="006E2974">
        <w:rPr>
          <w:rFonts w:eastAsia="MS Mincho" w:cstheme="minorHAnsi"/>
        </w:rPr>
        <w:t xml:space="preserve"> </w:t>
      </w:r>
      <w:r w:rsidRPr="006E2974">
        <w:rPr>
          <w:rFonts w:eastAsia="MS Mincho" w:cstheme="minorHAnsi"/>
        </w:rPr>
        <w:t>not</w:t>
      </w:r>
      <w:r w:rsidR="00556612" w:rsidRPr="006E2974">
        <w:rPr>
          <w:rFonts w:eastAsia="MS Mincho" w:cstheme="minorHAnsi"/>
        </w:rPr>
        <w:t xml:space="preserve"> </w:t>
      </w:r>
      <w:r w:rsidRPr="006E2974">
        <w:rPr>
          <w:rFonts w:eastAsia="MS Mincho" w:cstheme="minorHAnsi"/>
        </w:rPr>
        <w:t>limited</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technical</w:t>
      </w:r>
      <w:r w:rsidR="00556612" w:rsidRPr="006E2974">
        <w:rPr>
          <w:rFonts w:eastAsia="MS Mincho" w:cstheme="minorHAnsi"/>
        </w:rPr>
        <w:t xml:space="preserve"> </w:t>
      </w:r>
      <w:r w:rsidRPr="006E2974">
        <w:rPr>
          <w:rFonts w:eastAsia="MS Mincho" w:cstheme="minorHAnsi"/>
        </w:rPr>
        <w:t>Quote,</w:t>
      </w:r>
      <w:r w:rsidR="00556612" w:rsidRPr="006E2974">
        <w:rPr>
          <w:rFonts w:eastAsia="MS Mincho" w:cstheme="minorHAnsi"/>
        </w:rPr>
        <w:t xml:space="preserve"> </w:t>
      </w:r>
      <w:r w:rsidRPr="006E2974">
        <w:rPr>
          <w:rFonts w:eastAsia="MS Mincho" w:cstheme="minorHAnsi"/>
        </w:rPr>
        <w:t>price</w:t>
      </w:r>
      <w:r w:rsidR="00556612" w:rsidRPr="006E2974">
        <w:rPr>
          <w:rFonts w:eastAsia="MS Mincho" w:cstheme="minorHAnsi"/>
        </w:rPr>
        <w:t xml:space="preserve"> </w:t>
      </w:r>
      <w:r w:rsidRPr="006E2974">
        <w:rPr>
          <w:rFonts w:eastAsia="MS Mincho" w:cstheme="minorHAnsi"/>
        </w:rPr>
        <w:t>Quote</w:t>
      </w:r>
      <w:r w:rsidR="00556612" w:rsidRPr="006E2974">
        <w:rPr>
          <w:rFonts w:eastAsia="MS Mincho" w:cstheme="minorHAnsi"/>
        </w:rPr>
        <w:t xml:space="preserve"> </w:t>
      </w:r>
      <w:r w:rsidR="004E3DC8" w:rsidRPr="006E2974">
        <w:rPr>
          <w:rFonts w:eastAsia="MS Mincho" w:cstheme="minorHAnsi"/>
        </w:rPr>
        <w:lastRenderedPageBreak/>
        <w:t>including</w:t>
      </w:r>
      <w:r w:rsidR="00556612" w:rsidRPr="006E2974">
        <w:rPr>
          <w:rFonts w:eastAsia="MS Mincho" w:cstheme="minorHAnsi"/>
        </w:rPr>
        <w:t xml:space="preserve"> </w:t>
      </w:r>
      <w:r w:rsidR="004E3DC8" w:rsidRPr="006E2974">
        <w:rPr>
          <w:rFonts w:eastAsia="MS Mincho" w:cstheme="minorHAnsi"/>
        </w:rPr>
        <w:t>Best</w:t>
      </w:r>
      <w:r w:rsidR="00556612" w:rsidRPr="006E2974">
        <w:rPr>
          <w:rFonts w:eastAsia="MS Mincho" w:cstheme="minorHAnsi"/>
        </w:rPr>
        <w:t xml:space="preserve"> </w:t>
      </w:r>
      <w:r w:rsidR="004E3DC8" w:rsidRPr="006E2974">
        <w:rPr>
          <w:rFonts w:eastAsia="MS Mincho" w:cstheme="minorHAnsi"/>
        </w:rPr>
        <w:t>and</w:t>
      </w:r>
      <w:r w:rsidR="00556612" w:rsidRPr="006E2974">
        <w:rPr>
          <w:rFonts w:eastAsia="MS Mincho" w:cstheme="minorHAnsi"/>
        </w:rPr>
        <w:t xml:space="preserve"> </w:t>
      </w:r>
      <w:r w:rsidR="004E3DC8" w:rsidRPr="006E2974">
        <w:rPr>
          <w:rFonts w:eastAsia="MS Mincho" w:cstheme="minorHAnsi"/>
        </w:rPr>
        <w:t>Final</w:t>
      </w:r>
      <w:r w:rsidR="00556612" w:rsidRPr="006E2974">
        <w:rPr>
          <w:rFonts w:eastAsia="MS Mincho" w:cstheme="minorHAnsi"/>
        </w:rPr>
        <w:t xml:space="preserve"> </w:t>
      </w:r>
      <w:r w:rsidR="004E3DC8" w:rsidRPr="006E2974">
        <w:rPr>
          <w:rFonts w:eastAsia="MS Mincho" w:cstheme="minorHAnsi"/>
        </w:rPr>
        <w:t>Offer</w:t>
      </w:r>
      <w:r w:rsidRPr="006E2974">
        <w:rPr>
          <w:rFonts w:eastAsia="MS Mincho" w:cstheme="minorHAnsi"/>
        </w:rPr>
        <w:t>,</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eastAsia="MS Mincho" w:cstheme="minorHAnsi"/>
        </w:rPr>
        <w:t>licenses,</w:t>
      </w:r>
      <w:r w:rsidR="00556612" w:rsidRPr="006E2974">
        <w:rPr>
          <w:rFonts w:eastAsia="MS Mincho" w:cstheme="minorHAnsi"/>
        </w:rPr>
        <w:t xml:space="preserve"> </w:t>
      </w:r>
      <w:r w:rsidRPr="006E2974">
        <w:rPr>
          <w:rFonts w:eastAsia="MS Mincho" w:cstheme="minorHAnsi"/>
        </w:rPr>
        <w:t>forms,</w:t>
      </w:r>
      <w:r w:rsidR="00556612" w:rsidRPr="006E2974">
        <w:rPr>
          <w:rFonts w:eastAsia="MS Mincho" w:cstheme="minorHAnsi"/>
        </w:rPr>
        <w:t xml:space="preserve"> </w:t>
      </w:r>
      <w:r w:rsidRPr="006E2974">
        <w:rPr>
          <w:rFonts w:eastAsia="MS Mincho" w:cstheme="minorHAnsi"/>
        </w:rPr>
        <w:t>certifications,</w:t>
      </w:r>
      <w:r w:rsidR="00556612" w:rsidRPr="006E2974">
        <w:rPr>
          <w:rFonts w:eastAsia="MS Mincho" w:cstheme="minorHAnsi"/>
        </w:rPr>
        <w:t xml:space="preserve"> </w:t>
      </w:r>
      <w:r w:rsidR="004E3DC8" w:rsidRPr="006E2974">
        <w:rPr>
          <w:rFonts w:eastAsia="MS Mincho" w:cstheme="minorHAnsi"/>
        </w:rPr>
        <w:t>clarifications,</w:t>
      </w:r>
      <w:r w:rsidR="00556612" w:rsidRPr="006E2974">
        <w:rPr>
          <w:rFonts w:eastAsia="MS Mincho" w:cstheme="minorHAnsi"/>
        </w:rPr>
        <w:t xml:space="preserve"> </w:t>
      </w:r>
      <w:r w:rsidR="004E3DC8" w:rsidRPr="006E2974">
        <w:rPr>
          <w:rFonts w:eastAsia="MS Mincho" w:cstheme="minorHAnsi"/>
        </w:rPr>
        <w:t>negotiated</w:t>
      </w:r>
      <w:r w:rsidR="00556612" w:rsidRPr="006E2974">
        <w:rPr>
          <w:rFonts w:eastAsia="MS Mincho" w:cstheme="minorHAnsi"/>
        </w:rPr>
        <w:t xml:space="preserve"> </w:t>
      </w:r>
      <w:r w:rsidR="004E3DC8" w:rsidRPr="006E2974">
        <w:rPr>
          <w:rFonts w:eastAsia="MS Mincho" w:cstheme="minorHAnsi"/>
        </w:rPr>
        <w:t>documents,</w:t>
      </w:r>
      <w:r w:rsidR="00556612" w:rsidRPr="006E2974">
        <w:rPr>
          <w:rFonts w:eastAsia="MS Mincho" w:cstheme="minorHAnsi"/>
        </w:rPr>
        <w:t xml:space="preserve"> </w:t>
      </w:r>
      <w:r w:rsidR="004E3DC8" w:rsidRPr="006E2974">
        <w:rPr>
          <w:rFonts w:eastAsia="MS Mincho" w:cstheme="minorHAnsi"/>
        </w:rPr>
        <w:t>and/</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other</w:t>
      </w:r>
      <w:r w:rsidR="00556612" w:rsidRPr="006E2974">
        <w:rPr>
          <w:rFonts w:eastAsia="MS Mincho" w:cstheme="minorHAnsi"/>
        </w:rPr>
        <w:t xml:space="preserve"> </w:t>
      </w:r>
      <w:r w:rsidRPr="006E2974">
        <w:rPr>
          <w:rFonts w:eastAsia="MS Mincho" w:cstheme="minorHAnsi"/>
        </w:rPr>
        <w:t>documentation</w:t>
      </w:r>
      <w:r w:rsidR="00556612" w:rsidRPr="006E2974">
        <w:rPr>
          <w:rFonts w:eastAsia="MS Mincho" w:cstheme="minorHAnsi"/>
        </w:rPr>
        <w:t xml:space="preserve"> </w:t>
      </w:r>
      <w:r w:rsidRPr="006E2974">
        <w:rPr>
          <w:rFonts w:eastAsia="MS Mincho" w:cstheme="minorHAnsi"/>
        </w:rPr>
        <w:t>required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00B45443" w:rsidRPr="006E2974">
        <w:rPr>
          <w:rFonts w:eastAsia="MS Mincho" w:cstheme="minorHAnsi"/>
        </w:rPr>
        <w:t>RFQ</w:t>
      </w:r>
      <w:r w:rsidRPr="006E2974">
        <w:rPr>
          <w:rFonts w:eastAsia="MS Mincho" w:cstheme="minorHAnsi"/>
        </w:rPr>
        <w:t>.</w:t>
      </w:r>
    </w:p>
    <w:p w14:paraId="464CF47A" w14:textId="54004834" w:rsidR="00EB38BE" w:rsidRPr="006E2974" w:rsidRDefault="000148CB" w:rsidP="000F36FD">
      <w:pPr>
        <w:rPr>
          <w:rFonts w:eastAsia="MS Mincho" w:cstheme="minorHAnsi"/>
        </w:rPr>
      </w:pPr>
      <w:r w:rsidRPr="006E2974">
        <w:rPr>
          <w:rFonts w:eastAsia="MS Mincho" w:cstheme="minorHAnsi"/>
          <w:b/>
        </w:rPr>
        <w:t>Quote</w:t>
      </w:r>
      <w:r w:rsidR="00556612" w:rsidRPr="006E2974">
        <w:rPr>
          <w:rFonts w:eastAsia="MS Mincho" w:cstheme="minorHAnsi"/>
          <w:b/>
        </w:rPr>
        <w:t xml:space="preserve"> </w:t>
      </w:r>
      <w:r w:rsidRPr="006E2974">
        <w:rPr>
          <w:rFonts w:eastAsia="MS Mincho" w:cstheme="minorHAnsi"/>
          <w:b/>
        </w:rPr>
        <w:t>Opening</w:t>
      </w:r>
      <w:r w:rsidR="00556612" w:rsidRPr="006E2974">
        <w:rPr>
          <w:rFonts w:eastAsia="MS Mincho" w:cstheme="minorHAnsi"/>
          <w:b/>
        </w:rPr>
        <w:t xml:space="preserve"> </w:t>
      </w:r>
      <w:r w:rsidRPr="006E2974">
        <w:rPr>
          <w:rFonts w:eastAsia="MS Mincho" w:cstheme="minorHAnsi"/>
          <w:b/>
        </w:rPr>
        <w:t>Date</w:t>
      </w:r>
      <w:r w:rsidR="00556612" w:rsidRPr="006E2974">
        <w:rPr>
          <w:rFonts w:eastAsia="MS Mincho" w:cstheme="minorHAnsi"/>
        </w:rPr>
        <w:t xml:space="preserve"> </w:t>
      </w:r>
      <w:r w:rsidR="00FB2C83">
        <w:rPr>
          <w:rFonts w:eastAsia="MS Mincho" w:cstheme="minorHAnsi"/>
        </w:rPr>
        <w:t>—</w:t>
      </w:r>
      <w:r w:rsidR="00556612" w:rsidRPr="006E2974">
        <w:rPr>
          <w:rFonts w:eastAsia="MS Mincho" w:cstheme="minorHAnsi"/>
        </w:rPr>
        <w:t xml:space="preserve"> </w:t>
      </w:r>
      <w:r w:rsidR="002E1BDF" w:rsidRPr="006E2974">
        <w:rPr>
          <w:rFonts w:eastAsia="MS Mincho" w:cstheme="minorHAnsi"/>
        </w:rPr>
        <w:t>The</w:t>
      </w:r>
      <w:r w:rsidR="00556612" w:rsidRPr="006E2974">
        <w:rPr>
          <w:rFonts w:eastAsia="MS Mincho" w:cstheme="minorHAnsi"/>
        </w:rPr>
        <w:t xml:space="preserve"> </w:t>
      </w:r>
      <w:r w:rsidR="002E1BDF" w:rsidRPr="006E2974">
        <w:rPr>
          <w:rFonts w:cstheme="minorHAnsi"/>
        </w:rPr>
        <w:t>date</w:t>
      </w:r>
      <w:r w:rsidR="00556612" w:rsidRPr="006E2974">
        <w:rPr>
          <w:rFonts w:cstheme="minorHAnsi"/>
        </w:rPr>
        <w:t xml:space="preserve"> </w:t>
      </w:r>
      <w:r w:rsidR="002E1BDF" w:rsidRPr="006E2974">
        <w:rPr>
          <w:rFonts w:cstheme="minorHAnsi"/>
        </w:rPr>
        <w:t>Quotes</w:t>
      </w:r>
      <w:r w:rsidR="00556612" w:rsidRPr="006E2974">
        <w:rPr>
          <w:rFonts w:cstheme="minorHAnsi"/>
        </w:rPr>
        <w:t xml:space="preserve"> </w:t>
      </w:r>
      <w:r w:rsidR="002E1BDF" w:rsidRPr="006E2974">
        <w:rPr>
          <w:rFonts w:cstheme="minorHAnsi"/>
        </w:rPr>
        <w:t>will</w:t>
      </w:r>
      <w:r w:rsidR="00556612" w:rsidRPr="006E2974">
        <w:rPr>
          <w:rFonts w:cstheme="minorHAnsi"/>
        </w:rPr>
        <w:t xml:space="preserve"> </w:t>
      </w:r>
      <w:r w:rsidR="002E1BDF" w:rsidRPr="006E2974">
        <w:rPr>
          <w:rFonts w:cstheme="minorHAnsi"/>
        </w:rPr>
        <w:t>be</w:t>
      </w:r>
      <w:r w:rsidR="00556612" w:rsidRPr="006E2974">
        <w:rPr>
          <w:rFonts w:cstheme="minorHAnsi"/>
        </w:rPr>
        <w:t xml:space="preserve"> </w:t>
      </w:r>
      <w:r w:rsidR="002E1BDF" w:rsidRPr="006E2974">
        <w:rPr>
          <w:rFonts w:cstheme="minorHAnsi"/>
        </w:rPr>
        <w:t>opened</w:t>
      </w:r>
      <w:r w:rsidR="00556612" w:rsidRPr="006E2974">
        <w:rPr>
          <w:rFonts w:cstheme="minorHAnsi"/>
        </w:rPr>
        <w:t xml:space="preserve"> </w:t>
      </w:r>
      <w:r w:rsidR="002E1BDF" w:rsidRPr="006E2974">
        <w:rPr>
          <w:rFonts w:cstheme="minorHAnsi"/>
        </w:rPr>
        <w:t>for</w:t>
      </w:r>
      <w:r w:rsidR="00556612" w:rsidRPr="006E2974">
        <w:rPr>
          <w:rFonts w:cstheme="minorHAnsi"/>
        </w:rPr>
        <w:t xml:space="preserve"> </w:t>
      </w:r>
      <w:r w:rsidR="002E1BDF" w:rsidRPr="006E2974">
        <w:rPr>
          <w:rFonts w:cstheme="minorHAnsi"/>
        </w:rPr>
        <w:t>evaluation</w:t>
      </w:r>
      <w:r w:rsidR="00556612" w:rsidRPr="006E2974">
        <w:rPr>
          <w:rFonts w:cstheme="minorHAnsi"/>
        </w:rPr>
        <w:t xml:space="preserve"> </w:t>
      </w:r>
      <w:r w:rsidR="002E1BDF" w:rsidRPr="006E2974">
        <w:rPr>
          <w:rFonts w:cstheme="minorHAnsi"/>
        </w:rPr>
        <w:t>and</w:t>
      </w:r>
      <w:r w:rsidR="00556612" w:rsidRPr="006E2974">
        <w:rPr>
          <w:rFonts w:cstheme="minorHAnsi"/>
        </w:rPr>
        <w:t xml:space="preserve"> </w:t>
      </w:r>
      <w:r w:rsidR="002E1BDF" w:rsidRPr="006E2974">
        <w:rPr>
          <w:rFonts w:cstheme="minorHAnsi"/>
        </w:rPr>
        <w:t>closed</w:t>
      </w:r>
      <w:r w:rsidR="00556612" w:rsidRPr="006E2974">
        <w:rPr>
          <w:rFonts w:cstheme="minorHAnsi"/>
        </w:rPr>
        <w:t xml:space="preserve"> </w:t>
      </w:r>
      <w:r w:rsidR="002E1BDF" w:rsidRPr="006E2974">
        <w:rPr>
          <w:rFonts w:cstheme="minorHAnsi"/>
        </w:rPr>
        <w:t>to</w:t>
      </w:r>
      <w:r w:rsidR="00556612" w:rsidRPr="006E2974">
        <w:rPr>
          <w:rFonts w:cstheme="minorHAnsi"/>
        </w:rPr>
        <w:t xml:space="preserve"> </w:t>
      </w:r>
      <w:r w:rsidR="002E1BDF" w:rsidRPr="006E2974">
        <w:rPr>
          <w:rFonts w:cstheme="minorHAnsi"/>
        </w:rPr>
        <w:t>further</w:t>
      </w:r>
      <w:r w:rsidR="00556612" w:rsidRPr="006E2974">
        <w:rPr>
          <w:rFonts w:cstheme="minorHAnsi"/>
        </w:rPr>
        <w:t xml:space="preserve"> </w:t>
      </w:r>
      <w:r w:rsidR="002E1BDF" w:rsidRPr="006E2974">
        <w:rPr>
          <w:rFonts w:cstheme="minorHAnsi"/>
        </w:rPr>
        <w:t>Quote</w:t>
      </w:r>
      <w:r w:rsidR="00556612" w:rsidRPr="006E2974">
        <w:rPr>
          <w:rFonts w:cstheme="minorHAnsi"/>
        </w:rPr>
        <w:t xml:space="preserve"> </w:t>
      </w:r>
      <w:r w:rsidR="002E1BDF" w:rsidRPr="006E2974">
        <w:rPr>
          <w:rFonts w:cstheme="minorHAnsi"/>
        </w:rPr>
        <w:t>submissions.</w:t>
      </w:r>
    </w:p>
    <w:p w14:paraId="23655FEA" w14:textId="55C3D161" w:rsidR="00EB38BE" w:rsidRPr="006E2974" w:rsidRDefault="00DD3573" w:rsidP="000F36FD">
      <w:pPr>
        <w:rPr>
          <w:rFonts w:cstheme="minorHAnsi"/>
          <w:color w:val="000000"/>
        </w:rPr>
      </w:pPr>
      <w:r w:rsidRPr="006E2974">
        <w:rPr>
          <w:rFonts w:cstheme="minorHAnsi"/>
          <w:b/>
          <w:color w:val="000000"/>
        </w:rPr>
        <w:t>Recovered</w:t>
      </w:r>
      <w:r w:rsidR="00556612" w:rsidRPr="006E2974">
        <w:rPr>
          <w:rFonts w:cstheme="minorHAnsi"/>
          <w:b/>
          <w:color w:val="000000"/>
        </w:rPr>
        <w:t xml:space="preserve"> </w:t>
      </w:r>
      <w:r w:rsidRPr="006E2974">
        <w:rPr>
          <w:rFonts w:cstheme="minorHAnsi"/>
          <w:b/>
          <w:color w:val="000000"/>
        </w:rPr>
        <w:t>Material</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color w:val="000000"/>
        </w:rPr>
        <w:t>Waste</w:t>
      </w:r>
      <w:r w:rsidR="00556612" w:rsidRPr="006E2974">
        <w:rPr>
          <w:rFonts w:cstheme="minorHAnsi"/>
          <w:color w:val="000000"/>
        </w:rPr>
        <w:t xml:space="preserve"> </w:t>
      </w:r>
      <w:r w:rsidRPr="006E2974">
        <w:rPr>
          <w:rFonts w:cstheme="minorHAnsi"/>
          <w:color w:val="000000"/>
        </w:rPr>
        <w:t>material</w:t>
      </w:r>
      <w:r w:rsidR="00556612" w:rsidRPr="006E2974">
        <w:rPr>
          <w:rFonts w:cstheme="minorHAnsi"/>
          <w:color w:val="000000"/>
        </w:rPr>
        <w:t xml:space="preserve"> </w:t>
      </w:r>
      <w:r w:rsidRPr="006E2974">
        <w:rPr>
          <w:rFonts w:cstheme="minorHAnsi"/>
          <w:color w:val="000000"/>
        </w:rPr>
        <w:t>and</w:t>
      </w:r>
      <w:r w:rsidR="00556612" w:rsidRPr="006E2974">
        <w:rPr>
          <w:rFonts w:cstheme="minorHAnsi"/>
          <w:color w:val="000000"/>
        </w:rPr>
        <w:t xml:space="preserve"> </w:t>
      </w:r>
      <w:r w:rsidRPr="006E2974">
        <w:rPr>
          <w:rFonts w:cstheme="minorHAnsi"/>
          <w:color w:val="000000"/>
        </w:rPr>
        <w:t>byproduct</w:t>
      </w:r>
      <w:r w:rsidR="00556612" w:rsidRPr="006E2974">
        <w:rPr>
          <w:rFonts w:cstheme="minorHAnsi"/>
          <w:color w:val="000000"/>
        </w:rPr>
        <w:t xml:space="preserve"> </w:t>
      </w:r>
      <w:r w:rsidRPr="006E2974">
        <w:rPr>
          <w:rFonts w:cstheme="minorHAnsi"/>
          <w:color w:val="000000"/>
        </w:rPr>
        <w:t>that</w:t>
      </w:r>
      <w:r w:rsidR="00556612" w:rsidRPr="006E2974">
        <w:rPr>
          <w:rFonts w:cstheme="minorHAnsi"/>
          <w:color w:val="000000"/>
        </w:rPr>
        <w:t xml:space="preserve"> </w:t>
      </w:r>
      <w:r w:rsidRPr="006E2974">
        <w:rPr>
          <w:rFonts w:cstheme="minorHAnsi"/>
          <w:color w:val="000000"/>
        </w:rPr>
        <w:t>have</w:t>
      </w:r>
      <w:r w:rsidR="00556612" w:rsidRPr="006E2974">
        <w:rPr>
          <w:rFonts w:cstheme="minorHAnsi"/>
          <w:color w:val="000000"/>
        </w:rPr>
        <w:t xml:space="preserve"> </w:t>
      </w:r>
      <w:r w:rsidRPr="006E2974">
        <w:rPr>
          <w:rFonts w:cstheme="minorHAnsi"/>
          <w:color w:val="000000"/>
        </w:rPr>
        <w:t>been</w:t>
      </w:r>
      <w:r w:rsidR="00556612" w:rsidRPr="006E2974">
        <w:rPr>
          <w:rFonts w:cstheme="minorHAnsi"/>
          <w:color w:val="000000"/>
        </w:rPr>
        <w:t xml:space="preserve"> </w:t>
      </w:r>
      <w:r w:rsidRPr="006E2974">
        <w:rPr>
          <w:rFonts w:cstheme="minorHAnsi"/>
          <w:color w:val="000000"/>
        </w:rPr>
        <w:t>recovered</w:t>
      </w:r>
      <w:r w:rsidR="00556612" w:rsidRPr="006E2974">
        <w:rPr>
          <w:rFonts w:cstheme="minorHAnsi"/>
          <w:color w:val="000000"/>
        </w:rPr>
        <w:t xml:space="preserve"> </w:t>
      </w:r>
      <w:r w:rsidRPr="006E2974">
        <w:rPr>
          <w:rFonts w:cstheme="minorHAnsi"/>
          <w:color w:val="000000"/>
        </w:rPr>
        <w:t>or</w:t>
      </w:r>
      <w:r w:rsidR="00556612" w:rsidRPr="006E2974">
        <w:rPr>
          <w:rFonts w:cstheme="minorHAnsi"/>
          <w:color w:val="000000"/>
        </w:rPr>
        <w:t xml:space="preserve"> </w:t>
      </w:r>
      <w:r w:rsidRPr="006E2974">
        <w:rPr>
          <w:rFonts w:cstheme="minorHAnsi"/>
          <w:color w:val="000000"/>
        </w:rPr>
        <w:t>diverted</w:t>
      </w:r>
      <w:r w:rsidR="00556612" w:rsidRPr="006E2974">
        <w:rPr>
          <w:rFonts w:cstheme="minorHAnsi"/>
          <w:color w:val="000000"/>
        </w:rPr>
        <w:t xml:space="preserve"> </w:t>
      </w:r>
      <w:r w:rsidRPr="006E2974">
        <w:rPr>
          <w:rFonts w:cstheme="minorHAnsi"/>
          <w:color w:val="000000"/>
        </w:rPr>
        <w:t>from</w:t>
      </w:r>
      <w:r w:rsidR="00556612" w:rsidRPr="006E2974">
        <w:rPr>
          <w:rFonts w:cstheme="minorHAnsi"/>
          <w:color w:val="000000"/>
        </w:rPr>
        <w:t xml:space="preserve"> </w:t>
      </w:r>
      <w:r w:rsidRPr="006E2974">
        <w:rPr>
          <w:rFonts w:cstheme="minorHAnsi"/>
          <w:color w:val="000000"/>
        </w:rPr>
        <w:t>solid</w:t>
      </w:r>
      <w:r w:rsidR="00556612" w:rsidRPr="006E2974">
        <w:rPr>
          <w:rFonts w:cstheme="minorHAnsi"/>
          <w:color w:val="000000"/>
        </w:rPr>
        <w:t xml:space="preserve"> </w:t>
      </w:r>
      <w:r w:rsidRPr="006E2974">
        <w:rPr>
          <w:rFonts w:cstheme="minorHAnsi"/>
          <w:color w:val="000000"/>
        </w:rPr>
        <w:t>waste,</w:t>
      </w:r>
      <w:r w:rsidR="00556612" w:rsidRPr="006E2974">
        <w:rPr>
          <w:rFonts w:cstheme="minorHAnsi"/>
          <w:color w:val="000000"/>
        </w:rPr>
        <w:t xml:space="preserve"> </w:t>
      </w:r>
      <w:r w:rsidRPr="006E2974">
        <w:rPr>
          <w:rFonts w:cstheme="minorHAnsi"/>
          <w:color w:val="000000"/>
        </w:rPr>
        <w:t>but</w:t>
      </w:r>
      <w:r w:rsidR="00556612" w:rsidRPr="006E2974">
        <w:rPr>
          <w:rFonts w:cstheme="minorHAnsi"/>
          <w:color w:val="000000"/>
        </w:rPr>
        <w:t xml:space="preserve"> </w:t>
      </w:r>
      <w:r w:rsidRPr="006E2974">
        <w:rPr>
          <w:rFonts w:cstheme="minorHAnsi"/>
          <w:color w:val="000000"/>
        </w:rPr>
        <w:t>does</w:t>
      </w:r>
      <w:r w:rsidR="00556612" w:rsidRPr="006E2974">
        <w:rPr>
          <w:rFonts w:cstheme="minorHAnsi"/>
          <w:color w:val="000000"/>
        </w:rPr>
        <w:t xml:space="preserve"> </w:t>
      </w:r>
      <w:r w:rsidRPr="006E2974">
        <w:rPr>
          <w:rFonts w:cstheme="minorHAnsi"/>
          <w:color w:val="000000"/>
        </w:rPr>
        <w:t>not</w:t>
      </w:r>
      <w:r w:rsidR="00556612" w:rsidRPr="006E2974">
        <w:rPr>
          <w:rFonts w:cstheme="minorHAnsi"/>
          <w:color w:val="000000"/>
        </w:rPr>
        <w:t xml:space="preserve"> </w:t>
      </w:r>
      <w:r w:rsidRPr="006E2974">
        <w:rPr>
          <w:rFonts w:cstheme="minorHAnsi"/>
          <w:color w:val="000000"/>
        </w:rPr>
        <w:t>include</w:t>
      </w:r>
      <w:r w:rsidR="00556612" w:rsidRPr="006E2974">
        <w:rPr>
          <w:rFonts w:cstheme="minorHAnsi"/>
          <w:color w:val="000000"/>
        </w:rPr>
        <w:t xml:space="preserve"> </w:t>
      </w:r>
      <w:r w:rsidRPr="006E2974">
        <w:rPr>
          <w:rFonts w:cstheme="minorHAnsi"/>
          <w:color w:val="000000"/>
        </w:rPr>
        <w:t>materials</w:t>
      </w:r>
      <w:r w:rsidR="00556612" w:rsidRPr="006E2974">
        <w:rPr>
          <w:rFonts w:cstheme="minorHAnsi"/>
          <w:color w:val="000000"/>
        </w:rPr>
        <w:t xml:space="preserve"> </w:t>
      </w:r>
      <w:r w:rsidRPr="006E2974">
        <w:rPr>
          <w:rFonts w:cstheme="minorHAnsi"/>
          <w:color w:val="000000"/>
        </w:rPr>
        <w:t>and</w:t>
      </w:r>
      <w:r w:rsidR="00556612" w:rsidRPr="006E2974">
        <w:rPr>
          <w:rFonts w:cstheme="minorHAnsi"/>
          <w:color w:val="000000"/>
        </w:rPr>
        <w:t xml:space="preserve"> </w:t>
      </w:r>
      <w:r w:rsidRPr="006E2974">
        <w:rPr>
          <w:rFonts w:cstheme="minorHAnsi"/>
          <w:color w:val="000000"/>
        </w:rPr>
        <w:t>byproducts</w:t>
      </w:r>
      <w:r w:rsidR="00556612" w:rsidRPr="006E2974">
        <w:rPr>
          <w:rFonts w:cstheme="minorHAnsi"/>
          <w:color w:val="000000"/>
        </w:rPr>
        <w:t xml:space="preserve"> </w:t>
      </w:r>
      <w:r w:rsidRPr="006E2974">
        <w:rPr>
          <w:rFonts w:cstheme="minorHAnsi"/>
          <w:color w:val="000000"/>
        </w:rPr>
        <w:t>generated</w:t>
      </w:r>
      <w:r w:rsidR="00556612" w:rsidRPr="006E2974">
        <w:rPr>
          <w:rFonts w:cstheme="minorHAnsi"/>
          <w:color w:val="000000"/>
        </w:rPr>
        <w:t xml:space="preserve"> </w:t>
      </w:r>
      <w:r w:rsidRPr="006E2974">
        <w:rPr>
          <w:rFonts w:cstheme="minorHAnsi"/>
          <w:color w:val="000000"/>
        </w:rPr>
        <w:t>from,</w:t>
      </w:r>
      <w:r w:rsidR="00556612" w:rsidRPr="006E2974">
        <w:rPr>
          <w:rFonts w:cstheme="minorHAnsi"/>
          <w:color w:val="000000"/>
        </w:rPr>
        <w:t xml:space="preserve"> </w:t>
      </w:r>
      <w:r w:rsidRPr="006E2974">
        <w:rPr>
          <w:rFonts w:cstheme="minorHAnsi"/>
          <w:color w:val="000000"/>
        </w:rPr>
        <w:t>and</w:t>
      </w:r>
      <w:r w:rsidR="00556612" w:rsidRPr="006E2974">
        <w:rPr>
          <w:rFonts w:cstheme="minorHAnsi"/>
          <w:color w:val="000000"/>
        </w:rPr>
        <w:t xml:space="preserve"> </w:t>
      </w:r>
      <w:r w:rsidRPr="006E2974">
        <w:rPr>
          <w:rFonts w:cstheme="minorHAnsi"/>
          <w:color w:val="000000"/>
        </w:rPr>
        <w:t>commonly</w:t>
      </w:r>
      <w:r w:rsidR="00556612" w:rsidRPr="006E2974">
        <w:rPr>
          <w:rFonts w:cstheme="minorHAnsi"/>
          <w:color w:val="000000"/>
        </w:rPr>
        <w:t xml:space="preserve"> </w:t>
      </w:r>
      <w:r w:rsidRPr="006E2974">
        <w:rPr>
          <w:rFonts w:cstheme="minorHAnsi"/>
          <w:color w:val="000000"/>
        </w:rPr>
        <w:t>reused</w:t>
      </w:r>
      <w:r w:rsidR="00556612" w:rsidRPr="006E2974">
        <w:rPr>
          <w:rFonts w:cstheme="minorHAnsi"/>
          <w:color w:val="000000"/>
        </w:rPr>
        <w:t xml:space="preserve"> </w:t>
      </w:r>
      <w:r w:rsidRPr="006E2974">
        <w:rPr>
          <w:rFonts w:cstheme="minorHAnsi"/>
          <w:color w:val="000000"/>
        </w:rPr>
        <w:t>within,</w:t>
      </w:r>
      <w:r w:rsidR="00556612" w:rsidRPr="006E2974">
        <w:rPr>
          <w:rFonts w:cstheme="minorHAnsi"/>
          <w:color w:val="000000"/>
        </w:rPr>
        <w:t xml:space="preserve"> </w:t>
      </w:r>
      <w:r w:rsidRPr="006E2974">
        <w:rPr>
          <w:rFonts w:cstheme="minorHAnsi"/>
          <w:color w:val="000000"/>
        </w:rPr>
        <w:t>an</w:t>
      </w:r>
      <w:r w:rsidR="00556612" w:rsidRPr="006E2974">
        <w:rPr>
          <w:rFonts w:cstheme="minorHAnsi"/>
          <w:color w:val="000000"/>
        </w:rPr>
        <w:t xml:space="preserve"> </w:t>
      </w:r>
      <w:r w:rsidRPr="006E2974">
        <w:rPr>
          <w:rFonts w:cstheme="minorHAnsi"/>
          <w:color w:val="000000"/>
        </w:rPr>
        <w:t>original</w:t>
      </w:r>
      <w:r w:rsidR="00556612" w:rsidRPr="006E2974">
        <w:rPr>
          <w:rFonts w:cstheme="minorHAnsi"/>
          <w:color w:val="000000"/>
        </w:rPr>
        <w:t xml:space="preserve"> </w:t>
      </w:r>
      <w:r w:rsidRPr="006E2974">
        <w:rPr>
          <w:rFonts w:cstheme="minorHAnsi"/>
          <w:color w:val="000000"/>
        </w:rPr>
        <w:t>manufacturing</w:t>
      </w:r>
      <w:r w:rsidR="00556612" w:rsidRPr="006E2974">
        <w:rPr>
          <w:rFonts w:cstheme="minorHAnsi"/>
          <w:color w:val="000000"/>
        </w:rPr>
        <w:t xml:space="preserve"> </w:t>
      </w:r>
      <w:r w:rsidRPr="006E2974">
        <w:rPr>
          <w:rFonts w:cstheme="minorHAnsi"/>
          <w:color w:val="000000"/>
        </w:rPr>
        <w:t>process.</w:t>
      </w:r>
    </w:p>
    <w:p w14:paraId="15FE69B4" w14:textId="5FA933EE" w:rsidR="00EB38BE" w:rsidRPr="006E2974" w:rsidRDefault="00DD3573" w:rsidP="000F36FD">
      <w:pPr>
        <w:rPr>
          <w:rFonts w:cstheme="minorHAnsi"/>
        </w:rPr>
      </w:pPr>
      <w:r w:rsidRPr="006E2974">
        <w:rPr>
          <w:rFonts w:cstheme="minorHAnsi"/>
          <w:b/>
        </w:rPr>
        <w:t>Recycling</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rPr>
        <w:t>The</w:t>
      </w:r>
      <w:r w:rsidR="00556612" w:rsidRPr="006E2974">
        <w:rPr>
          <w:rFonts w:cstheme="minorHAnsi"/>
        </w:rPr>
        <w:t xml:space="preserve"> </w:t>
      </w:r>
      <w:r w:rsidRPr="006E2974">
        <w:rPr>
          <w:rFonts w:cstheme="minorHAnsi"/>
        </w:rPr>
        <w:t>series</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activities,</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collection,</w:t>
      </w:r>
      <w:r w:rsidR="00556612" w:rsidRPr="006E2974">
        <w:rPr>
          <w:rFonts w:cstheme="minorHAnsi"/>
        </w:rPr>
        <w:t xml:space="preserve"> </w:t>
      </w:r>
      <w:r w:rsidRPr="006E2974">
        <w:rPr>
          <w:rFonts w:cstheme="minorHAnsi"/>
        </w:rPr>
        <w:t>separation,</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processing,</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which</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materials</w:t>
      </w:r>
      <w:r w:rsidR="00556612" w:rsidRPr="006E2974">
        <w:rPr>
          <w:rFonts w:cstheme="minorHAnsi"/>
        </w:rPr>
        <w:t xml:space="preserve"> </w:t>
      </w:r>
      <w:r w:rsidRPr="006E2974">
        <w:rPr>
          <w:rFonts w:cstheme="minorHAnsi"/>
        </w:rPr>
        <w:t>are</w:t>
      </w:r>
      <w:r w:rsidR="00556612" w:rsidRPr="006E2974">
        <w:rPr>
          <w:rFonts w:cstheme="minorHAnsi"/>
        </w:rPr>
        <w:t xml:space="preserve"> </w:t>
      </w:r>
      <w:r w:rsidRPr="006E2974">
        <w:rPr>
          <w:rFonts w:cstheme="minorHAnsi"/>
        </w:rPr>
        <w:t>recovered</w:t>
      </w:r>
      <w:r w:rsidR="00556612" w:rsidRPr="006E2974">
        <w:rPr>
          <w:rFonts w:cstheme="minorHAnsi"/>
        </w:rPr>
        <w:t xml:space="preserve"> </w:t>
      </w:r>
      <w:r w:rsidRPr="006E2974">
        <w:rPr>
          <w:rFonts w:cstheme="minorHAnsi"/>
        </w:rPr>
        <w:t>from</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solid</w:t>
      </w:r>
      <w:r w:rsidR="00556612" w:rsidRPr="006E2974">
        <w:rPr>
          <w:rFonts w:cstheme="minorHAnsi"/>
        </w:rPr>
        <w:t xml:space="preserve"> </w:t>
      </w:r>
      <w:r w:rsidRPr="006E2974">
        <w:rPr>
          <w:rFonts w:cstheme="minorHAnsi"/>
        </w:rPr>
        <w:t>waste</w:t>
      </w:r>
      <w:r w:rsidR="00556612" w:rsidRPr="006E2974">
        <w:rPr>
          <w:rFonts w:cstheme="minorHAnsi"/>
        </w:rPr>
        <w:t xml:space="preserve"> </w:t>
      </w:r>
      <w:r w:rsidRPr="006E2974">
        <w:rPr>
          <w:rFonts w:cstheme="minorHAnsi"/>
        </w:rPr>
        <w:t>stream</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use</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form</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raw</w:t>
      </w:r>
      <w:r w:rsidR="00556612" w:rsidRPr="006E2974">
        <w:rPr>
          <w:rFonts w:cstheme="minorHAnsi"/>
        </w:rPr>
        <w:t xml:space="preserve"> </w:t>
      </w:r>
      <w:r w:rsidRPr="006E2974">
        <w:rPr>
          <w:rFonts w:cstheme="minorHAnsi"/>
        </w:rPr>
        <w:t>materials</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manufacture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than</w:t>
      </w:r>
      <w:r w:rsidR="00556612" w:rsidRPr="006E2974">
        <w:rPr>
          <w:rFonts w:cstheme="minorHAnsi"/>
        </w:rPr>
        <w:t xml:space="preserve"> </w:t>
      </w:r>
      <w:r w:rsidRPr="006E2974">
        <w:rPr>
          <w:rFonts w:cstheme="minorHAnsi"/>
        </w:rPr>
        <w:t>fuel</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producing</w:t>
      </w:r>
      <w:r w:rsidR="00556612" w:rsidRPr="006E2974">
        <w:rPr>
          <w:rFonts w:cstheme="minorHAnsi"/>
        </w:rPr>
        <w:t xml:space="preserve"> </w:t>
      </w:r>
      <w:r w:rsidRPr="006E2974">
        <w:rPr>
          <w:rFonts w:cstheme="minorHAnsi"/>
        </w:rPr>
        <w:t>heat</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power</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combustion.</w:t>
      </w:r>
    </w:p>
    <w:p w14:paraId="4D480499" w14:textId="464B728E" w:rsidR="00EB38BE" w:rsidRPr="006E2974" w:rsidRDefault="00DD3573" w:rsidP="000F36FD">
      <w:pPr>
        <w:rPr>
          <w:rFonts w:cstheme="minorHAnsi"/>
        </w:rPr>
      </w:pPr>
      <w:r w:rsidRPr="006E2974">
        <w:rPr>
          <w:rFonts w:cstheme="minorHAnsi"/>
          <w:b/>
        </w:rPr>
        <w:t>Recyclability</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rPr>
        <w:t>The</w:t>
      </w:r>
      <w:r w:rsidR="00556612" w:rsidRPr="006E2974">
        <w:rPr>
          <w:rFonts w:cstheme="minorHAnsi"/>
        </w:rPr>
        <w:t xml:space="preserve"> </w:t>
      </w:r>
      <w:r w:rsidRPr="006E2974">
        <w:rPr>
          <w:rFonts w:cstheme="minorHAnsi"/>
        </w:rPr>
        <w:t>ability</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product</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material</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be</w:t>
      </w:r>
      <w:r w:rsidR="00556612" w:rsidRPr="006E2974">
        <w:rPr>
          <w:rFonts w:cstheme="minorHAnsi"/>
        </w:rPr>
        <w:t xml:space="preserve"> </w:t>
      </w:r>
      <w:r w:rsidRPr="006E2974">
        <w:rPr>
          <w:rFonts w:cstheme="minorHAnsi"/>
        </w:rPr>
        <w:t>recovered</w:t>
      </w:r>
      <w:r w:rsidR="00556612" w:rsidRPr="006E2974">
        <w:rPr>
          <w:rFonts w:cstheme="minorHAnsi"/>
        </w:rPr>
        <w:t xml:space="preserve"> </w:t>
      </w:r>
      <w:r w:rsidRPr="006E2974">
        <w:rPr>
          <w:rFonts w:cstheme="minorHAnsi"/>
        </w:rPr>
        <w:t>from,</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otherwise</w:t>
      </w:r>
      <w:r w:rsidR="00556612" w:rsidRPr="006E2974">
        <w:rPr>
          <w:rFonts w:cstheme="minorHAnsi"/>
        </w:rPr>
        <w:t xml:space="preserve"> </w:t>
      </w:r>
      <w:r w:rsidRPr="006E2974">
        <w:rPr>
          <w:rFonts w:cstheme="minorHAnsi"/>
        </w:rPr>
        <w:t>diverted</w:t>
      </w:r>
      <w:r w:rsidR="00556612" w:rsidRPr="006E2974">
        <w:rPr>
          <w:rFonts w:cstheme="minorHAnsi"/>
        </w:rPr>
        <w:t xml:space="preserve"> </w:t>
      </w:r>
      <w:r w:rsidRPr="006E2974">
        <w:rPr>
          <w:rFonts w:cstheme="minorHAnsi"/>
        </w:rPr>
        <w:t>from,</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solid</w:t>
      </w:r>
      <w:r w:rsidR="00556612" w:rsidRPr="006E2974">
        <w:rPr>
          <w:rFonts w:cstheme="minorHAnsi"/>
        </w:rPr>
        <w:t xml:space="preserve"> </w:t>
      </w:r>
      <w:r w:rsidRPr="006E2974">
        <w:rPr>
          <w:rFonts w:cstheme="minorHAnsi"/>
        </w:rPr>
        <w:t>waste</w:t>
      </w:r>
      <w:r w:rsidR="00556612" w:rsidRPr="006E2974">
        <w:rPr>
          <w:rFonts w:cstheme="minorHAnsi"/>
        </w:rPr>
        <w:t xml:space="preserve"> </w:t>
      </w:r>
      <w:r w:rsidRPr="006E2974">
        <w:rPr>
          <w:rFonts w:cstheme="minorHAnsi"/>
        </w:rPr>
        <w:t>stream</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purpose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recycling.</w:t>
      </w:r>
    </w:p>
    <w:p w14:paraId="19736370" w14:textId="7803BAF5" w:rsidR="00EB38BE" w:rsidRPr="006E2974" w:rsidRDefault="008D5780" w:rsidP="000F36FD">
      <w:pPr>
        <w:rPr>
          <w:rFonts w:eastAsia="MS Mincho" w:cstheme="minorHAnsi"/>
        </w:rPr>
      </w:pPr>
      <w:r w:rsidRPr="006E2974">
        <w:rPr>
          <w:rFonts w:eastAsia="MS Mincho"/>
          <w:b/>
        </w:rPr>
        <w:t>Request</w:t>
      </w:r>
      <w:r w:rsidR="00556612" w:rsidRPr="006E2974">
        <w:rPr>
          <w:rFonts w:eastAsia="MS Mincho"/>
          <w:b/>
        </w:rPr>
        <w:t xml:space="preserve"> </w:t>
      </w:r>
      <w:r w:rsidRPr="006E2974">
        <w:rPr>
          <w:rFonts w:eastAsia="MS Mincho"/>
          <w:b/>
        </w:rPr>
        <w:t>For</w:t>
      </w:r>
      <w:r w:rsidR="00556612" w:rsidRPr="006E2974">
        <w:rPr>
          <w:rFonts w:eastAsia="MS Mincho"/>
          <w:b/>
        </w:rPr>
        <w:t xml:space="preserve"> </w:t>
      </w:r>
      <w:r w:rsidRPr="006E2974">
        <w:rPr>
          <w:rFonts w:eastAsia="MS Mincho"/>
          <w:b/>
        </w:rPr>
        <w:t>Quotes</w:t>
      </w:r>
      <w:r w:rsidR="00556612" w:rsidRPr="006E2974">
        <w:rPr>
          <w:rFonts w:eastAsia="MS Mincho"/>
          <w:b/>
        </w:rPr>
        <w:t xml:space="preserve"> </w:t>
      </w:r>
      <w:r w:rsidRPr="006E2974">
        <w:rPr>
          <w:rFonts w:eastAsia="MS Mincho"/>
          <w:b/>
        </w:rPr>
        <w:t>(RFQ)</w:t>
      </w:r>
      <w:r w:rsidR="00556612" w:rsidRPr="006E2974">
        <w:rPr>
          <w:rFonts w:eastAsia="MS Mincho"/>
          <w:b/>
        </w:rPr>
        <w:t xml:space="preserve"> </w:t>
      </w:r>
      <w:r w:rsidR="00C46923">
        <w:rPr>
          <w:rFonts w:eastAsia="MS Mincho"/>
          <w:b/>
        </w:rPr>
        <w:t>—</w:t>
      </w:r>
      <w:r w:rsidR="00556612" w:rsidRPr="006E2974">
        <w:rPr>
          <w:rFonts w:eastAsia="MS Mincho"/>
          <w:b/>
        </w:rPr>
        <w:t xml:space="preserve"> </w:t>
      </w:r>
      <w:r w:rsidRPr="006E2974">
        <w:rPr>
          <w:rFonts w:eastAsia="MS Mincho"/>
        </w:rPr>
        <w:t>This</w:t>
      </w:r>
      <w:r w:rsidR="00556612" w:rsidRPr="006E2974">
        <w:rPr>
          <w:rFonts w:eastAsia="MS Mincho"/>
        </w:rPr>
        <w:t xml:space="preserve"> </w:t>
      </w:r>
      <w:r w:rsidRPr="006E2974">
        <w:rPr>
          <w:rFonts w:eastAsia="MS Mincho"/>
        </w:rPr>
        <w:t>series</w:t>
      </w:r>
      <w:r w:rsidR="00556612" w:rsidRPr="006E2974">
        <w:rPr>
          <w:rFonts w:eastAsia="MS Mincho"/>
        </w:rPr>
        <w:t xml:space="preserve"> </w:t>
      </w:r>
      <w:r w:rsidRPr="006E2974">
        <w:rPr>
          <w:rFonts w:eastAsia="MS Mincho"/>
        </w:rPr>
        <w:t>of</w:t>
      </w:r>
      <w:r w:rsidR="00556612" w:rsidRPr="006E2974">
        <w:rPr>
          <w:rFonts w:eastAsia="MS Mincho"/>
        </w:rPr>
        <w:t xml:space="preserve"> </w:t>
      </w:r>
      <w:r w:rsidRPr="006E2974">
        <w:rPr>
          <w:rFonts w:eastAsia="MS Mincho"/>
        </w:rPr>
        <w:t>documents,</w:t>
      </w:r>
      <w:r w:rsidR="00556612" w:rsidRPr="006E2974">
        <w:rPr>
          <w:rFonts w:eastAsia="MS Mincho"/>
        </w:rPr>
        <w:t xml:space="preserve"> </w:t>
      </w:r>
      <w:r w:rsidRPr="006E2974">
        <w:rPr>
          <w:rFonts w:eastAsia="MS Mincho"/>
        </w:rPr>
        <w:t>which</w:t>
      </w:r>
      <w:r w:rsidR="00556612" w:rsidRPr="006E2974">
        <w:rPr>
          <w:rFonts w:eastAsia="MS Mincho"/>
        </w:rPr>
        <w:t xml:space="preserve"> </w:t>
      </w:r>
      <w:r w:rsidRPr="006E2974">
        <w:rPr>
          <w:rFonts w:eastAsia="MS Mincho"/>
        </w:rPr>
        <w:t>establish</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bidding</w:t>
      </w:r>
      <w:r w:rsidR="00556612" w:rsidRPr="006E2974">
        <w:rPr>
          <w:rFonts w:eastAsia="MS Mincho"/>
        </w:rPr>
        <w:t xml:space="preserve"> </w:t>
      </w:r>
      <w:r w:rsidRPr="006E2974">
        <w:rPr>
          <w:rFonts w:eastAsia="MS Mincho"/>
        </w:rPr>
        <w:t>and</w:t>
      </w:r>
      <w:r w:rsidR="00556612" w:rsidRPr="006E2974">
        <w:rPr>
          <w:rFonts w:eastAsia="MS Mincho"/>
        </w:rPr>
        <w:t xml:space="preserve"> </w:t>
      </w:r>
      <w:r w:rsidRPr="006E2974">
        <w:t>contract</w:t>
      </w:r>
      <w:r w:rsidR="00556612" w:rsidRPr="006E2974">
        <w:rPr>
          <w:rFonts w:eastAsia="MS Mincho"/>
        </w:rPr>
        <w:t xml:space="preserve"> </w:t>
      </w:r>
      <w:r w:rsidRPr="006E2974">
        <w:rPr>
          <w:rFonts w:eastAsia="MS Mincho"/>
        </w:rPr>
        <w:t>requirements</w:t>
      </w:r>
      <w:r w:rsidR="00556612" w:rsidRPr="006E2974">
        <w:rPr>
          <w:rFonts w:eastAsia="MS Mincho"/>
        </w:rPr>
        <w:t xml:space="preserve"> </w:t>
      </w:r>
      <w:r w:rsidRPr="006E2974">
        <w:rPr>
          <w:rFonts w:eastAsia="MS Mincho"/>
        </w:rPr>
        <w:t>and</w:t>
      </w:r>
      <w:r w:rsidR="00556612" w:rsidRPr="006E2974">
        <w:rPr>
          <w:rFonts w:eastAsia="MS Mincho"/>
        </w:rPr>
        <w:t xml:space="preserve"> </w:t>
      </w:r>
      <w:r w:rsidRPr="006E2974">
        <w:rPr>
          <w:rFonts w:eastAsia="MS Mincho"/>
        </w:rPr>
        <w:t>solicits</w:t>
      </w:r>
      <w:r w:rsidR="00556612" w:rsidRPr="006E2974">
        <w:rPr>
          <w:rFonts w:eastAsia="MS Mincho"/>
        </w:rPr>
        <w:t xml:space="preserve"> </w:t>
      </w:r>
      <w:r w:rsidRPr="006E2974">
        <w:rPr>
          <w:rFonts w:eastAsia="MS Mincho"/>
        </w:rPr>
        <w:t>Quotes</w:t>
      </w:r>
      <w:r w:rsidR="00556612" w:rsidRPr="006E2974">
        <w:rPr>
          <w:rFonts w:eastAsia="MS Mincho"/>
        </w:rPr>
        <w:t xml:space="preserve"> </w:t>
      </w:r>
      <w:r w:rsidRPr="006E2974">
        <w:rPr>
          <w:rFonts w:eastAsia="MS Mincho"/>
        </w:rPr>
        <w:t>to</w:t>
      </w:r>
      <w:r w:rsidR="00556612" w:rsidRPr="006E2974">
        <w:rPr>
          <w:rFonts w:eastAsia="MS Mincho"/>
        </w:rPr>
        <w:t xml:space="preserve"> </w:t>
      </w:r>
      <w:r w:rsidRPr="006E2974">
        <w:rPr>
          <w:rFonts w:eastAsia="MS Mincho"/>
        </w:rPr>
        <w:t>meet</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needs</w:t>
      </w:r>
      <w:r w:rsidR="00556612" w:rsidRPr="006E2974">
        <w:rPr>
          <w:rFonts w:eastAsia="MS Mincho"/>
        </w:rPr>
        <w:t xml:space="preserve"> </w:t>
      </w:r>
      <w:r w:rsidRPr="006E2974">
        <w:rPr>
          <w:rFonts w:eastAsia="MS Mincho"/>
        </w:rPr>
        <w:t>of</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rPr>
          <w:rFonts w:eastAsia="MS Mincho"/>
        </w:rPr>
        <w:t>Using</w:t>
      </w:r>
      <w:r w:rsidR="00556612" w:rsidRPr="006E2974">
        <w:rPr>
          <w:rFonts w:eastAsia="MS Mincho"/>
        </w:rPr>
        <w:t xml:space="preserve"> </w:t>
      </w:r>
      <w:r w:rsidRPr="006E2974">
        <w:rPr>
          <w:rFonts w:eastAsia="MS Mincho"/>
        </w:rPr>
        <w:t>Agencies</w:t>
      </w:r>
      <w:r w:rsidR="00556612" w:rsidRPr="006E2974">
        <w:rPr>
          <w:rFonts w:eastAsia="MS Mincho"/>
        </w:rPr>
        <w:t xml:space="preserve"> </w:t>
      </w:r>
      <w:r w:rsidRPr="006E2974">
        <w:rPr>
          <w:rFonts w:eastAsia="MS Mincho"/>
        </w:rPr>
        <w:t>as</w:t>
      </w:r>
      <w:r w:rsidR="00556612" w:rsidRPr="006E2974">
        <w:rPr>
          <w:rFonts w:eastAsia="MS Mincho"/>
        </w:rPr>
        <w:t xml:space="preserve"> </w:t>
      </w:r>
      <w:r w:rsidRPr="006E2974">
        <w:rPr>
          <w:rFonts w:eastAsia="MS Mincho"/>
        </w:rPr>
        <w:t>identified</w:t>
      </w:r>
      <w:r w:rsidR="00556612" w:rsidRPr="006E2974">
        <w:rPr>
          <w:rFonts w:eastAsia="MS Mincho"/>
        </w:rPr>
        <w:t xml:space="preserve"> </w:t>
      </w:r>
      <w:r w:rsidRPr="006E2974">
        <w:rPr>
          <w:rFonts w:eastAsia="MS Mincho"/>
        </w:rPr>
        <w:t>herein,</w:t>
      </w:r>
      <w:r w:rsidR="00556612" w:rsidRPr="006E2974">
        <w:rPr>
          <w:rFonts w:eastAsia="MS Mincho"/>
        </w:rPr>
        <w:t xml:space="preserve"> </w:t>
      </w:r>
      <w:r w:rsidRPr="006E2974">
        <w:rPr>
          <w:rFonts w:eastAsia="MS Mincho"/>
        </w:rPr>
        <w:t>and</w:t>
      </w:r>
      <w:r w:rsidR="00556612" w:rsidRPr="006E2974">
        <w:rPr>
          <w:rFonts w:eastAsia="MS Mincho"/>
        </w:rPr>
        <w:t xml:space="preserve"> </w:t>
      </w:r>
      <w:r w:rsidRPr="006E2974">
        <w:rPr>
          <w:rFonts w:eastAsia="MS Mincho"/>
        </w:rPr>
        <w:t>includes</w:t>
      </w:r>
      <w:r w:rsidR="00556612" w:rsidRPr="006E2974">
        <w:rPr>
          <w:rFonts w:eastAsia="MS Mincho"/>
        </w:rPr>
        <w:t xml:space="preserve"> </w:t>
      </w:r>
      <w:r w:rsidRPr="006E2974">
        <w:rPr>
          <w:rFonts w:eastAsia="MS Mincho"/>
        </w:rPr>
        <w:t>the</w:t>
      </w:r>
      <w:r w:rsidR="00556612" w:rsidRPr="006E2974">
        <w:rPr>
          <w:rFonts w:eastAsia="MS Mincho"/>
        </w:rPr>
        <w:t xml:space="preserve"> </w:t>
      </w:r>
      <w:r w:rsidRPr="006E2974">
        <w:t>RFQ</w:t>
      </w:r>
      <w:r w:rsidRPr="006E2974">
        <w:rPr>
          <w:rFonts w:eastAsia="MS Mincho"/>
        </w:rPr>
        <w:t>,</w:t>
      </w:r>
      <w:r w:rsidR="00556612" w:rsidRPr="006E2974">
        <w:rPr>
          <w:rFonts w:eastAsia="MS Mincho"/>
        </w:rPr>
        <w:t xml:space="preserve"> </w:t>
      </w:r>
      <w:r w:rsidRPr="006E2974">
        <w:rPr>
          <w:rFonts w:eastAsia="MS Mincho"/>
        </w:rPr>
        <w:t>State</w:t>
      </w:r>
      <w:r w:rsidR="00556612" w:rsidRPr="006E2974">
        <w:rPr>
          <w:rFonts w:eastAsia="MS Mincho"/>
        </w:rPr>
        <w:t xml:space="preserve"> </w:t>
      </w:r>
      <w:r w:rsidRPr="006E2974">
        <w:rPr>
          <w:rFonts w:eastAsia="MS Mincho"/>
        </w:rPr>
        <w:t>of</w:t>
      </w:r>
      <w:r w:rsidR="00556612" w:rsidRPr="006E2974">
        <w:rPr>
          <w:rFonts w:eastAsia="MS Mincho"/>
        </w:rPr>
        <w:t xml:space="preserve"> </w:t>
      </w:r>
      <w:r w:rsidRPr="006E2974">
        <w:rPr>
          <w:rFonts w:eastAsia="MS Mincho"/>
        </w:rPr>
        <w:t>NJ</w:t>
      </w:r>
      <w:r w:rsidR="00556612" w:rsidRPr="006E2974">
        <w:rPr>
          <w:rFonts w:eastAsia="MS Mincho"/>
        </w:rPr>
        <w:t xml:space="preserve"> </w:t>
      </w:r>
      <w:r w:rsidRPr="006E2974">
        <w:rPr>
          <w:rFonts w:eastAsia="MS Mincho"/>
        </w:rPr>
        <w:t>Standard</w:t>
      </w:r>
      <w:r w:rsidR="00556612" w:rsidRPr="006E2974">
        <w:rPr>
          <w:rFonts w:eastAsia="MS Mincho"/>
        </w:rPr>
        <w:t xml:space="preserve"> </w:t>
      </w:r>
      <w:r w:rsidRPr="006E2974">
        <w:rPr>
          <w:rFonts w:eastAsia="MS Mincho"/>
        </w:rPr>
        <w:t>Terms</w:t>
      </w:r>
      <w:r w:rsidR="00556612" w:rsidRPr="006E2974">
        <w:rPr>
          <w:rFonts w:eastAsia="MS Mincho"/>
        </w:rPr>
        <w:t xml:space="preserve"> </w:t>
      </w:r>
      <w:r w:rsidRPr="006E2974">
        <w:rPr>
          <w:rFonts w:eastAsia="MS Mincho"/>
        </w:rPr>
        <w:t>and</w:t>
      </w:r>
      <w:r w:rsidR="00556612" w:rsidRPr="006E2974">
        <w:rPr>
          <w:rFonts w:eastAsia="MS Mincho"/>
        </w:rPr>
        <w:t xml:space="preserve"> </w:t>
      </w:r>
      <w:r w:rsidRPr="006E2974">
        <w:rPr>
          <w:rFonts w:eastAsia="MS Mincho"/>
        </w:rPr>
        <w:t>Conditions</w:t>
      </w:r>
      <w:r w:rsidR="00556612" w:rsidRPr="006E2974">
        <w:rPr>
          <w:rFonts w:eastAsia="MS Mincho"/>
        </w:rPr>
        <w:t xml:space="preserve"> </w:t>
      </w:r>
      <w:r w:rsidRPr="006E2974">
        <w:rPr>
          <w:rFonts w:eastAsia="MS Mincho"/>
        </w:rPr>
        <w:t>(SSTC),</w:t>
      </w:r>
      <w:r w:rsidR="00556612" w:rsidRPr="006E2974">
        <w:rPr>
          <w:rFonts w:eastAsia="MS Mincho"/>
        </w:rPr>
        <w:t xml:space="preserve"> </w:t>
      </w:r>
      <w:r w:rsidRPr="006E2974">
        <w:rPr>
          <w:rFonts w:eastAsia="MS Mincho"/>
        </w:rPr>
        <w:t>price</w:t>
      </w:r>
      <w:r w:rsidR="00556612" w:rsidRPr="006E2974">
        <w:rPr>
          <w:rFonts w:eastAsia="MS Mincho"/>
        </w:rPr>
        <w:t xml:space="preserve"> </w:t>
      </w:r>
      <w:r w:rsidRPr="006E2974">
        <w:rPr>
          <w:rFonts w:eastAsia="MS Mincho"/>
        </w:rPr>
        <w:t>schedule,</w:t>
      </w:r>
      <w:r w:rsidR="00556612" w:rsidRPr="006E2974">
        <w:rPr>
          <w:rFonts w:eastAsia="MS Mincho"/>
        </w:rPr>
        <w:t xml:space="preserve"> </w:t>
      </w:r>
      <w:r w:rsidRPr="006E2974">
        <w:rPr>
          <w:rFonts w:eastAsia="MS Mincho"/>
        </w:rPr>
        <w:t>attachments,</w:t>
      </w:r>
      <w:r w:rsidR="00556612" w:rsidRPr="006E2974">
        <w:rPr>
          <w:rFonts w:eastAsia="MS Mincho"/>
        </w:rPr>
        <w:t xml:space="preserve"> </w:t>
      </w:r>
      <w:r w:rsidRPr="006E2974">
        <w:rPr>
          <w:rFonts w:eastAsia="MS Mincho"/>
        </w:rPr>
        <w:t>and</w:t>
      </w:r>
      <w:r w:rsidR="00556612" w:rsidRPr="006E2974">
        <w:rPr>
          <w:rFonts w:eastAsia="MS Mincho"/>
        </w:rPr>
        <w:t xml:space="preserve"> </w:t>
      </w:r>
      <w:r w:rsidRPr="006E2974">
        <w:rPr>
          <w:rFonts w:eastAsia="MS Mincho"/>
        </w:rPr>
        <w:t>Bid</w:t>
      </w:r>
      <w:r w:rsidR="00556612" w:rsidRPr="006E2974">
        <w:rPr>
          <w:rFonts w:eastAsia="MS Mincho"/>
        </w:rPr>
        <w:t xml:space="preserve"> </w:t>
      </w:r>
      <w:r w:rsidRPr="006E2974">
        <w:rPr>
          <w:rFonts w:eastAsia="MS Mincho"/>
        </w:rPr>
        <w:t>Amendments.</w:t>
      </w:r>
    </w:p>
    <w:p w14:paraId="5F147617" w14:textId="1F8FFC5D" w:rsidR="00EB38BE" w:rsidRPr="006E2974" w:rsidRDefault="0032624A" w:rsidP="000F36FD">
      <w:pPr>
        <w:rPr>
          <w:rFonts w:cstheme="minorHAnsi"/>
          <w:color w:val="000000"/>
        </w:rPr>
      </w:pPr>
      <w:r w:rsidRPr="006E2974">
        <w:rPr>
          <w:rFonts w:cstheme="minorHAnsi"/>
          <w:b/>
          <w:color w:val="000000"/>
        </w:rPr>
        <w:t>Retainage</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amount</w:t>
      </w:r>
      <w:r w:rsidR="00556612" w:rsidRPr="006E2974">
        <w:rPr>
          <w:rFonts w:cstheme="minorHAnsi"/>
          <w:color w:val="000000"/>
        </w:rPr>
        <w:t xml:space="preserve"> </w:t>
      </w:r>
      <w:r w:rsidRPr="006E2974">
        <w:rPr>
          <w:rFonts w:cstheme="minorHAnsi"/>
          <w:color w:val="000000"/>
        </w:rPr>
        <w:t>withheld</w:t>
      </w:r>
      <w:r w:rsidR="00556612" w:rsidRPr="006E2974">
        <w:rPr>
          <w:rFonts w:cstheme="minorHAnsi"/>
          <w:color w:val="000000"/>
        </w:rPr>
        <w:t xml:space="preserve"> </w:t>
      </w:r>
      <w:r w:rsidRPr="006E2974">
        <w:rPr>
          <w:rFonts w:cstheme="minorHAnsi"/>
          <w:color w:val="000000"/>
        </w:rPr>
        <w:t>from</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Contractor</w:t>
      </w:r>
      <w:r w:rsidR="00556612" w:rsidRPr="006E2974">
        <w:rPr>
          <w:rFonts w:cstheme="minorHAnsi"/>
          <w:color w:val="000000"/>
        </w:rPr>
        <w:t xml:space="preserve"> </w:t>
      </w:r>
      <w:r w:rsidRPr="006E2974">
        <w:rPr>
          <w:rFonts w:cstheme="minorHAnsi"/>
          <w:color w:val="000000"/>
        </w:rPr>
        <w:t>payment</w:t>
      </w:r>
      <w:r w:rsidR="00556612" w:rsidRPr="006E2974">
        <w:rPr>
          <w:rFonts w:cstheme="minorHAnsi"/>
          <w:color w:val="000000"/>
        </w:rPr>
        <w:t xml:space="preserve"> </w:t>
      </w:r>
      <w:r w:rsidRPr="006E2974">
        <w:rPr>
          <w:rFonts w:cstheme="minorHAnsi"/>
          <w:color w:val="000000"/>
        </w:rPr>
        <w:t>that</w:t>
      </w:r>
      <w:r w:rsidR="00556612" w:rsidRPr="006E2974">
        <w:rPr>
          <w:rFonts w:cstheme="minorHAnsi"/>
          <w:color w:val="000000"/>
        </w:rPr>
        <w:t xml:space="preserve"> </w:t>
      </w:r>
      <w:r w:rsidRPr="006E2974">
        <w:rPr>
          <w:rFonts w:cstheme="minorHAnsi"/>
          <w:color w:val="000000"/>
        </w:rPr>
        <w:t>is</w:t>
      </w:r>
      <w:r w:rsidR="00556612" w:rsidRPr="006E2974">
        <w:rPr>
          <w:rFonts w:cstheme="minorHAnsi"/>
          <w:color w:val="000000"/>
        </w:rPr>
        <w:t xml:space="preserve"> </w:t>
      </w:r>
      <w:r w:rsidRPr="006E2974">
        <w:rPr>
          <w:rFonts w:cstheme="minorHAnsi"/>
          <w:color w:val="000000"/>
        </w:rPr>
        <w:t>retained</w:t>
      </w:r>
      <w:r w:rsidR="00556612" w:rsidRPr="006E2974">
        <w:rPr>
          <w:rFonts w:cstheme="minorHAnsi"/>
          <w:color w:val="000000"/>
        </w:rPr>
        <w:t xml:space="preserve"> </w:t>
      </w:r>
      <w:r w:rsidRPr="006E2974">
        <w:rPr>
          <w:rFonts w:cstheme="minorHAnsi"/>
          <w:color w:val="000000"/>
        </w:rPr>
        <w:t>and</w:t>
      </w:r>
      <w:r w:rsidR="00556612" w:rsidRPr="006E2974">
        <w:rPr>
          <w:rFonts w:cstheme="minorHAnsi"/>
          <w:color w:val="000000"/>
        </w:rPr>
        <w:t xml:space="preserve"> </w:t>
      </w:r>
      <w:r w:rsidRPr="006E2974">
        <w:rPr>
          <w:rFonts w:cstheme="minorHAnsi"/>
          <w:color w:val="000000"/>
        </w:rPr>
        <w:t>subsequently</w:t>
      </w:r>
      <w:r w:rsidR="00556612" w:rsidRPr="006E2974">
        <w:rPr>
          <w:rFonts w:cstheme="minorHAnsi"/>
          <w:color w:val="000000"/>
        </w:rPr>
        <w:t xml:space="preserve"> </w:t>
      </w:r>
      <w:r w:rsidRPr="006E2974">
        <w:rPr>
          <w:rFonts w:cstheme="minorHAnsi"/>
          <w:color w:val="000000"/>
        </w:rPr>
        <w:t>released</w:t>
      </w:r>
      <w:r w:rsidR="00556612" w:rsidRPr="006E2974">
        <w:rPr>
          <w:rFonts w:cstheme="minorHAnsi"/>
          <w:color w:val="000000"/>
        </w:rPr>
        <w:t xml:space="preserve"> </w:t>
      </w:r>
      <w:r w:rsidRPr="006E2974">
        <w:rPr>
          <w:rFonts w:cstheme="minorHAnsi"/>
          <w:color w:val="000000"/>
        </w:rPr>
        <w:t>upon</w:t>
      </w:r>
      <w:r w:rsidR="00556612" w:rsidRPr="006E2974">
        <w:rPr>
          <w:rFonts w:cstheme="minorHAnsi"/>
          <w:color w:val="000000"/>
        </w:rPr>
        <w:t xml:space="preserve"> </w:t>
      </w:r>
      <w:r w:rsidRPr="006E2974">
        <w:rPr>
          <w:rFonts w:cstheme="minorHAnsi"/>
          <w:color w:val="000000"/>
        </w:rPr>
        <w:t>satisfactory</w:t>
      </w:r>
      <w:r w:rsidR="00556612" w:rsidRPr="006E2974">
        <w:rPr>
          <w:rFonts w:cstheme="minorHAnsi"/>
          <w:color w:val="000000"/>
        </w:rPr>
        <w:t xml:space="preserve"> </w:t>
      </w:r>
      <w:r w:rsidRPr="006E2974">
        <w:rPr>
          <w:rFonts w:cstheme="minorHAnsi"/>
          <w:color w:val="000000"/>
        </w:rPr>
        <w:t>completion</w:t>
      </w:r>
      <w:r w:rsidR="00556612" w:rsidRPr="006E2974">
        <w:rPr>
          <w:rFonts w:cstheme="minorHAnsi"/>
          <w:color w:val="000000"/>
        </w:rPr>
        <w:t xml:space="preserve"> </w:t>
      </w:r>
      <w:r w:rsidRPr="006E2974">
        <w:rPr>
          <w:rFonts w:cstheme="minorHAnsi"/>
          <w:color w:val="000000"/>
        </w:rPr>
        <w:t>of</w:t>
      </w:r>
      <w:r w:rsidR="00556612" w:rsidRPr="006E2974">
        <w:rPr>
          <w:rFonts w:cstheme="minorHAnsi"/>
          <w:color w:val="000000"/>
        </w:rPr>
        <w:t xml:space="preserve"> </w:t>
      </w:r>
      <w:r w:rsidRPr="006E2974">
        <w:rPr>
          <w:rFonts w:cstheme="minorHAnsi"/>
          <w:color w:val="000000"/>
        </w:rPr>
        <w:t>performance</w:t>
      </w:r>
      <w:r w:rsidR="00556612" w:rsidRPr="006E2974">
        <w:rPr>
          <w:rFonts w:cstheme="minorHAnsi"/>
          <w:color w:val="000000"/>
        </w:rPr>
        <w:t xml:space="preserve"> </w:t>
      </w:r>
      <w:r w:rsidRPr="006E2974">
        <w:rPr>
          <w:rFonts w:cstheme="minorHAnsi"/>
          <w:color w:val="000000"/>
        </w:rPr>
        <w:t>milestones</w:t>
      </w:r>
      <w:r w:rsidR="00556612" w:rsidRPr="006E2974">
        <w:rPr>
          <w:rFonts w:cstheme="minorHAnsi"/>
          <w:color w:val="000000"/>
        </w:rPr>
        <w:t xml:space="preserve"> </w:t>
      </w:r>
      <w:r w:rsidRPr="006E2974">
        <w:rPr>
          <w:rFonts w:cstheme="minorHAnsi"/>
          <w:color w:val="000000"/>
        </w:rPr>
        <w:t>by</w:t>
      </w:r>
      <w:r w:rsidR="00556612" w:rsidRPr="006E2974">
        <w:rPr>
          <w:rFonts w:cstheme="minorHAnsi"/>
          <w:color w:val="000000"/>
        </w:rPr>
        <w:t xml:space="preserve"> </w:t>
      </w:r>
      <w:r w:rsidRPr="006E2974">
        <w:rPr>
          <w:rFonts w:cstheme="minorHAnsi"/>
          <w:color w:val="000000"/>
        </w:rPr>
        <w:t>the</w:t>
      </w:r>
      <w:r w:rsidR="00556612" w:rsidRPr="006E2974">
        <w:rPr>
          <w:rFonts w:cstheme="minorHAnsi"/>
          <w:color w:val="000000"/>
        </w:rPr>
        <w:t xml:space="preserve"> </w:t>
      </w:r>
      <w:r w:rsidRPr="006E2974">
        <w:rPr>
          <w:rFonts w:cstheme="minorHAnsi"/>
          <w:color w:val="000000"/>
        </w:rPr>
        <w:t>Contractor.</w:t>
      </w:r>
    </w:p>
    <w:p w14:paraId="2A50B0FD" w14:textId="03F1ADC7" w:rsidR="00EB38BE" w:rsidRPr="006E2974" w:rsidRDefault="0032624A" w:rsidP="000F36FD">
      <w:pPr>
        <w:rPr>
          <w:rFonts w:cstheme="minorHAnsi"/>
        </w:rPr>
      </w:pPr>
      <w:r w:rsidRPr="006E2974">
        <w:rPr>
          <w:rFonts w:cstheme="minorHAnsi"/>
          <w:b/>
        </w:rPr>
        <w:t>Revision</w:t>
      </w:r>
      <w:r w:rsidR="00556612" w:rsidRPr="006E2974">
        <w:rPr>
          <w:rFonts w:cstheme="minorHAnsi"/>
        </w:rPr>
        <w:t xml:space="preserve"> </w:t>
      </w:r>
      <w:r w:rsidR="00C46923">
        <w:rPr>
          <w:rFonts w:cstheme="minorHAnsi"/>
        </w:rPr>
        <w:t>—</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response</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BAFO</w:t>
      </w:r>
      <w:r w:rsidR="00556612" w:rsidRPr="006E2974">
        <w:rPr>
          <w:rFonts w:cstheme="minorHAnsi"/>
        </w:rPr>
        <w:t xml:space="preserve"> </w:t>
      </w:r>
      <w:r w:rsidRPr="006E2974">
        <w:rPr>
          <w:rFonts w:cstheme="minorHAnsi"/>
        </w:rPr>
        <w:t>request</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requested</w:t>
      </w:r>
      <w:r w:rsidR="00556612" w:rsidRPr="006E2974">
        <w:rPr>
          <w:rFonts w:cstheme="minorHAnsi"/>
        </w:rPr>
        <w:t xml:space="preserve"> </w:t>
      </w:r>
      <w:r w:rsidRPr="006E2974">
        <w:rPr>
          <w:rFonts w:cstheme="minorHAnsi"/>
        </w:rPr>
        <w:t>clarification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Bidder</w:t>
      </w:r>
      <w:r w:rsidR="00DE17D4" w:rsidRPr="006E2974">
        <w:rPr>
          <w:rFonts w:cstheme="minorHAnsi"/>
        </w:rPr>
        <w:t>’</w:t>
      </w:r>
      <w:r w:rsidRPr="006E2974">
        <w:rPr>
          <w:rFonts w:cstheme="minorHAnsi"/>
        </w:rPr>
        <w:t>s</w:t>
      </w:r>
      <w:r w:rsidR="00556612" w:rsidRPr="006E2974">
        <w:rPr>
          <w:rFonts w:cstheme="minorHAnsi"/>
        </w:rPr>
        <w:t xml:space="preserve"> </w:t>
      </w:r>
      <w:r w:rsidRPr="006E2974">
        <w:rPr>
          <w:rFonts w:cstheme="minorHAnsi"/>
        </w:rPr>
        <w:t>Quote.</w:t>
      </w:r>
      <w:r w:rsidR="00556612" w:rsidRPr="006E2974">
        <w:rPr>
          <w:rFonts w:cstheme="minorHAnsi"/>
        </w:rPr>
        <w:t xml:space="preserve"> </w:t>
      </w:r>
    </w:p>
    <w:p w14:paraId="1F21B215" w14:textId="6407E3E3" w:rsidR="00EB38BE" w:rsidRPr="006E2974" w:rsidRDefault="00DD3573" w:rsidP="000F36FD">
      <w:pPr>
        <w:rPr>
          <w:rFonts w:eastAsia="MS Mincho" w:cstheme="minorHAnsi"/>
          <w:lang w:val="x-none" w:eastAsia="x-none"/>
        </w:rPr>
      </w:pPr>
      <w:r w:rsidRPr="006E2974">
        <w:rPr>
          <w:rFonts w:eastAsia="MS Mincho" w:cstheme="minorHAnsi"/>
          <w:b/>
          <w:lang w:val="x-none" w:eastAsia="x-none"/>
        </w:rPr>
        <w:t>RMAN</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lang w:val="x-none" w:eastAsia="x-none"/>
        </w:rPr>
        <w:t>Recovered</w:t>
      </w:r>
      <w:r w:rsidR="00556612" w:rsidRPr="006E2974">
        <w:rPr>
          <w:rFonts w:eastAsia="MS Mincho" w:cstheme="minorHAnsi"/>
          <w:lang w:val="x-none" w:eastAsia="x-none"/>
        </w:rPr>
        <w:t xml:space="preserve"> </w:t>
      </w:r>
      <w:r w:rsidRPr="006E2974">
        <w:rPr>
          <w:rFonts w:eastAsia="MS Mincho" w:cstheme="minorHAnsi"/>
          <w:lang w:val="x-none" w:eastAsia="x-none"/>
        </w:rPr>
        <w:t>Materials</w:t>
      </w:r>
      <w:r w:rsidR="00556612" w:rsidRPr="006E2974">
        <w:rPr>
          <w:rFonts w:eastAsia="MS Mincho" w:cstheme="minorHAnsi"/>
          <w:lang w:val="x-none" w:eastAsia="x-none"/>
        </w:rPr>
        <w:t xml:space="preserve"> </w:t>
      </w:r>
      <w:r w:rsidRPr="006E2974">
        <w:rPr>
          <w:rFonts w:eastAsia="MS Mincho" w:cstheme="minorHAnsi"/>
          <w:lang w:val="x-none" w:eastAsia="x-none"/>
        </w:rPr>
        <w:t>Advisory</w:t>
      </w:r>
      <w:r w:rsidR="00556612" w:rsidRPr="006E2974">
        <w:rPr>
          <w:rFonts w:eastAsia="MS Mincho" w:cstheme="minorHAnsi"/>
          <w:lang w:val="x-none" w:eastAsia="x-none"/>
        </w:rPr>
        <w:t xml:space="preserve"> </w:t>
      </w:r>
      <w:r w:rsidRPr="006E2974">
        <w:rPr>
          <w:rFonts w:eastAsia="MS Mincho" w:cstheme="minorHAnsi"/>
          <w:lang w:val="x-none" w:eastAsia="x-none"/>
        </w:rPr>
        <w:t>Notices</w:t>
      </w:r>
      <w:r w:rsidR="00556612" w:rsidRPr="006E2974">
        <w:rPr>
          <w:rFonts w:eastAsia="MS Mincho" w:cstheme="minorHAnsi"/>
          <w:lang w:val="x-none" w:eastAsia="x-none"/>
        </w:rPr>
        <w:t xml:space="preserve"> </w:t>
      </w:r>
      <w:r w:rsidRPr="006E2974">
        <w:rPr>
          <w:rFonts w:eastAsia="MS Mincho" w:cstheme="minorHAnsi"/>
          <w:lang w:val="x-none" w:eastAsia="x-none"/>
        </w:rPr>
        <w:t>provide</w:t>
      </w:r>
      <w:r w:rsidR="00556612" w:rsidRPr="006E2974">
        <w:rPr>
          <w:rFonts w:eastAsia="MS Mincho" w:cstheme="minorHAnsi"/>
          <w:lang w:val="x-none" w:eastAsia="x-none"/>
        </w:rPr>
        <w:t xml:space="preserve"> </w:t>
      </w:r>
      <w:r w:rsidRPr="006E2974">
        <w:rPr>
          <w:rFonts w:eastAsia="MS Mincho" w:cstheme="minorHAnsi"/>
          <w:lang w:val="x-none" w:eastAsia="x-none"/>
        </w:rPr>
        <w:t>purchasing</w:t>
      </w:r>
      <w:r w:rsidR="00556612" w:rsidRPr="006E2974">
        <w:rPr>
          <w:rFonts w:eastAsia="MS Mincho" w:cstheme="minorHAnsi"/>
          <w:lang w:val="x-none" w:eastAsia="x-none"/>
        </w:rPr>
        <w:t xml:space="preserve"> </w:t>
      </w:r>
      <w:r w:rsidRPr="006E2974">
        <w:rPr>
          <w:rFonts w:eastAsia="MS Mincho" w:cstheme="minorHAnsi"/>
          <w:lang w:val="x-none" w:eastAsia="x-none"/>
        </w:rPr>
        <w:t>guidance</w:t>
      </w:r>
      <w:r w:rsidR="00556612" w:rsidRPr="006E2974">
        <w:rPr>
          <w:rFonts w:eastAsia="MS Mincho" w:cstheme="minorHAnsi"/>
          <w:lang w:val="x-none" w:eastAsia="x-none"/>
        </w:rPr>
        <w:t xml:space="preserve"> </w:t>
      </w:r>
      <w:r w:rsidRPr="006E2974">
        <w:rPr>
          <w:rFonts w:eastAsia="MS Mincho" w:cstheme="minorHAnsi"/>
          <w:lang w:val="x-none" w:eastAsia="x-none"/>
        </w:rPr>
        <w:t>and</w:t>
      </w:r>
      <w:r w:rsidR="00556612" w:rsidRPr="006E2974">
        <w:rPr>
          <w:rFonts w:eastAsia="MS Mincho" w:cstheme="minorHAnsi"/>
          <w:lang w:val="x-none" w:eastAsia="x-none"/>
        </w:rPr>
        <w:t xml:space="preserve"> </w:t>
      </w:r>
      <w:r w:rsidRPr="006E2974">
        <w:rPr>
          <w:rFonts w:eastAsia="MS Mincho" w:cstheme="minorHAnsi"/>
          <w:lang w:val="x-none" w:eastAsia="x-none"/>
        </w:rPr>
        <w:t>recommendations</w:t>
      </w:r>
      <w:r w:rsidR="00556612" w:rsidRPr="006E2974">
        <w:rPr>
          <w:rFonts w:eastAsia="MS Mincho" w:cstheme="minorHAnsi"/>
          <w:lang w:val="x-none" w:eastAsia="x-none"/>
        </w:rPr>
        <w:t xml:space="preserve"> </w:t>
      </w:r>
      <w:r w:rsidRPr="006E2974">
        <w:rPr>
          <w:rFonts w:eastAsia="MS Mincho" w:cstheme="minorHAnsi"/>
          <w:lang w:val="x-none" w:eastAsia="x-none"/>
        </w:rPr>
        <w:t>for</w:t>
      </w:r>
      <w:r w:rsidR="00556612" w:rsidRPr="006E2974">
        <w:rPr>
          <w:rFonts w:eastAsia="MS Mincho" w:cstheme="minorHAnsi"/>
          <w:lang w:val="x-none" w:eastAsia="x-none"/>
        </w:rPr>
        <w:t xml:space="preserve"> </w:t>
      </w:r>
      <w:r w:rsidRPr="006E2974">
        <w:rPr>
          <w:rFonts w:eastAsia="MS Mincho" w:cstheme="minorHAnsi"/>
          <w:lang w:eastAsia="x-none"/>
        </w:rPr>
        <w:t>R</w:t>
      </w:r>
      <w:proofErr w:type="spellStart"/>
      <w:r w:rsidRPr="006E2974">
        <w:rPr>
          <w:rFonts w:eastAsia="MS Mincho" w:cstheme="minorHAnsi"/>
          <w:lang w:val="x-none" w:eastAsia="x-none"/>
        </w:rPr>
        <w:t>ecovered</w:t>
      </w:r>
      <w:proofErr w:type="spellEnd"/>
      <w:r w:rsidR="00556612" w:rsidRPr="006E2974">
        <w:rPr>
          <w:rFonts w:eastAsia="MS Mincho" w:cstheme="minorHAnsi"/>
          <w:lang w:val="x-none" w:eastAsia="x-none"/>
        </w:rPr>
        <w:t xml:space="preserve"> </w:t>
      </w:r>
      <w:r w:rsidRPr="006E2974">
        <w:rPr>
          <w:rFonts w:eastAsia="MS Mincho" w:cstheme="minorHAnsi"/>
          <w:lang w:val="x-none" w:eastAsia="x-none"/>
        </w:rPr>
        <w:t>and</w:t>
      </w:r>
      <w:r w:rsidR="00556612" w:rsidRPr="006E2974">
        <w:rPr>
          <w:rFonts w:eastAsia="MS Mincho" w:cstheme="minorHAnsi"/>
          <w:lang w:val="x-none" w:eastAsia="x-none"/>
        </w:rPr>
        <w:t xml:space="preserve"> </w:t>
      </w:r>
      <w:r w:rsidRPr="006E2974">
        <w:rPr>
          <w:rFonts w:eastAsia="MS Mincho" w:cstheme="minorHAnsi"/>
          <w:lang w:eastAsia="x-none"/>
        </w:rPr>
        <w:t>P</w:t>
      </w:r>
      <w:proofErr w:type="spellStart"/>
      <w:r w:rsidRPr="006E2974">
        <w:rPr>
          <w:rFonts w:eastAsia="MS Mincho" w:cstheme="minorHAnsi"/>
          <w:lang w:val="x-none" w:eastAsia="x-none"/>
        </w:rPr>
        <w:t>ost</w:t>
      </w:r>
      <w:proofErr w:type="spellEnd"/>
      <w:r w:rsidRPr="006E2974">
        <w:rPr>
          <w:rFonts w:eastAsia="MS Mincho" w:cstheme="minorHAnsi"/>
          <w:lang w:val="x-none" w:eastAsia="x-none"/>
        </w:rPr>
        <w:t>-</w:t>
      </w:r>
      <w:r w:rsidRPr="006E2974">
        <w:rPr>
          <w:rFonts w:eastAsia="MS Mincho" w:cstheme="minorHAnsi"/>
          <w:lang w:eastAsia="x-none"/>
        </w:rPr>
        <w:t>C</w:t>
      </w:r>
      <w:proofErr w:type="spellStart"/>
      <w:r w:rsidRPr="006E2974">
        <w:rPr>
          <w:rFonts w:eastAsia="MS Mincho" w:cstheme="minorHAnsi"/>
          <w:lang w:val="x-none" w:eastAsia="x-none"/>
        </w:rPr>
        <w:t>onsumer</w:t>
      </w:r>
      <w:proofErr w:type="spellEnd"/>
      <w:r w:rsidR="00556612" w:rsidRPr="006E2974">
        <w:rPr>
          <w:rFonts w:eastAsia="MS Mincho" w:cstheme="minorHAnsi"/>
          <w:lang w:val="x-none" w:eastAsia="x-none"/>
        </w:rPr>
        <w:t xml:space="preserve"> </w:t>
      </w:r>
      <w:r w:rsidRPr="006E2974">
        <w:rPr>
          <w:rFonts w:eastAsia="MS Mincho" w:cstheme="minorHAnsi"/>
          <w:lang w:eastAsia="x-none"/>
        </w:rPr>
        <w:t>M</w:t>
      </w:r>
      <w:proofErr w:type="spellStart"/>
      <w:r w:rsidRPr="006E2974">
        <w:rPr>
          <w:rFonts w:eastAsia="MS Mincho" w:cstheme="minorHAnsi"/>
          <w:lang w:val="x-none" w:eastAsia="x-none"/>
        </w:rPr>
        <w:t>aterial</w:t>
      </w:r>
      <w:proofErr w:type="spellEnd"/>
      <w:r w:rsidR="00556612" w:rsidRPr="006E2974">
        <w:rPr>
          <w:rFonts w:eastAsia="MS Mincho" w:cstheme="minorHAnsi"/>
          <w:lang w:val="x-none" w:eastAsia="x-none"/>
        </w:rPr>
        <w:t xml:space="preserve"> </w:t>
      </w:r>
      <w:r w:rsidRPr="006E2974">
        <w:rPr>
          <w:rFonts w:eastAsia="MS Mincho" w:cstheme="minorHAnsi"/>
          <w:lang w:val="x-none" w:eastAsia="x-none"/>
        </w:rPr>
        <w:t>content</w:t>
      </w:r>
      <w:r w:rsidR="00556612" w:rsidRPr="006E2974">
        <w:rPr>
          <w:rFonts w:eastAsia="MS Mincho" w:cstheme="minorHAnsi"/>
          <w:lang w:val="x-none" w:eastAsia="x-none"/>
        </w:rPr>
        <w:t xml:space="preserve"> </w:t>
      </w:r>
      <w:r w:rsidRPr="006E2974">
        <w:rPr>
          <w:rFonts w:eastAsia="MS Mincho" w:cstheme="minorHAnsi"/>
          <w:lang w:val="x-none" w:eastAsia="x-none"/>
        </w:rPr>
        <w:t>levels</w:t>
      </w:r>
      <w:r w:rsidR="00556612" w:rsidRPr="006E2974">
        <w:rPr>
          <w:rFonts w:eastAsia="MS Mincho" w:cstheme="minorHAnsi"/>
          <w:lang w:val="x-none" w:eastAsia="x-none"/>
        </w:rPr>
        <w:t xml:space="preserve"> </w:t>
      </w:r>
      <w:r w:rsidRPr="006E2974">
        <w:rPr>
          <w:rFonts w:eastAsia="MS Mincho" w:cstheme="minorHAnsi"/>
          <w:lang w:val="x-none" w:eastAsia="x-none"/>
        </w:rPr>
        <w:t>for</w:t>
      </w:r>
      <w:r w:rsidR="00556612" w:rsidRPr="006E2974">
        <w:rPr>
          <w:rFonts w:eastAsia="MS Mincho" w:cstheme="minorHAnsi"/>
          <w:lang w:val="x-none" w:eastAsia="x-none"/>
        </w:rPr>
        <w:t xml:space="preserve"> </w:t>
      </w:r>
      <w:r w:rsidRPr="006E2974">
        <w:rPr>
          <w:rFonts w:eastAsia="MS Mincho" w:cstheme="minorHAnsi"/>
          <w:lang w:val="x-none" w:eastAsia="x-none"/>
        </w:rPr>
        <w:t>designated</w:t>
      </w:r>
      <w:r w:rsidR="00556612" w:rsidRPr="006E2974">
        <w:rPr>
          <w:rFonts w:eastAsia="MS Mincho" w:cstheme="minorHAnsi"/>
          <w:lang w:val="x-none" w:eastAsia="x-none"/>
        </w:rPr>
        <w:t xml:space="preserve"> </w:t>
      </w:r>
      <w:r w:rsidRPr="006E2974">
        <w:rPr>
          <w:rFonts w:eastAsia="MS Mincho" w:cstheme="minorHAnsi"/>
          <w:lang w:val="x-none" w:eastAsia="x-none"/>
        </w:rPr>
        <w:t>items.</w:t>
      </w:r>
      <w:r w:rsidR="00556612" w:rsidRPr="006E2974">
        <w:rPr>
          <w:rFonts w:eastAsia="MS Mincho" w:cstheme="minorHAnsi"/>
          <w:lang w:val="x-none" w:eastAsia="x-none"/>
        </w:rPr>
        <w:t xml:space="preserve"> </w:t>
      </w:r>
    </w:p>
    <w:p w14:paraId="6BBEDF45" w14:textId="77777777" w:rsidR="00EB38BE" w:rsidRPr="006E2974" w:rsidRDefault="0096242F" w:rsidP="000F36FD">
      <w:pPr>
        <w:rPr>
          <w:rFonts w:eastAsia="MS Mincho" w:cstheme="minorHAnsi"/>
          <w:b/>
        </w:rPr>
      </w:pPr>
      <w:r w:rsidRPr="006E2974">
        <w:rPr>
          <w:rFonts w:cstheme="minorHAnsi"/>
          <w:b/>
        </w:rPr>
        <w:t>Security</w:t>
      </w:r>
      <w:r w:rsidR="00556612" w:rsidRPr="006E2974">
        <w:rPr>
          <w:rFonts w:cstheme="minorHAnsi"/>
          <w:b/>
        </w:rPr>
        <w:t xml:space="preserve"> </w:t>
      </w:r>
      <w:r w:rsidRPr="006E2974">
        <w:rPr>
          <w:rFonts w:cstheme="minorHAnsi"/>
          <w:b/>
        </w:rPr>
        <w:t>Incident</w:t>
      </w:r>
      <w:r w:rsidR="00556612" w:rsidRPr="006E2974">
        <w:rPr>
          <w:rFonts w:cstheme="minorHAnsi"/>
        </w:rPr>
        <w:t xml:space="preserve"> </w:t>
      </w:r>
      <w:r w:rsidRPr="006E2974">
        <w:rPr>
          <w:rFonts w:cstheme="minorHAnsi"/>
        </w:rPr>
        <w:t>-</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potential</w:t>
      </w:r>
      <w:r w:rsidR="00556612" w:rsidRPr="006E2974">
        <w:rPr>
          <w:rFonts w:cstheme="minorHAnsi"/>
        </w:rPr>
        <w:t xml:space="preserve"> </w:t>
      </w:r>
      <w:r w:rsidRPr="006E2974">
        <w:rPr>
          <w:rFonts w:cstheme="minorHAnsi"/>
        </w:rPr>
        <w:t>access</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non-authorized</w:t>
      </w:r>
      <w:r w:rsidR="00556612" w:rsidRPr="006E2974">
        <w:rPr>
          <w:rFonts w:cstheme="minorHAnsi"/>
        </w:rPr>
        <w:t xml:space="preserve"> </w:t>
      </w:r>
      <w:r w:rsidRPr="006E2974">
        <w:rPr>
          <w:rFonts w:cstheme="minorHAnsi"/>
        </w:rPr>
        <w:t>person(s)</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Non-Public</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Provider</w:t>
      </w:r>
      <w:r w:rsidR="00556612" w:rsidRPr="006E2974">
        <w:rPr>
          <w:rFonts w:cstheme="minorHAnsi"/>
        </w:rPr>
        <w:t xml:space="preserve"> </w:t>
      </w:r>
      <w:r w:rsidRPr="006E2974">
        <w:rPr>
          <w:rFonts w:cstheme="minorHAnsi"/>
        </w:rPr>
        <w:t>believes</w:t>
      </w:r>
      <w:r w:rsidR="00556612" w:rsidRPr="006E2974">
        <w:rPr>
          <w:rFonts w:cstheme="minorHAnsi"/>
        </w:rPr>
        <w:t xml:space="preserve"> </w:t>
      </w:r>
      <w:r w:rsidRPr="006E2974">
        <w:rPr>
          <w:rFonts w:cstheme="minorHAnsi"/>
        </w:rPr>
        <w:t>could</w:t>
      </w:r>
      <w:r w:rsidR="00556612" w:rsidRPr="006E2974">
        <w:rPr>
          <w:rFonts w:cstheme="minorHAnsi"/>
        </w:rPr>
        <w:t xml:space="preserve"> </w:t>
      </w:r>
      <w:r w:rsidRPr="006E2974">
        <w:rPr>
          <w:rFonts w:cstheme="minorHAnsi"/>
        </w:rPr>
        <w:t>reasonably</w:t>
      </w:r>
      <w:r w:rsidR="00556612" w:rsidRPr="006E2974">
        <w:rPr>
          <w:rFonts w:cstheme="minorHAnsi"/>
        </w:rPr>
        <w:t xml:space="preserve"> </w:t>
      </w:r>
      <w:r w:rsidRPr="006E2974">
        <w:rPr>
          <w:rFonts w:cstheme="minorHAnsi"/>
        </w:rPr>
        <w:t>result</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use,</w:t>
      </w:r>
      <w:r w:rsidR="00556612" w:rsidRPr="006E2974">
        <w:rPr>
          <w:rFonts w:cstheme="minorHAnsi"/>
        </w:rPr>
        <w:t xml:space="preserve"> </w:t>
      </w:r>
      <w:r w:rsidRPr="006E2974">
        <w:rPr>
          <w:rFonts w:cstheme="minorHAnsi"/>
        </w:rPr>
        <w:t>disclosure,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access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theft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State’s</w:t>
      </w:r>
      <w:r w:rsidR="00556612" w:rsidRPr="006E2974">
        <w:rPr>
          <w:rFonts w:cstheme="minorHAnsi"/>
        </w:rPr>
        <w:t xml:space="preserve"> </w:t>
      </w:r>
      <w:r w:rsidRPr="006E2974">
        <w:rPr>
          <w:rFonts w:cstheme="minorHAnsi"/>
        </w:rPr>
        <w:t>unencrypted</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Non-Public</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within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possession</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control</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Provider.</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Security</w:t>
      </w:r>
      <w:r w:rsidR="00556612" w:rsidRPr="006E2974">
        <w:rPr>
          <w:rFonts w:cstheme="minorHAnsi"/>
        </w:rPr>
        <w:t xml:space="preserve"> </w:t>
      </w:r>
      <w:r w:rsidRPr="006E2974">
        <w:rPr>
          <w:rFonts w:cstheme="minorHAnsi"/>
        </w:rPr>
        <w:t>Incident</w:t>
      </w:r>
      <w:r w:rsidR="00556612" w:rsidRPr="006E2974">
        <w:rPr>
          <w:rFonts w:cstheme="minorHAnsi"/>
        </w:rPr>
        <w:t xml:space="preserve"> </w:t>
      </w:r>
      <w:r w:rsidRPr="006E2974">
        <w:rPr>
          <w:rFonts w:cstheme="minorHAnsi"/>
        </w:rPr>
        <w:t>may</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may</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turn</w:t>
      </w:r>
      <w:r w:rsidR="00556612" w:rsidRPr="006E2974">
        <w:rPr>
          <w:rFonts w:cstheme="minorHAnsi"/>
        </w:rPr>
        <w:t xml:space="preserve"> </w:t>
      </w:r>
      <w:r w:rsidRPr="006E2974">
        <w:rPr>
          <w:rFonts w:cstheme="minorHAnsi"/>
        </w:rPr>
        <w:t>into</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Breach</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Security.</w:t>
      </w:r>
    </w:p>
    <w:p w14:paraId="4A5E4475" w14:textId="2F396531" w:rsidR="00EB38BE" w:rsidRPr="006E2974" w:rsidRDefault="0032624A" w:rsidP="000F36FD">
      <w:pPr>
        <w:rPr>
          <w:rFonts w:eastAsia="MS Mincho" w:cstheme="minorHAnsi"/>
          <w:b/>
        </w:rPr>
      </w:pPr>
      <w:r w:rsidRPr="006E2974">
        <w:rPr>
          <w:rFonts w:eastAsia="MS Mincho" w:cstheme="minorHAnsi"/>
          <w:b/>
        </w:rPr>
        <w:t>Services</w:t>
      </w:r>
      <w:r w:rsidR="00556612" w:rsidRPr="006E2974">
        <w:rPr>
          <w:rFonts w:eastAsia="MS Mincho" w:cstheme="minorHAnsi"/>
          <w:b/>
        </w:rPr>
        <w:t xml:space="preserve"> </w:t>
      </w:r>
      <w:r w:rsidR="00C46923">
        <w:rPr>
          <w:rFonts w:cstheme="minorHAnsi"/>
        </w:rPr>
        <w:t>—</w:t>
      </w:r>
      <w:r w:rsidR="00556612" w:rsidRPr="006E2974">
        <w:rPr>
          <w:rFonts w:cstheme="minorHAnsi"/>
        </w:rPr>
        <w:t xml:space="preserve"> </w:t>
      </w:r>
      <w:r w:rsidRPr="006E2974">
        <w:rPr>
          <w:rFonts w:cstheme="minorHAnsi"/>
        </w:rPr>
        <w:t>Includes,</w:t>
      </w:r>
      <w:r w:rsidR="00556612" w:rsidRPr="006E2974">
        <w:rPr>
          <w:rFonts w:cstheme="minorHAnsi"/>
        </w:rPr>
        <w:t xml:space="preserve"> </w:t>
      </w:r>
      <w:r w:rsidRPr="006E2974">
        <w:rPr>
          <w:rFonts w:cstheme="minorHAnsi"/>
        </w:rPr>
        <w:t>without</w:t>
      </w:r>
      <w:r w:rsidR="00556612" w:rsidRPr="006E2974">
        <w:rPr>
          <w:rFonts w:cstheme="minorHAnsi"/>
        </w:rPr>
        <w:t xml:space="preserve"> </w:t>
      </w:r>
      <w:r w:rsidRPr="006E2974">
        <w:rPr>
          <w:rFonts w:cstheme="minorHAnsi"/>
        </w:rPr>
        <w:t>limitation</w:t>
      </w:r>
      <w:r w:rsidR="00556612" w:rsidRPr="006E2974">
        <w:rPr>
          <w:rFonts w:cstheme="minorHAnsi"/>
        </w:rPr>
        <w:t xml:space="preserve"> </w:t>
      </w:r>
      <w:r w:rsidRPr="006E2974">
        <w:rPr>
          <w:rFonts w:cstheme="minorHAnsi"/>
        </w:rPr>
        <w:t>(</w:t>
      </w:r>
      <w:proofErr w:type="spellStart"/>
      <w:r w:rsidRPr="006E2974">
        <w:rPr>
          <w:rFonts w:cstheme="minorHAnsi"/>
        </w:rPr>
        <w:t>i</w:t>
      </w:r>
      <w:proofErr w:type="spellEnd"/>
      <w:r w:rsidRPr="006E2974">
        <w:rPr>
          <w:rFonts w:cstheme="minorHAnsi"/>
        </w:rPr>
        <w:t>)</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Technology</w:t>
      </w:r>
      <w:r w:rsidR="00556612" w:rsidRPr="006E2974">
        <w:rPr>
          <w:rFonts w:cstheme="minorHAnsi"/>
        </w:rPr>
        <w:t xml:space="preserve"> </w:t>
      </w:r>
      <w:r w:rsidRPr="006E2974">
        <w:rPr>
          <w:rFonts w:cstheme="minorHAnsi"/>
        </w:rPr>
        <w:t>(IT)</w:t>
      </w:r>
      <w:r w:rsidR="00556612" w:rsidRPr="006E2974">
        <w:rPr>
          <w:rFonts w:cstheme="minorHAnsi"/>
        </w:rPr>
        <w:t xml:space="preserve"> </w:t>
      </w:r>
      <w:r w:rsidRPr="006E2974">
        <w:rPr>
          <w:rFonts w:cstheme="minorHAnsi"/>
        </w:rPr>
        <w:t>professional</w:t>
      </w:r>
      <w:r w:rsidR="00556612" w:rsidRPr="006E2974">
        <w:rPr>
          <w:rFonts w:cstheme="minorHAnsi"/>
        </w:rPr>
        <w:t xml:space="preserve"> </w:t>
      </w:r>
      <w:r w:rsidRPr="006E2974">
        <w:rPr>
          <w:rFonts w:cstheme="minorHAnsi"/>
        </w:rPr>
        <w:t>services,</w:t>
      </w:r>
      <w:r w:rsidR="00556612" w:rsidRPr="006E2974">
        <w:rPr>
          <w:rFonts w:cstheme="minorHAnsi"/>
        </w:rPr>
        <w:t xml:space="preserve"> </w:t>
      </w:r>
      <w:r w:rsidRPr="006E2974">
        <w:rPr>
          <w:rFonts w:cstheme="minorHAnsi"/>
        </w:rPr>
        <w:t>(ii)</w:t>
      </w:r>
      <w:r w:rsidR="00556612" w:rsidRPr="006E2974">
        <w:rPr>
          <w:rFonts w:cstheme="minorHAnsi"/>
        </w:rPr>
        <w:t xml:space="preserve"> </w:t>
      </w:r>
      <w:r w:rsidRPr="006E2974">
        <w:rPr>
          <w:rFonts w:cstheme="minorHAnsi"/>
        </w:rPr>
        <w:t>Software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Hardware-related</w:t>
      </w:r>
      <w:r w:rsidR="00556612" w:rsidRPr="006E2974">
        <w:rPr>
          <w:rFonts w:cstheme="minorHAnsi"/>
        </w:rPr>
        <w:t xml:space="preserve"> </w:t>
      </w:r>
      <w:r w:rsidRPr="006E2974">
        <w:rPr>
          <w:rFonts w:cstheme="minorHAnsi"/>
        </w:rPr>
        <w:t>services,</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without</w:t>
      </w:r>
      <w:r w:rsidR="00556612" w:rsidRPr="006E2974">
        <w:rPr>
          <w:rFonts w:cstheme="minorHAnsi"/>
        </w:rPr>
        <w:t xml:space="preserve"> </w:t>
      </w:r>
      <w:r w:rsidRPr="006E2974">
        <w:rPr>
          <w:rFonts w:cstheme="minorHAnsi"/>
        </w:rPr>
        <w:t>limitation,</w:t>
      </w:r>
      <w:r w:rsidR="00556612" w:rsidRPr="006E2974">
        <w:rPr>
          <w:rFonts w:cstheme="minorHAnsi"/>
        </w:rPr>
        <w:t xml:space="preserve"> </w:t>
      </w:r>
      <w:r w:rsidRPr="006E2974">
        <w:rPr>
          <w:rFonts w:cstheme="minorHAnsi"/>
        </w:rPr>
        <w:t>installation,</w:t>
      </w:r>
      <w:r w:rsidR="00556612" w:rsidRPr="006E2974">
        <w:rPr>
          <w:rFonts w:cstheme="minorHAnsi"/>
        </w:rPr>
        <w:t xml:space="preserve"> </w:t>
      </w:r>
      <w:r w:rsidRPr="006E2974">
        <w:rPr>
          <w:rFonts w:cstheme="minorHAnsi"/>
        </w:rPr>
        <w:t>configuration,</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training,</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(iii)</w:t>
      </w:r>
      <w:r w:rsidR="00556612" w:rsidRPr="006E2974">
        <w:rPr>
          <w:rFonts w:cstheme="minorHAnsi"/>
        </w:rPr>
        <w:t xml:space="preserve"> </w:t>
      </w:r>
      <w:r w:rsidRPr="006E2974">
        <w:rPr>
          <w:rFonts w:cstheme="minorHAnsi"/>
        </w:rPr>
        <w:t>Software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Hardware</w:t>
      </w:r>
      <w:r w:rsidR="00556612" w:rsidRPr="006E2974">
        <w:rPr>
          <w:rFonts w:cstheme="minorHAnsi"/>
        </w:rPr>
        <w:t xml:space="preserve"> </w:t>
      </w:r>
      <w:r w:rsidRPr="006E2974">
        <w:rPr>
          <w:rFonts w:cstheme="minorHAnsi"/>
        </w:rPr>
        <w:t>maintenance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support</w:t>
      </w:r>
      <w:r w:rsidR="00556612" w:rsidRPr="006E2974">
        <w:rPr>
          <w:rFonts w:cstheme="minorHAnsi"/>
        </w:rPr>
        <w:t xml:space="preserve"> </w:t>
      </w:r>
      <w:r w:rsidRPr="006E2974">
        <w:rPr>
          <w:rFonts w:cstheme="minorHAnsi"/>
        </w:rPr>
        <w:t>and/or</w:t>
      </w:r>
      <w:r w:rsidR="00556612" w:rsidRPr="006E2974">
        <w:rPr>
          <w:rFonts w:cstheme="minorHAnsi"/>
        </w:rPr>
        <w:t xml:space="preserve"> </w:t>
      </w:r>
      <w:r w:rsidRPr="006E2974">
        <w:rPr>
          <w:rFonts w:cstheme="minorHAnsi"/>
        </w:rPr>
        <w:t>Software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Hardware</w:t>
      </w:r>
      <w:r w:rsidR="00556612" w:rsidRPr="006E2974">
        <w:rPr>
          <w:rFonts w:cstheme="minorHAnsi"/>
        </w:rPr>
        <w:t xml:space="preserve"> </w:t>
      </w:r>
      <w:r w:rsidRPr="006E2974">
        <w:rPr>
          <w:rFonts w:cstheme="minorHAnsi"/>
        </w:rPr>
        <w:t>technical</w:t>
      </w:r>
      <w:r w:rsidR="00556612" w:rsidRPr="006E2974">
        <w:rPr>
          <w:rFonts w:cstheme="minorHAnsi"/>
        </w:rPr>
        <w:t xml:space="preserve"> </w:t>
      </w:r>
      <w:r w:rsidRPr="006E2974">
        <w:rPr>
          <w:rFonts w:cstheme="minorHAnsi"/>
        </w:rPr>
        <w:t>support</w:t>
      </w:r>
      <w:r w:rsidR="00556612" w:rsidRPr="006E2974">
        <w:rPr>
          <w:rFonts w:cstheme="minorHAnsi"/>
        </w:rPr>
        <w:t xml:space="preserve"> </w:t>
      </w:r>
      <w:r w:rsidRPr="006E2974">
        <w:rPr>
          <w:rFonts w:cstheme="minorHAnsi"/>
        </w:rPr>
        <w:t>services.</w:t>
      </w:r>
      <w:r w:rsidR="00556612" w:rsidRPr="006E2974">
        <w:rPr>
          <w:rFonts w:cstheme="minorHAnsi"/>
        </w:rPr>
        <w:t xml:space="preserve"> </w:t>
      </w:r>
    </w:p>
    <w:p w14:paraId="2E856F8D" w14:textId="3D51970C" w:rsidR="00EB38BE" w:rsidRPr="006E2974" w:rsidRDefault="0032624A" w:rsidP="000F36FD">
      <w:pPr>
        <w:rPr>
          <w:rFonts w:eastAsia="MS Mincho" w:cstheme="minorHAnsi"/>
        </w:rPr>
      </w:pPr>
      <w:r w:rsidRPr="006E2974">
        <w:rPr>
          <w:rFonts w:eastAsia="MS Mincho" w:cstheme="minorHAnsi"/>
          <w:b/>
        </w:rPr>
        <w:t>Shall</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Denotes</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which</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mandatory</w:t>
      </w:r>
      <w:r w:rsidR="00556612" w:rsidRPr="006E2974">
        <w:rPr>
          <w:rFonts w:eastAsia="MS Mincho" w:cstheme="minorHAnsi"/>
        </w:rPr>
        <w:t xml:space="preserve"> </w:t>
      </w:r>
      <w:r w:rsidRPr="006E2974">
        <w:rPr>
          <w:rFonts w:eastAsia="MS Mincho" w:cstheme="minorHAnsi"/>
        </w:rPr>
        <w:t>requirement.</w:t>
      </w:r>
      <w:r w:rsidR="00556612" w:rsidRPr="006E2974">
        <w:rPr>
          <w:rFonts w:eastAsia="MS Mincho" w:cstheme="minorHAnsi"/>
        </w:rPr>
        <w:t xml:space="preserve"> </w:t>
      </w:r>
    </w:p>
    <w:p w14:paraId="57C8E261" w14:textId="252B237F" w:rsidR="00EB38BE" w:rsidRPr="006E2974" w:rsidRDefault="0032624A" w:rsidP="000F36FD">
      <w:pPr>
        <w:rPr>
          <w:rFonts w:eastAsia="MS Mincho" w:cstheme="minorHAnsi"/>
        </w:rPr>
      </w:pPr>
      <w:r w:rsidRPr="006E2974">
        <w:rPr>
          <w:rFonts w:eastAsia="MS Mincho" w:cstheme="minorHAnsi"/>
          <w:b/>
        </w:rPr>
        <w:t>Should</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Denotes</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which</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permissible</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recommended,</w:t>
      </w:r>
      <w:r w:rsidR="00556612" w:rsidRPr="006E2974">
        <w:rPr>
          <w:rFonts w:eastAsia="MS Mincho" w:cstheme="minorHAnsi"/>
        </w:rPr>
        <w:t xml:space="preserve"> </w:t>
      </w:r>
      <w:r w:rsidRPr="006E2974">
        <w:rPr>
          <w:rFonts w:eastAsia="MS Mincho" w:cstheme="minorHAnsi"/>
        </w:rPr>
        <w:t>not</w:t>
      </w:r>
      <w:r w:rsidR="00556612" w:rsidRPr="006E2974">
        <w:rPr>
          <w:rFonts w:eastAsia="MS Mincho" w:cstheme="minorHAnsi"/>
        </w:rPr>
        <w:t xml:space="preserve"> </w:t>
      </w:r>
      <w:r w:rsidRPr="006E2974">
        <w:rPr>
          <w:rFonts w:eastAsia="MS Mincho" w:cstheme="minorHAnsi"/>
        </w:rPr>
        <w:t>mandatory.</w:t>
      </w:r>
    </w:p>
    <w:p w14:paraId="2E1F5376" w14:textId="2756BFB7" w:rsidR="00CD50B3" w:rsidRDefault="0032624A" w:rsidP="000F36FD">
      <w:pPr>
        <w:spacing w:after="120"/>
        <w:rPr>
          <w:rFonts w:cstheme="minorHAnsi"/>
        </w:rPr>
      </w:pPr>
      <w:r w:rsidRPr="006E2974">
        <w:rPr>
          <w:rFonts w:cstheme="minorHAnsi"/>
          <w:b/>
        </w:rPr>
        <w:t>Small</w:t>
      </w:r>
      <w:r w:rsidR="00556612" w:rsidRPr="006E2974">
        <w:rPr>
          <w:rFonts w:cstheme="minorHAnsi"/>
          <w:b/>
        </w:rPr>
        <w:t xml:space="preserve"> </w:t>
      </w:r>
      <w:r w:rsidRPr="006E2974">
        <w:rPr>
          <w:rFonts w:cstheme="minorHAnsi"/>
          <w:b/>
        </w:rPr>
        <w:t>Business</w:t>
      </w:r>
      <w:r w:rsidR="00556612" w:rsidRPr="006E2974">
        <w:rPr>
          <w:rFonts w:cstheme="minorHAnsi"/>
        </w:rPr>
        <w:t xml:space="preserve"> </w:t>
      </w:r>
      <w:r w:rsidR="00C46923">
        <w:rPr>
          <w:rFonts w:cstheme="minorHAnsi"/>
        </w:rPr>
        <w:t>—</w:t>
      </w:r>
      <w:r w:rsidR="00556612" w:rsidRPr="006E2974">
        <w:rPr>
          <w:rFonts w:cstheme="minorHAnsi"/>
        </w:rPr>
        <w:t xml:space="preserve"> </w:t>
      </w:r>
      <w:r w:rsidRPr="006E2974">
        <w:rPr>
          <w:rFonts w:cstheme="minorHAnsi"/>
        </w:rPr>
        <w:t>Pursuant</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N.J.S.A.</w:t>
      </w:r>
      <w:r w:rsidR="00556612" w:rsidRPr="006E2974">
        <w:rPr>
          <w:rFonts w:cstheme="minorHAnsi"/>
        </w:rPr>
        <w:t xml:space="preserve"> </w:t>
      </w:r>
      <w:r w:rsidRPr="006E2974">
        <w:rPr>
          <w:rFonts w:cstheme="minorHAnsi"/>
        </w:rPr>
        <w:t>52:32-19,</w:t>
      </w:r>
      <w:r w:rsidR="00556612" w:rsidRPr="006E2974">
        <w:rPr>
          <w:rFonts w:cstheme="minorHAnsi"/>
        </w:rPr>
        <w:t xml:space="preserve"> </w:t>
      </w:r>
      <w:r w:rsidR="0037697F" w:rsidRPr="006E2974">
        <w:rPr>
          <w:rFonts w:cstheme="minorHAnsi"/>
        </w:rPr>
        <w:t>N.J.A.C.</w:t>
      </w:r>
      <w:r w:rsidR="00556612" w:rsidRPr="006E2974">
        <w:rPr>
          <w:rFonts w:cstheme="minorHAnsi"/>
        </w:rPr>
        <w:t xml:space="preserve"> </w:t>
      </w:r>
      <w:r w:rsidRPr="006E2974">
        <w:rPr>
          <w:rFonts w:cstheme="minorHAnsi"/>
        </w:rPr>
        <w:t>17:13-1.2,</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N.J.A.C.</w:t>
      </w:r>
      <w:r w:rsidR="00556612" w:rsidRPr="006E2974">
        <w:rPr>
          <w:rFonts w:cstheme="minorHAnsi"/>
        </w:rPr>
        <w:t xml:space="preserve"> </w:t>
      </w:r>
      <w:r w:rsidRPr="006E2974">
        <w:rPr>
          <w:rFonts w:cstheme="minorHAnsi"/>
        </w:rPr>
        <w:t>17:13-2.1,</w:t>
      </w:r>
      <w:r w:rsidR="00556612" w:rsidRPr="006E2974">
        <w:rPr>
          <w:rFonts w:cstheme="minorHAnsi"/>
        </w:rPr>
        <w:t xml:space="preserve"> </w:t>
      </w:r>
      <w:r w:rsidRPr="006E2974">
        <w:rPr>
          <w:rFonts w:cstheme="minorHAnsi"/>
        </w:rPr>
        <w:t>“small</w:t>
      </w:r>
      <w:r w:rsidR="00556612" w:rsidRPr="006E2974">
        <w:rPr>
          <w:rFonts w:cstheme="minorHAnsi"/>
        </w:rPr>
        <w:t xml:space="preserve"> </w:t>
      </w:r>
      <w:r w:rsidRPr="006E2974">
        <w:rPr>
          <w:rFonts w:cstheme="minorHAnsi"/>
        </w:rPr>
        <w:t>business”</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business</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meets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requirements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definitions</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“small</w:t>
      </w:r>
      <w:r w:rsidR="00556612" w:rsidRPr="006E2974">
        <w:rPr>
          <w:rFonts w:cstheme="minorHAnsi"/>
        </w:rPr>
        <w:t xml:space="preserve"> </w:t>
      </w:r>
      <w:r w:rsidRPr="006E2974">
        <w:rPr>
          <w:rFonts w:cstheme="minorHAnsi"/>
        </w:rPr>
        <w:t>business”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has</w:t>
      </w:r>
      <w:r w:rsidR="00556612" w:rsidRPr="006E2974">
        <w:rPr>
          <w:rFonts w:cstheme="minorHAnsi"/>
        </w:rPr>
        <w:t xml:space="preserve"> </w:t>
      </w:r>
      <w:r w:rsidRPr="006E2974">
        <w:rPr>
          <w:rFonts w:cstheme="minorHAnsi"/>
        </w:rPr>
        <w:t>applied</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been</w:t>
      </w:r>
      <w:r w:rsidR="00556612" w:rsidRPr="006E2974">
        <w:rPr>
          <w:rFonts w:cstheme="minorHAnsi"/>
        </w:rPr>
        <w:t xml:space="preserve"> </w:t>
      </w:r>
      <w:r w:rsidRPr="006E2974">
        <w:rPr>
          <w:rFonts w:cstheme="minorHAnsi"/>
        </w:rPr>
        <w:t>approved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New</w:t>
      </w:r>
      <w:r w:rsidR="00556612" w:rsidRPr="006E2974">
        <w:rPr>
          <w:rFonts w:cstheme="minorHAnsi"/>
        </w:rPr>
        <w:t xml:space="preserve"> </w:t>
      </w:r>
      <w:r w:rsidRPr="006E2974">
        <w:rPr>
          <w:rFonts w:cstheme="minorHAnsi"/>
        </w:rPr>
        <w:t>Jersey</w:t>
      </w:r>
      <w:r w:rsidR="00556612" w:rsidRPr="006E2974">
        <w:rPr>
          <w:rFonts w:cstheme="minorHAnsi"/>
        </w:rPr>
        <w:t xml:space="preserve"> </w:t>
      </w:r>
      <w:r w:rsidRPr="006E2974">
        <w:rPr>
          <w:rFonts w:cstheme="minorHAnsi"/>
        </w:rPr>
        <w:t>Division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Revenue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Enterprise</w:t>
      </w:r>
      <w:r w:rsidR="00556612" w:rsidRPr="006E2974">
        <w:rPr>
          <w:rFonts w:cstheme="minorHAnsi"/>
        </w:rPr>
        <w:t xml:space="preserve"> </w:t>
      </w:r>
      <w:r w:rsidRPr="006E2974">
        <w:rPr>
          <w:rFonts w:cstheme="minorHAnsi"/>
        </w:rPr>
        <w:t>Services,</w:t>
      </w:r>
      <w:r w:rsidR="00556612" w:rsidRPr="006E2974">
        <w:rPr>
          <w:rFonts w:cstheme="minorHAnsi"/>
        </w:rPr>
        <w:t xml:space="preserve"> </w:t>
      </w:r>
      <w:r w:rsidRPr="006E2974">
        <w:rPr>
          <w:rFonts w:cstheme="minorHAnsi"/>
        </w:rPr>
        <w:t>Small</w:t>
      </w:r>
      <w:r w:rsidR="00556612" w:rsidRPr="006E2974">
        <w:rPr>
          <w:rFonts w:cstheme="minorHAnsi"/>
        </w:rPr>
        <w:t xml:space="preserve"> </w:t>
      </w:r>
      <w:r w:rsidRPr="006E2974">
        <w:rPr>
          <w:rFonts w:cstheme="minorHAnsi"/>
        </w:rPr>
        <w:t>Business</w:t>
      </w:r>
      <w:r w:rsidR="00556612" w:rsidRPr="006E2974">
        <w:rPr>
          <w:rFonts w:cstheme="minorHAnsi"/>
        </w:rPr>
        <w:t xml:space="preserve"> </w:t>
      </w:r>
      <w:r w:rsidRPr="006E2974">
        <w:rPr>
          <w:rFonts w:cstheme="minorHAnsi"/>
        </w:rPr>
        <w:t>Registration</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M/WBE</w:t>
      </w:r>
      <w:r w:rsidR="00556612" w:rsidRPr="006E2974">
        <w:rPr>
          <w:rFonts w:cstheme="minorHAnsi"/>
        </w:rPr>
        <w:t xml:space="preserve"> </w:t>
      </w:r>
      <w:r w:rsidRPr="006E2974">
        <w:rPr>
          <w:rFonts w:cstheme="minorHAnsi"/>
        </w:rPr>
        <w:t>Certification</w:t>
      </w:r>
      <w:r w:rsidR="00556612" w:rsidRPr="006E2974">
        <w:rPr>
          <w:rFonts w:cstheme="minorHAnsi"/>
        </w:rPr>
        <w:t xml:space="preserve"> </w:t>
      </w:r>
      <w:r w:rsidRPr="006E2974">
        <w:rPr>
          <w:rFonts w:cstheme="minorHAnsi"/>
        </w:rPr>
        <w:t>Services</w:t>
      </w:r>
      <w:r w:rsidR="00556612" w:rsidRPr="006E2974">
        <w:rPr>
          <w:rFonts w:cstheme="minorHAnsi"/>
        </w:rPr>
        <w:t xml:space="preserve"> </w:t>
      </w:r>
      <w:r w:rsidRPr="006E2974">
        <w:rPr>
          <w:rFonts w:cstheme="minorHAnsi"/>
        </w:rPr>
        <w:t>Unit</w:t>
      </w:r>
      <w:r w:rsidR="00556612" w:rsidRPr="006E2974">
        <w:rPr>
          <w:rFonts w:cstheme="minorHAnsi"/>
        </w:rPr>
        <w:t xml:space="preserve"> </w:t>
      </w:r>
      <w:r w:rsidRPr="006E2974">
        <w:rPr>
          <w:rFonts w:cstheme="minorHAnsi"/>
        </w:rPr>
        <w:t>as</w:t>
      </w:r>
      <w:r w:rsidR="00806A68">
        <w:rPr>
          <w:rFonts w:cstheme="minorHAnsi"/>
        </w:rPr>
        <w:t>:</w:t>
      </w:r>
    </w:p>
    <w:p w14:paraId="46D2E131" w14:textId="2B203686" w:rsidR="00CD50B3" w:rsidRPr="0023226F" w:rsidRDefault="00CD50B3" w:rsidP="000F36FD">
      <w:pPr>
        <w:pStyle w:val="ListParagraph"/>
        <w:numPr>
          <w:ilvl w:val="0"/>
          <w:numId w:val="80"/>
        </w:numPr>
      </w:pPr>
      <w:r w:rsidRPr="0023226F">
        <w:t>I</w:t>
      </w:r>
      <w:r w:rsidR="0032624A" w:rsidRPr="0023226F">
        <w:t>ndependently</w:t>
      </w:r>
      <w:r w:rsidR="00556612" w:rsidRPr="0023226F">
        <w:t xml:space="preserve"> </w:t>
      </w:r>
      <w:r w:rsidR="0032624A" w:rsidRPr="0023226F">
        <w:t>owned</w:t>
      </w:r>
      <w:r w:rsidR="00556612" w:rsidRPr="0023226F">
        <w:t xml:space="preserve"> </w:t>
      </w:r>
      <w:r w:rsidR="0032624A" w:rsidRPr="0023226F">
        <w:t>and</w:t>
      </w:r>
      <w:r w:rsidR="00556612" w:rsidRPr="0023226F">
        <w:t xml:space="preserve"> </w:t>
      </w:r>
      <w:r w:rsidR="0032624A" w:rsidRPr="0023226F">
        <w:t>operated,</w:t>
      </w:r>
      <w:r w:rsidR="00556612" w:rsidRPr="0023226F">
        <w:t xml:space="preserve"> </w:t>
      </w:r>
    </w:p>
    <w:p w14:paraId="6DEC892F" w14:textId="77777777" w:rsidR="00CD50B3" w:rsidRPr="0023226F" w:rsidRDefault="00CD50B3" w:rsidP="000F36FD">
      <w:pPr>
        <w:pStyle w:val="ListParagraph"/>
        <w:numPr>
          <w:ilvl w:val="0"/>
          <w:numId w:val="80"/>
        </w:numPr>
      </w:pPr>
      <w:r w:rsidRPr="0023226F">
        <w:t>I</w:t>
      </w:r>
      <w:r w:rsidR="0032624A" w:rsidRPr="0023226F">
        <w:t>ncorporated</w:t>
      </w:r>
      <w:r w:rsidR="00556612" w:rsidRPr="0023226F">
        <w:t xml:space="preserve"> </w:t>
      </w:r>
      <w:r w:rsidR="0032624A" w:rsidRPr="0023226F">
        <w:t>or</w:t>
      </w:r>
      <w:r w:rsidR="00556612" w:rsidRPr="0023226F">
        <w:t xml:space="preserve"> </w:t>
      </w:r>
      <w:r w:rsidR="0032624A" w:rsidRPr="0023226F">
        <w:t>registered</w:t>
      </w:r>
      <w:r w:rsidR="00556612" w:rsidRPr="0023226F">
        <w:t xml:space="preserve"> </w:t>
      </w:r>
      <w:r w:rsidR="0032624A" w:rsidRPr="0023226F">
        <w:t>in</w:t>
      </w:r>
      <w:r w:rsidR="00556612" w:rsidRPr="0023226F">
        <w:t xml:space="preserve"> </w:t>
      </w:r>
      <w:r w:rsidR="0032624A" w:rsidRPr="0023226F">
        <w:t>and</w:t>
      </w:r>
      <w:r w:rsidR="00556612" w:rsidRPr="0023226F">
        <w:t xml:space="preserve"> </w:t>
      </w:r>
      <w:r w:rsidR="0032624A" w:rsidRPr="0023226F">
        <w:t>has</w:t>
      </w:r>
      <w:r w:rsidR="00556612" w:rsidRPr="0023226F">
        <w:t xml:space="preserve"> </w:t>
      </w:r>
      <w:r w:rsidR="0032624A" w:rsidRPr="0023226F">
        <w:t>its</w:t>
      </w:r>
      <w:r w:rsidR="00556612" w:rsidRPr="0023226F">
        <w:t xml:space="preserve"> </w:t>
      </w:r>
      <w:r w:rsidR="0032624A" w:rsidRPr="0023226F">
        <w:t>principal</w:t>
      </w:r>
      <w:r w:rsidR="00556612" w:rsidRPr="0023226F">
        <w:t xml:space="preserve"> </w:t>
      </w:r>
      <w:r w:rsidR="0032624A" w:rsidRPr="0023226F">
        <w:t>place</w:t>
      </w:r>
      <w:r w:rsidR="00556612" w:rsidRPr="0023226F">
        <w:t xml:space="preserve"> </w:t>
      </w:r>
      <w:r w:rsidR="0032624A" w:rsidRPr="0023226F">
        <w:t>of</w:t>
      </w:r>
      <w:r w:rsidR="00556612" w:rsidRPr="0023226F">
        <w:t xml:space="preserve"> </w:t>
      </w:r>
      <w:r w:rsidR="0032624A" w:rsidRPr="0023226F">
        <w:t>business</w:t>
      </w:r>
      <w:r w:rsidR="00556612" w:rsidRPr="0023226F">
        <w:t xml:space="preserve"> </w:t>
      </w:r>
      <w:r w:rsidR="0032624A" w:rsidRPr="0023226F">
        <w:t>in</w:t>
      </w:r>
      <w:r w:rsidR="00556612" w:rsidRPr="0023226F">
        <w:t xml:space="preserve"> </w:t>
      </w:r>
      <w:r w:rsidR="0032624A" w:rsidRPr="0023226F">
        <w:t>the</w:t>
      </w:r>
      <w:r w:rsidR="00556612" w:rsidRPr="0023226F">
        <w:t xml:space="preserve"> </w:t>
      </w:r>
      <w:r w:rsidR="0032624A" w:rsidRPr="0023226F">
        <w:t>State</w:t>
      </w:r>
      <w:r w:rsidR="00556612" w:rsidRPr="0023226F">
        <w:t xml:space="preserve"> </w:t>
      </w:r>
      <w:r w:rsidR="0032624A" w:rsidRPr="0023226F">
        <w:t>of</w:t>
      </w:r>
      <w:r w:rsidR="00556612" w:rsidRPr="0023226F">
        <w:t xml:space="preserve"> </w:t>
      </w:r>
      <w:r w:rsidR="0032624A" w:rsidRPr="0023226F">
        <w:t>New</w:t>
      </w:r>
      <w:r w:rsidR="00556612" w:rsidRPr="0023226F">
        <w:t xml:space="preserve"> </w:t>
      </w:r>
      <w:r w:rsidR="0032624A" w:rsidRPr="0023226F">
        <w:t>Jersey;</w:t>
      </w:r>
    </w:p>
    <w:p w14:paraId="7F8A10FC" w14:textId="78EE6939" w:rsidR="00CD50B3" w:rsidRPr="0023226F" w:rsidRDefault="00CD50B3" w:rsidP="000F36FD">
      <w:pPr>
        <w:pStyle w:val="ListParagraph"/>
        <w:numPr>
          <w:ilvl w:val="0"/>
          <w:numId w:val="80"/>
        </w:numPr>
      </w:pPr>
      <w:r w:rsidRPr="0023226F">
        <w:t>H</w:t>
      </w:r>
      <w:r w:rsidR="0032624A" w:rsidRPr="0023226F">
        <w:t>as</w:t>
      </w:r>
      <w:r w:rsidR="00556612" w:rsidRPr="0023226F">
        <w:t xml:space="preserve"> </w:t>
      </w:r>
      <w:r w:rsidR="0032624A" w:rsidRPr="0023226F">
        <w:t>100</w:t>
      </w:r>
      <w:r w:rsidR="00556612" w:rsidRPr="0023226F">
        <w:t xml:space="preserve"> </w:t>
      </w:r>
      <w:r w:rsidR="0032624A" w:rsidRPr="0023226F">
        <w:t>or</w:t>
      </w:r>
      <w:r w:rsidR="00556612" w:rsidRPr="0023226F">
        <w:t xml:space="preserve"> </w:t>
      </w:r>
      <w:r w:rsidR="0032624A" w:rsidRPr="0023226F">
        <w:t>fewer</w:t>
      </w:r>
      <w:r w:rsidR="00556612" w:rsidRPr="0023226F">
        <w:t xml:space="preserve"> </w:t>
      </w:r>
      <w:r w:rsidR="0032624A" w:rsidRPr="0023226F">
        <w:t>full-time</w:t>
      </w:r>
      <w:r w:rsidR="00556612" w:rsidRPr="0023226F">
        <w:t xml:space="preserve"> </w:t>
      </w:r>
      <w:r w:rsidR="0032624A" w:rsidRPr="0023226F">
        <w:t>employees;</w:t>
      </w:r>
      <w:r w:rsidR="00556612" w:rsidRPr="0023226F">
        <w:t xml:space="preserve"> </w:t>
      </w:r>
      <w:r w:rsidRPr="0023226F">
        <w:t>and</w:t>
      </w:r>
    </w:p>
    <w:p w14:paraId="193743EC" w14:textId="0BDC82B4" w:rsidR="0032624A" w:rsidRPr="0023226F" w:rsidRDefault="00CD50B3" w:rsidP="000F36FD">
      <w:pPr>
        <w:pStyle w:val="ListParagraph"/>
        <w:numPr>
          <w:ilvl w:val="0"/>
          <w:numId w:val="80"/>
        </w:numPr>
      </w:pPr>
      <w:r w:rsidRPr="0023226F">
        <w:t>H</w:t>
      </w:r>
      <w:r w:rsidR="0032624A" w:rsidRPr="0023226F">
        <w:t>as</w:t>
      </w:r>
      <w:r w:rsidR="00556612" w:rsidRPr="0023226F">
        <w:t xml:space="preserve"> </w:t>
      </w:r>
      <w:r w:rsidR="0032624A" w:rsidRPr="0023226F">
        <w:t>gross</w:t>
      </w:r>
      <w:r w:rsidR="00556612" w:rsidRPr="0023226F">
        <w:t xml:space="preserve"> </w:t>
      </w:r>
      <w:r w:rsidR="0032624A" w:rsidRPr="0023226F">
        <w:t>revenues</w:t>
      </w:r>
      <w:r w:rsidR="00556612" w:rsidRPr="0023226F">
        <w:t xml:space="preserve"> </w:t>
      </w:r>
      <w:r w:rsidR="0032624A" w:rsidRPr="0023226F">
        <w:t>falling</w:t>
      </w:r>
      <w:r w:rsidR="00556612" w:rsidRPr="0023226F">
        <w:t xml:space="preserve"> </w:t>
      </w:r>
      <w:r w:rsidR="0032624A" w:rsidRPr="0023226F">
        <w:t>in</w:t>
      </w:r>
      <w:r w:rsidR="00556612" w:rsidRPr="0023226F">
        <w:t xml:space="preserve"> </w:t>
      </w:r>
      <w:r w:rsidR="0032624A" w:rsidRPr="0023226F">
        <w:t>one</w:t>
      </w:r>
      <w:r w:rsidR="00556612" w:rsidRPr="0023226F">
        <w:t xml:space="preserve"> </w:t>
      </w:r>
      <w:r w:rsidR="0032624A" w:rsidRPr="0023226F">
        <w:t>(1)</w:t>
      </w:r>
      <w:r w:rsidR="00556612" w:rsidRPr="0023226F">
        <w:t xml:space="preserve"> </w:t>
      </w:r>
      <w:r w:rsidR="0032624A" w:rsidRPr="0023226F">
        <w:t>of</w:t>
      </w:r>
      <w:r w:rsidR="00556612" w:rsidRPr="0023226F">
        <w:t xml:space="preserve"> </w:t>
      </w:r>
      <w:r w:rsidR="0032624A" w:rsidRPr="0023226F">
        <w:t>the</w:t>
      </w:r>
      <w:r w:rsidR="00556612" w:rsidRPr="0023226F">
        <w:t xml:space="preserve"> </w:t>
      </w:r>
      <w:r w:rsidR="0032624A" w:rsidRPr="0023226F">
        <w:t>six</w:t>
      </w:r>
      <w:r w:rsidR="00556612" w:rsidRPr="0023226F">
        <w:t xml:space="preserve"> </w:t>
      </w:r>
      <w:r w:rsidR="0032624A" w:rsidRPr="0023226F">
        <w:t>(6)</w:t>
      </w:r>
      <w:r w:rsidR="00556612" w:rsidRPr="0023226F">
        <w:t xml:space="preserve"> </w:t>
      </w:r>
      <w:r w:rsidR="0032624A" w:rsidRPr="0023226F">
        <w:t>following</w:t>
      </w:r>
      <w:r w:rsidR="00556612" w:rsidRPr="0023226F">
        <w:t xml:space="preserve"> </w:t>
      </w:r>
      <w:r w:rsidR="0032624A" w:rsidRPr="0023226F">
        <w:t>categories:</w:t>
      </w:r>
      <w:r w:rsidR="00556612" w:rsidRPr="0023226F">
        <w:t xml:space="preserve"> </w:t>
      </w:r>
    </w:p>
    <w:p w14:paraId="0FBBFD16" w14:textId="77777777" w:rsidR="00FB2C83" w:rsidRDefault="0032624A" w:rsidP="000F36FD">
      <w:pPr>
        <w:spacing w:after="120"/>
        <w:rPr>
          <w:rFonts w:cstheme="minorHAnsi"/>
        </w:rPr>
      </w:pPr>
      <w:r w:rsidRPr="006E2974">
        <w:rPr>
          <w:rFonts w:cstheme="minorHAnsi"/>
        </w:rPr>
        <w:t>For</w:t>
      </w:r>
      <w:r w:rsidR="00556612" w:rsidRPr="006E2974">
        <w:rPr>
          <w:rFonts w:cstheme="minorHAnsi"/>
        </w:rPr>
        <w:t xml:space="preserve"> </w:t>
      </w:r>
      <w:r w:rsidRPr="006E2974">
        <w:rPr>
          <w:rFonts w:cstheme="minorHAnsi"/>
        </w:rPr>
        <w:t>goods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services</w:t>
      </w:r>
      <w:r w:rsidR="00FB2C83">
        <w:rPr>
          <w:rFonts w:cstheme="minorHAnsi"/>
        </w:rPr>
        <w:t>:</w:t>
      </w:r>
    </w:p>
    <w:p w14:paraId="0B765633" w14:textId="08C72ED0" w:rsidR="00FB2C83" w:rsidRDefault="0032624A" w:rsidP="000F36FD">
      <w:pPr>
        <w:pStyle w:val="ListParagraph"/>
        <w:numPr>
          <w:ilvl w:val="0"/>
          <w:numId w:val="64"/>
        </w:numPr>
        <w:rPr>
          <w:rFonts w:cstheme="minorHAnsi"/>
        </w:rPr>
      </w:pPr>
      <w:r w:rsidRPr="00FB2C83">
        <w:rPr>
          <w:rFonts w:cstheme="minorHAnsi"/>
        </w:rPr>
        <w:t>0</w:t>
      </w:r>
      <w:r w:rsidR="00556612" w:rsidRPr="00FB2C83">
        <w:rPr>
          <w:rFonts w:cstheme="minorHAnsi"/>
        </w:rPr>
        <w:t xml:space="preserve"> </w:t>
      </w:r>
      <w:r w:rsidRPr="00FB2C83">
        <w:rPr>
          <w:rFonts w:cstheme="minorHAnsi"/>
        </w:rPr>
        <w:t>to</w:t>
      </w:r>
      <w:r w:rsidR="00556612" w:rsidRPr="00FB2C83">
        <w:rPr>
          <w:rFonts w:cstheme="minorHAnsi"/>
        </w:rPr>
        <w:t xml:space="preserve"> </w:t>
      </w:r>
      <w:r w:rsidRPr="00FB2C83">
        <w:rPr>
          <w:rFonts w:cstheme="minorHAnsi"/>
        </w:rPr>
        <w:t>$500,000</w:t>
      </w:r>
      <w:r w:rsidR="00556612" w:rsidRPr="00FB2C83">
        <w:rPr>
          <w:rFonts w:cstheme="minorHAnsi"/>
        </w:rPr>
        <w:t xml:space="preserve"> </w:t>
      </w:r>
      <w:r w:rsidRPr="00FB2C83">
        <w:rPr>
          <w:rFonts w:cstheme="minorHAnsi"/>
        </w:rPr>
        <w:t>(Category</w:t>
      </w:r>
      <w:r w:rsidR="00556612" w:rsidRPr="00FB2C83">
        <w:rPr>
          <w:rFonts w:cstheme="minorHAnsi"/>
        </w:rPr>
        <w:t xml:space="preserve"> </w:t>
      </w:r>
      <w:r w:rsidRPr="00FB2C83">
        <w:rPr>
          <w:rFonts w:cstheme="minorHAnsi"/>
        </w:rPr>
        <w:t>I)</w:t>
      </w:r>
      <w:r w:rsidR="00FB2C83">
        <w:rPr>
          <w:rFonts w:cstheme="minorHAnsi"/>
        </w:rPr>
        <w:t>;</w:t>
      </w:r>
    </w:p>
    <w:p w14:paraId="7319A100" w14:textId="4109CB73" w:rsidR="00FB2C83" w:rsidRDefault="0032624A" w:rsidP="000F36FD">
      <w:pPr>
        <w:pStyle w:val="ListParagraph"/>
        <w:numPr>
          <w:ilvl w:val="0"/>
          <w:numId w:val="64"/>
        </w:numPr>
        <w:rPr>
          <w:rFonts w:cstheme="minorHAnsi"/>
        </w:rPr>
      </w:pPr>
      <w:r w:rsidRPr="00FB2C83">
        <w:rPr>
          <w:rFonts w:cstheme="minorHAnsi"/>
        </w:rPr>
        <w:t>$500,001</w:t>
      </w:r>
      <w:r w:rsidR="00556612" w:rsidRPr="00FB2C83">
        <w:rPr>
          <w:rFonts w:cstheme="minorHAnsi"/>
        </w:rPr>
        <w:t xml:space="preserve"> </w:t>
      </w:r>
      <w:r w:rsidRPr="00FB2C83">
        <w:rPr>
          <w:rFonts w:cstheme="minorHAnsi"/>
        </w:rPr>
        <w:t>to</w:t>
      </w:r>
      <w:r w:rsidR="00556612" w:rsidRPr="00FB2C83">
        <w:rPr>
          <w:rFonts w:cstheme="minorHAnsi"/>
        </w:rPr>
        <w:t xml:space="preserve"> </w:t>
      </w:r>
      <w:r w:rsidRPr="00FB2C83">
        <w:rPr>
          <w:rFonts w:cstheme="minorHAnsi"/>
        </w:rPr>
        <w:t>$5,000,000</w:t>
      </w:r>
      <w:r w:rsidR="00556612" w:rsidRPr="00FB2C83">
        <w:rPr>
          <w:rFonts w:cstheme="minorHAnsi"/>
        </w:rPr>
        <w:t xml:space="preserve"> </w:t>
      </w:r>
      <w:r w:rsidRPr="00FB2C83">
        <w:rPr>
          <w:rFonts w:cstheme="minorHAnsi"/>
        </w:rPr>
        <w:t>(Category</w:t>
      </w:r>
      <w:r w:rsidR="00556612" w:rsidRPr="00FB2C83">
        <w:rPr>
          <w:rFonts w:cstheme="minorHAnsi"/>
        </w:rPr>
        <w:t xml:space="preserve"> </w:t>
      </w:r>
      <w:r w:rsidRPr="00FB2C83">
        <w:rPr>
          <w:rFonts w:cstheme="minorHAnsi"/>
        </w:rPr>
        <w:t>II)</w:t>
      </w:r>
      <w:r w:rsidR="00FB2C83">
        <w:rPr>
          <w:rFonts w:cstheme="minorHAnsi"/>
        </w:rPr>
        <w:t>;</w:t>
      </w:r>
      <w:r w:rsidR="00556612" w:rsidRPr="00FB2C83">
        <w:rPr>
          <w:rFonts w:cstheme="minorHAnsi"/>
        </w:rPr>
        <w:t xml:space="preserve"> </w:t>
      </w:r>
      <w:r w:rsidRPr="00FB2C83">
        <w:rPr>
          <w:rFonts w:cstheme="minorHAnsi"/>
          <w:b/>
          <w:bCs/>
        </w:rPr>
        <w:t>and</w:t>
      </w:r>
      <w:r w:rsidR="00556612" w:rsidRPr="00FB2C83">
        <w:rPr>
          <w:rFonts w:cstheme="minorHAnsi"/>
          <w:b/>
          <w:bCs/>
        </w:rPr>
        <w:t xml:space="preserve"> </w:t>
      </w:r>
    </w:p>
    <w:p w14:paraId="783569EE" w14:textId="6F3D0B24" w:rsidR="0032624A" w:rsidRPr="00FB2C83" w:rsidRDefault="0032624A" w:rsidP="000F36FD">
      <w:pPr>
        <w:pStyle w:val="ListParagraph"/>
        <w:numPr>
          <w:ilvl w:val="0"/>
          <w:numId w:val="64"/>
        </w:numPr>
        <w:rPr>
          <w:rFonts w:cstheme="minorHAnsi"/>
        </w:rPr>
      </w:pPr>
      <w:r w:rsidRPr="00FB2C83">
        <w:rPr>
          <w:rFonts w:cstheme="minorHAnsi"/>
        </w:rPr>
        <w:t>$5,000,001</w:t>
      </w:r>
      <w:r w:rsidR="00556612" w:rsidRPr="00FB2C83">
        <w:rPr>
          <w:rFonts w:cstheme="minorHAnsi"/>
        </w:rPr>
        <w:t xml:space="preserve"> </w:t>
      </w:r>
      <w:r w:rsidRPr="00FB2C83">
        <w:rPr>
          <w:rFonts w:cstheme="minorHAnsi"/>
        </w:rPr>
        <w:t>to</w:t>
      </w:r>
      <w:r w:rsidR="00556612" w:rsidRPr="00FB2C83">
        <w:rPr>
          <w:rFonts w:cstheme="minorHAnsi"/>
        </w:rPr>
        <w:t xml:space="preserve"> </w:t>
      </w:r>
      <w:r w:rsidRPr="00FB2C83">
        <w:rPr>
          <w:rFonts w:cstheme="minorHAnsi"/>
        </w:rPr>
        <w:t>$12,000,000,</w:t>
      </w:r>
      <w:r w:rsidR="00556612" w:rsidRPr="00FB2C83">
        <w:rPr>
          <w:rFonts w:cstheme="minorHAnsi"/>
        </w:rPr>
        <w:t xml:space="preserve"> </w:t>
      </w:r>
      <w:r w:rsidRPr="00FB2C83">
        <w:rPr>
          <w:rFonts w:cstheme="minorHAnsi"/>
        </w:rPr>
        <w:t>or</w:t>
      </w:r>
      <w:r w:rsidR="00556612" w:rsidRPr="00FB2C83">
        <w:rPr>
          <w:rFonts w:cstheme="minorHAnsi"/>
        </w:rPr>
        <w:t xml:space="preserve"> </w:t>
      </w:r>
      <w:r w:rsidRPr="00FB2C83">
        <w:rPr>
          <w:rFonts w:cstheme="minorHAnsi"/>
        </w:rPr>
        <w:t>the</w:t>
      </w:r>
      <w:r w:rsidR="00556612" w:rsidRPr="00FB2C83">
        <w:rPr>
          <w:rFonts w:cstheme="minorHAnsi"/>
        </w:rPr>
        <w:t xml:space="preserve"> </w:t>
      </w:r>
      <w:r w:rsidRPr="00FB2C83">
        <w:rPr>
          <w:rFonts w:cstheme="minorHAnsi"/>
        </w:rPr>
        <w:t>applicable</w:t>
      </w:r>
      <w:r w:rsidR="00556612" w:rsidRPr="00FB2C83">
        <w:rPr>
          <w:rFonts w:cstheme="minorHAnsi"/>
        </w:rPr>
        <w:t xml:space="preserve"> </w:t>
      </w:r>
      <w:r w:rsidRPr="00FB2C83">
        <w:rPr>
          <w:rFonts w:cstheme="minorHAnsi"/>
        </w:rPr>
        <w:t>federal</w:t>
      </w:r>
      <w:r w:rsidR="00556612" w:rsidRPr="00FB2C83">
        <w:rPr>
          <w:rFonts w:cstheme="minorHAnsi"/>
        </w:rPr>
        <w:t xml:space="preserve"> </w:t>
      </w:r>
      <w:r w:rsidRPr="00FB2C83">
        <w:rPr>
          <w:rFonts w:cstheme="minorHAnsi"/>
        </w:rPr>
        <w:t>revenue</w:t>
      </w:r>
      <w:r w:rsidR="00556612" w:rsidRPr="00FB2C83">
        <w:rPr>
          <w:rFonts w:cstheme="minorHAnsi"/>
        </w:rPr>
        <w:t xml:space="preserve"> </w:t>
      </w:r>
      <w:r w:rsidRPr="00FB2C83">
        <w:rPr>
          <w:rFonts w:cstheme="minorHAnsi"/>
        </w:rPr>
        <w:t>standards</w:t>
      </w:r>
      <w:r w:rsidR="00556612" w:rsidRPr="00FB2C83">
        <w:rPr>
          <w:rFonts w:cstheme="minorHAnsi"/>
        </w:rPr>
        <w:t xml:space="preserve"> </w:t>
      </w:r>
      <w:r w:rsidRPr="00FB2C83">
        <w:rPr>
          <w:rFonts w:cstheme="minorHAnsi"/>
        </w:rPr>
        <w:t>established</w:t>
      </w:r>
      <w:r w:rsidR="00556612" w:rsidRPr="00FB2C83">
        <w:rPr>
          <w:rFonts w:cstheme="minorHAnsi"/>
        </w:rPr>
        <w:t xml:space="preserve"> </w:t>
      </w:r>
      <w:r w:rsidRPr="00FB2C83">
        <w:rPr>
          <w:rFonts w:cstheme="minorHAnsi"/>
        </w:rPr>
        <w:t>at</w:t>
      </w:r>
      <w:r w:rsidR="00556612" w:rsidRPr="00FB2C83">
        <w:rPr>
          <w:rFonts w:cstheme="minorHAnsi"/>
        </w:rPr>
        <w:t xml:space="preserve"> </w:t>
      </w:r>
      <w:r w:rsidRPr="00FB2C83">
        <w:rPr>
          <w:rFonts w:cstheme="minorHAnsi"/>
        </w:rPr>
        <w:t>13</w:t>
      </w:r>
      <w:r w:rsidR="00556612" w:rsidRPr="00FB2C83">
        <w:rPr>
          <w:rFonts w:cstheme="minorHAnsi"/>
        </w:rPr>
        <w:t xml:space="preserve"> </w:t>
      </w:r>
      <w:r w:rsidRPr="00FB2C83">
        <w:rPr>
          <w:rFonts w:cstheme="minorHAnsi"/>
        </w:rPr>
        <w:t>CFR</w:t>
      </w:r>
      <w:r w:rsidR="00556612" w:rsidRPr="00FB2C83">
        <w:rPr>
          <w:rFonts w:cstheme="minorHAnsi"/>
        </w:rPr>
        <w:t xml:space="preserve"> </w:t>
      </w:r>
      <w:r w:rsidRPr="00FB2C83">
        <w:rPr>
          <w:rFonts w:cstheme="minorHAnsi"/>
        </w:rPr>
        <w:t>121.201,</w:t>
      </w:r>
      <w:r w:rsidR="00556612" w:rsidRPr="00FB2C83">
        <w:rPr>
          <w:rFonts w:cstheme="minorHAnsi"/>
        </w:rPr>
        <w:t xml:space="preserve"> </w:t>
      </w:r>
      <w:r w:rsidRPr="00FB2C83">
        <w:rPr>
          <w:rFonts w:cstheme="minorHAnsi"/>
        </w:rPr>
        <w:t>whichever</w:t>
      </w:r>
      <w:r w:rsidR="00556612" w:rsidRPr="00FB2C83">
        <w:rPr>
          <w:rFonts w:cstheme="minorHAnsi"/>
        </w:rPr>
        <w:t xml:space="preserve"> </w:t>
      </w:r>
      <w:r w:rsidRPr="00FB2C83">
        <w:rPr>
          <w:rFonts w:cstheme="minorHAnsi"/>
        </w:rPr>
        <w:t>is</w:t>
      </w:r>
      <w:r w:rsidR="00556612" w:rsidRPr="00FB2C83">
        <w:rPr>
          <w:rFonts w:cstheme="minorHAnsi"/>
        </w:rPr>
        <w:t xml:space="preserve"> </w:t>
      </w:r>
      <w:r w:rsidRPr="00FB2C83">
        <w:rPr>
          <w:rFonts w:cstheme="minorHAnsi"/>
        </w:rPr>
        <w:t>higher</w:t>
      </w:r>
      <w:r w:rsidR="00556612" w:rsidRPr="00FB2C83">
        <w:rPr>
          <w:rFonts w:cstheme="minorHAnsi"/>
        </w:rPr>
        <w:t xml:space="preserve"> </w:t>
      </w:r>
      <w:r w:rsidRPr="00FB2C83">
        <w:rPr>
          <w:rFonts w:cstheme="minorHAnsi"/>
        </w:rPr>
        <w:t>(Category</w:t>
      </w:r>
      <w:r w:rsidR="00556612" w:rsidRPr="00FB2C83">
        <w:rPr>
          <w:rFonts w:cstheme="minorHAnsi"/>
        </w:rPr>
        <w:t xml:space="preserve"> </w:t>
      </w:r>
      <w:r w:rsidRPr="00FB2C83">
        <w:rPr>
          <w:rFonts w:cstheme="minorHAnsi"/>
        </w:rPr>
        <w:t>III).</w:t>
      </w:r>
      <w:r w:rsidR="00556612" w:rsidRPr="00FB2C83">
        <w:rPr>
          <w:rFonts w:cstheme="minorHAnsi"/>
        </w:rPr>
        <w:t xml:space="preserve"> </w:t>
      </w:r>
    </w:p>
    <w:p w14:paraId="482A3767" w14:textId="77777777" w:rsidR="00FB2C83" w:rsidRDefault="0032624A" w:rsidP="000F36FD">
      <w:pPr>
        <w:spacing w:after="120"/>
        <w:rPr>
          <w:rFonts w:cstheme="minorHAnsi"/>
        </w:rPr>
      </w:pPr>
      <w:r w:rsidRPr="006E2974">
        <w:rPr>
          <w:rFonts w:cstheme="minorHAnsi"/>
        </w:rPr>
        <w:t>For</w:t>
      </w:r>
      <w:r w:rsidR="00556612" w:rsidRPr="006E2974">
        <w:rPr>
          <w:rFonts w:cstheme="minorHAnsi"/>
        </w:rPr>
        <w:t xml:space="preserve"> </w:t>
      </w:r>
      <w:r w:rsidRPr="006E2974">
        <w:rPr>
          <w:rFonts w:cstheme="minorHAnsi"/>
        </w:rPr>
        <w:t>construction</w:t>
      </w:r>
      <w:r w:rsidR="00556612" w:rsidRPr="006E2974">
        <w:rPr>
          <w:rFonts w:cstheme="minorHAnsi"/>
        </w:rPr>
        <w:t xml:space="preserve"> </w:t>
      </w:r>
      <w:r w:rsidRPr="006E2974">
        <w:rPr>
          <w:rFonts w:cstheme="minorHAnsi"/>
        </w:rPr>
        <w:t>services:</w:t>
      </w:r>
      <w:r w:rsidR="00556612" w:rsidRPr="006E2974">
        <w:rPr>
          <w:rFonts w:cstheme="minorHAnsi"/>
        </w:rPr>
        <w:t xml:space="preserve"> </w:t>
      </w:r>
    </w:p>
    <w:p w14:paraId="59B04A4D" w14:textId="77777777" w:rsidR="00FB2C83" w:rsidRPr="0023226F" w:rsidRDefault="0032624A" w:rsidP="000F36FD">
      <w:pPr>
        <w:pStyle w:val="ListParagraph"/>
        <w:numPr>
          <w:ilvl w:val="0"/>
          <w:numId w:val="81"/>
        </w:numPr>
      </w:pPr>
      <w:r w:rsidRPr="0023226F">
        <w:t>0</w:t>
      </w:r>
      <w:r w:rsidR="00556612" w:rsidRPr="0023226F">
        <w:t xml:space="preserve"> </w:t>
      </w:r>
      <w:r w:rsidRPr="0023226F">
        <w:t>to</w:t>
      </w:r>
      <w:r w:rsidR="00556612" w:rsidRPr="0023226F">
        <w:t xml:space="preserve"> </w:t>
      </w:r>
      <w:r w:rsidRPr="0023226F">
        <w:t>$3,000,000</w:t>
      </w:r>
      <w:r w:rsidR="00556612" w:rsidRPr="0023226F">
        <w:t xml:space="preserve"> </w:t>
      </w:r>
      <w:r w:rsidRPr="0023226F">
        <w:t>(Category</w:t>
      </w:r>
      <w:r w:rsidR="00556612" w:rsidRPr="0023226F">
        <w:t xml:space="preserve"> </w:t>
      </w:r>
      <w:r w:rsidRPr="0023226F">
        <w:t>IV);</w:t>
      </w:r>
    </w:p>
    <w:p w14:paraId="60606E55" w14:textId="77777777" w:rsidR="006C2AB3" w:rsidRDefault="00FB2C83" w:rsidP="000F36FD">
      <w:pPr>
        <w:pStyle w:val="ListParagraph"/>
        <w:numPr>
          <w:ilvl w:val="0"/>
          <w:numId w:val="81"/>
        </w:numPr>
      </w:pPr>
      <w:r w:rsidRPr="0023226F">
        <w:t>G</w:t>
      </w:r>
      <w:r w:rsidR="0032624A" w:rsidRPr="0023226F">
        <w:t>ross</w:t>
      </w:r>
      <w:r w:rsidR="00556612" w:rsidRPr="0023226F">
        <w:t xml:space="preserve"> </w:t>
      </w:r>
      <w:r w:rsidR="0032624A" w:rsidRPr="0023226F">
        <w:t>revenues</w:t>
      </w:r>
      <w:r w:rsidR="00556612" w:rsidRPr="0023226F">
        <w:t xml:space="preserve"> </w:t>
      </w:r>
      <w:r w:rsidR="0032624A" w:rsidRPr="0023226F">
        <w:t>that</w:t>
      </w:r>
      <w:r w:rsidR="00556612" w:rsidRPr="0023226F">
        <w:t xml:space="preserve"> </w:t>
      </w:r>
      <w:r w:rsidR="0032624A" w:rsidRPr="0023226F">
        <w:t>do</w:t>
      </w:r>
      <w:r w:rsidR="00556612" w:rsidRPr="0023226F">
        <w:t xml:space="preserve"> </w:t>
      </w:r>
      <w:r w:rsidR="0032624A" w:rsidRPr="0023226F">
        <w:t>not</w:t>
      </w:r>
      <w:r w:rsidR="00556612" w:rsidRPr="0023226F">
        <w:t xml:space="preserve"> </w:t>
      </w:r>
      <w:r w:rsidR="0032624A" w:rsidRPr="0023226F">
        <w:t>exceed</w:t>
      </w:r>
      <w:r w:rsidR="00556612" w:rsidRPr="0023226F">
        <w:t xml:space="preserve"> </w:t>
      </w:r>
      <w:r w:rsidR="0032624A" w:rsidRPr="0023226F">
        <w:t>50</w:t>
      </w:r>
      <w:r w:rsidR="00556612" w:rsidRPr="0023226F">
        <w:t xml:space="preserve"> </w:t>
      </w:r>
      <w:r w:rsidR="0032624A" w:rsidRPr="0023226F">
        <w:t>percent</w:t>
      </w:r>
      <w:r w:rsidR="00556612" w:rsidRPr="0023226F">
        <w:t xml:space="preserve"> </w:t>
      </w:r>
      <w:r w:rsidR="0032624A" w:rsidRPr="0023226F">
        <w:t>of</w:t>
      </w:r>
      <w:r w:rsidR="00556612" w:rsidRPr="0023226F">
        <w:t xml:space="preserve"> </w:t>
      </w:r>
      <w:r w:rsidR="0032624A" w:rsidRPr="0023226F">
        <w:t>the</w:t>
      </w:r>
      <w:r w:rsidR="00556612" w:rsidRPr="0023226F">
        <w:t xml:space="preserve"> </w:t>
      </w:r>
      <w:r w:rsidR="0032624A" w:rsidRPr="0023226F">
        <w:t>applicable</w:t>
      </w:r>
      <w:r w:rsidR="00556612" w:rsidRPr="0023226F">
        <w:t xml:space="preserve"> </w:t>
      </w:r>
      <w:r w:rsidR="0032624A" w:rsidRPr="0023226F">
        <w:t>annual</w:t>
      </w:r>
      <w:r w:rsidR="00556612" w:rsidRPr="0023226F">
        <w:t xml:space="preserve"> </w:t>
      </w:r>
      <w:r w:rsidR="0032624A" w:rsidRPr="0023226F">
        <w:t>revenue</w:t>
      </w:r>
      <w:r w:rsidR="00556612" w:rsidRPr="0023226F">
        <w:t xml:space="preserve"> </w:t>
      </w:r>
      <w:r w:rsidR="0032624A" w:rsidRPr="0023226F">
        <w:t>standards</w:t>
      </w:r>
      <w:r w:rsidR="00556612" w:rsidRPr="0023226F">
        <w:t xml:space="preserve"> </w:t>
      </w:r>
      <w:r w:rsidR="0032624A" w:rsidRPr="0023226F">
        <w:t>established</w:t>
      </w:r>
      <w:r w:rsidR="00556612" w:rsidRPr="0023226F">
        <w:t xml:space="preserve"> </w:t>
      </w:r>
      <w:r w:rsidR="0032624A" w:rsidRPr="0023226F">
        <w:t>at</w:t>
      </w:r>
      <w:r w:rsidR="00556612" w:rsidRPr="0023226F">
        <w:t xml:space="preserve"> </w:t>
      </w:r>
      <w:r w:rsidR="0032624A" w:rsidRPr="0023226F">
        <w:t>13</w:t>
      </w:r>
      <w:r w:rsidR="00556612" w:rsidRPr="0023226F">
        <w:t xml:space="preserve"> </w:t>
      </w:r>
      <w:r w:rsidR="0032624A" w:rsidRPr="0023226F">
        <w:t>CFR</w:t>
      </w:r>
      <w:r w:rsidR="00556612" w:rsidRPr="0023226F">
        <w:t xml:space="preserve"> </w:t>
      </w:r>
      <w:r w:rsidR="0032624A" w:rsidRPr="0023226F">
        <w:t>121.201</w:t>
      </w:r>
      <w:r w:rsidR="00556612" w:rsidRPr="0023226F">
        <w:t xml:space="preserve"> </w:t>
      </w:r>
      <w:r w:rsidR="0032624A" w:rsidRPr="0023226F">
        <w:t>(Category</w:t>
      </w:r>
      <w:r w:rsidR="00556612" w:rsidRPr="0023226F">
        <w:t xml:space="preserve"> </w:t>
      </w:r>
      <w:r w:rsidR="0032624A" w:rsidRPr="0023226F">
        <w:t>V);</w:t>
      </w:r>
      <w:r w:rsidR="00556612" w:rsidRPr="0023226F">
        <w:t xml:space="preserve"> </w:t>
      </w:r>
      <w:r w:rsidR="0032624A" w:rsidRPr="0023226F">
        <w:t>and</w:t>
      </w:r>
    </w:p>
    <w:p w14:paraId="5DD81EFB" w14:textId="26F35714" w:rsidR="00EB38BE" w:rsidRPr="0023226F" w:rsidRDefault="006C2AB3" w:rsidP="000F36FD">
      <w:pPr>
        <w:pStyle w:val="ListParagraph"/>
        <w:numPr>
          <w:ilvl w:val="0"/>
          <w:numId w:val="81"/>
        </w:numPr>
      </w:pPr>
      <w:r>
        <w:t>G</w:t>
      </w:r>
      <w:r w:rsidR="0032624A" w:rsidRPr="0023226F">
        <w:t>ross</w:t>
      </w:r>
      <w:r w:rsidR="00556612" w:rsidRPr="0023226F">
        <w:t xml:space="preserve"> </w:t>
      </w:r>
      <w:r w:rsidR="0032624A" w:rsidRPr="0023226F">
        <w:t>revenues</w:t>
      </w:r>
      <w:r w:rsidR="00556612" w:rsidRPr="0023226F">
        <w:t xml:space="preserve"> </w:t>
      </w:r>
      <w:r w:rsidR="0032624A" w:rsidRPr="0023226F">
        <w:t>that</w:t>
      </w:r>
      <w:r w:rsidR="00556612" w:rsidRPr="0023226F">
        <w:t xml:space="preserve"> </w:t>
      </w:r>
      <w:r w:rsidR="0032624A" w:rsidRPr="0023226F">
        <w:t>do</w:t>
      </w:r>
      <w:r w:rsidR="00556612" w:rsidRPr="0023226F">
        <w:t xml:space="preserve"> </w:t>
      </w:r>
      <w:r w:rsidR="0032624A" w:rsidRPr="0023226F">
        <w:t>not</w:t>
      </w:r>
      <w:r w:rsidR="00556612" w:rsidRPr="0023226F">
        <w:t xml:space="preserve"> </w:t>
      </w:r>
      <w:r w:rsidR="0032624A" w:rsidRPr="0023226F">
        <w:t>exceed</w:t>
      </w:r>
      <w:r w:rsidR="00556612" w:rsidRPr="0023226F">
        <w:t xml:space="preserve"> </w:t>
      </w:r>
      <w:r w:rsidR="0032624A" w:rsidRPr="0023226F">
        <w:t>the</w:t>
      </w:r>
      <w:r w:rsidR="00556612" w:rsidRPr="0023226F">
        <w:t xml:space="preserve"> </w:t>
      </w:r>
      <w:r w:rsidR="0032624A" w:rsidRPr="0023226F">
        <w:t>applicable</w:t>
      </w:r>
      <w:r w:rsidR="00556612" w:rsidRPr="0023226F">
        <w:t xml:space="preserve"> </w:t>
      </w:r>
      <w:r w:rsidR="0032624A" w:rsidRPr="0023226F">
        <w:t>annual</w:t>
      </w:r>
      <w:r w:rsidR="00556612" w:rsidRPr="0023226F">
        <w:t xml:space="preserve"> </w:t>
      </w:r>
      <w:r w:rsidR="0032624A" w:rsidRPr="0023226F">
        <w:t>revenue</w:t>
      </w:r>
      <w:r w:rsidR="00556612" w:rsidRPr="0023226F">
        <w:t xml:space="preserve"> </w:t>
      </w:r>
      <w:r w:rsidR="0032624A" w:rsidRPr="0023226F">
        <w:t>standards</w:t>
      </w:r>
      <w:r w:rsidR="00556612" w:rsidRPr="0023226F">
        <w:t xml:space="preserve"> </w:t>
      </w:r>
      <w:r w:rsidR="0032624A" w:rsidRPr="0023226F">
        <w:t>established</w:t>
      </w:r>
      <w:r w:rsidR="00556612" w:rsidRPr="0023226F">
        <w:t xml:space="preserve"> </w:t>
      </w:r>
      <w:r w:rsidR="0032624A" w:rsidRPr="0023226F">
        <w:t>at</w:t>
      </w:r>
      <w:r w:rsidR="00556612" w:rsidRPr="0023226F">
        <w:t xml:space="preserve"> </w:t>
      </w:r>
      <w:r w:rsidR="0032624A" w:rsidRPr="0023226F">
        <w:t>CFR</w:t>
      </w:r>
      <w:r w:rsidR="00556612" w:rsidRPr="0023226F">
        <w:t xml:space="preserve"> </w:t>
      </w:r>
      <w:r w:rsidR="0032624A" w:rsidRPr="0023226F">
        <w:t>121.201,</w:t>
      </w:r>
      <w:r w:rsidR="00556612" w:rsidRPr="0023226F">
        <w:t xml:space="preserve"> </w:t>
      </w:r>
      <w:r w:rsidR="0032624A" w:rsidRPr="0023226F">
        <w:t>(Category</w:t>
      </w:r>
      <w:r w:rsidR="00556612" w:rsidRPr="0023226F">
        <w:t xml:space="preserve"> </w:t>
      </w:r>
      <w:r w:rsidR="0032624A" w:rsidRPr="0023226F">
        <w:t>VI).</w:t>
      </w:r>
    </w:p>
    <w:p w14:paraId="29B043BF" w14:textId="77777777" w:rsidR="0023226F" w:rsidRDefault="00D668A4" w:rsidP="000F36FD">
      <w:pPr>
        <w:rPr>
          <w:rFonts w:cstheme="minorHAnsi"/>
        </w:rPr>
      </w:pPr>
      <w:r w:rsidRPr="006E2974">
        <w:rPr>
          <w:rFonts w:cstheme="minorHAnsi"/>
          <w:b/>
        </w:rPr>
        <w:t>Small</w:t>
      </w:r>
      <w:r w:rsidR="00556612" w:rsidRPr="006E2974">
        <w:rPr>
          <w:rFonts w:cstheme="minorHAnsi"/>
          <w:b/>
        </w:rPr>
        <w:t xml:space="preserve"> </w:t>
      </w:r>
      <w:r w:rsidRPr="006E2974">
        <w:rPr>
          <w:rFonts w:cstheme="minorHAnsi"/>
          <w:b/>
        </w:rPr>
        <w:t>Business</w:t>
      </w:r>
      <w:r w:rsidR="00556612" w:rsidRPr="006E2974">
        <w:rPr>
          <w:rFonts w:cstheme="minorHAnsi"/>
          <w:b/>
        </w:rPr>
        <w:t xml:space="preserve"> </w:t>
      </w:r>
      <w:r w:rsidRPr="006E2974">
        <w:rPr>
          <w:rFonts w:cstheme="minorHAnsi"/>
          <w:b/>
        </w:rPr>
        <w:t>Set-A</w:t>
      </w:r>
      <w:r w:rsidR="0032624A" w:rsidRPr="006E2974">
        <w:rPr>
          <w:rFonts w:cstheme="minorHAnsi"/>
          <w:b/>
        </w:rPr>
        <w:t>side</w:t>
      </w:r>
      <w:r w:rsidR="00556612" w:rsidRPr="006E2974">
        <w:rPr>
          <w:rFonts w:cstheme="minorHAnsi"/>
          <w:b/>
        </w:rPr>
        <w:t xml:space="preserve"> </w:t>
      </w:r>
      <w:r w:rsidR="00CD6864" w:rsidRPr="006E2974">
        <w:rPr>
          <w:rFonts w:cstheme="minorHAnsi"/>
          <w:b/>
        </w:rPr>
        <w:t>Contract</w:t>
      </w:r>
      <w:r w:rsidR="00556612" w:rsidRPr="006E2974">
        <w:rPr>
          <w:rFonts w:cstheme="minorHAnsi"/>
        </w:rPr>
        <w:t xml:space="preserve"> </w:t>
      </w:r>
      <w:r w:rsidR="00C46923">
        <w:rPr>
          <w:rFonts w:cstheme="minorHAnsi"/>
        </w:rPr>
        <w:t>—</w:t>
      </w:r>
      <w:r w:rsidR="00556612" w:rsidRPr="006E2974">
        <w:rPr>
          <w:rFonts w:cstheme="minorHAnsi"/>
        </w:rPr>
        <w:t xml:space="preserve"> </w:t>
      </w:r>
      <w:r w:rsidR="0032624A" w:rsidRPr="006E2974">
        <w:rPr>
          <w:rFonts w:cstheme="minorHAnsi"/>
        </w:rPr>
        <w:t>means</w:t>
      </w:r>
      <w:r w:rsidR="0023226F">
        <w:rPr>
          <w:rFonts w:cstheme="minorHAnsi"/>
        </w:rPr>
        <w:t>:</w:t>
      </w:r>
    </w:p>
    <w:p w14:paraId="485E88CB" w14:textId="77777777" w:rsidR="0023226F" w:rsidRDefault="0023226F" w:rsidP="000F36FD">
      <w:pPr>
        <w:pStyle w:val="ListParagraph"/>
        <w:numPr>
          <w:ilvl w:val="0"/>
          <w:numId w:val="82"/>
        </w:numPr>
        <w:rPr>
          <w:rFonts w:cstheme="minorHAnsi"/>
        </w:rPr>
      </w:pPr>
      <w:r w:rsidRPr="0023226F">
        <w:rPr>
          <w:rFonts w:cstheme="minorHAnsi"/>
        </w:rPr>
        <w:lastRenderedPageBreak/>
        <w:t xml:space="preserve">A </w:t>
      </w:r>
      <w:r w:rsidR="00CD6864" w:rsidRPr="0023226F">
        <w:rPr>
          <w:rFonts w:cstheme="minorHAnsi"/>
          <w:color w:val="000000"/>
        </w:rPr>
        <w:t>Contract</w:t>
      </w:r>
      <w:r w:rsidR="00556612" w:rsidRPr="0023226F">
        <w:rPr>
          <w:rFonts w:cstheme="minorHAnsi"/>
        </w:rPr>
        <w:t xml:space="preserve"> </w:t>
      </w:r>
      <w:r w:rsidR="0032624A" w:rsidRPr="0023226F">
        <w:rPr>
          <w:rFonts w:cstheme="minorHAnsi"/>
        </w:rPr>
        <w:t>for</w:t>
      </w:r>
      <w:r w:rsidR="00556612" w:rsidRPr="0023226F">
        <w:rPr>
          <w:rFonts w:cstheme="minorHAnsi"/>
        </w:rPr>
        <w:t xml:space="preserve"> </w:t>
      </w:r>
      <w:r w:rsidR="0032624A" w:rsidRPr="0023226F">
        <w:rPr>
          <w:rFonts w:cstheme="minorHAnsi"/>
        </w:rPr>
        <w:t>goods,</w:t>
      </w:r>
      <w:r w:rsidR="00556612" w:rsidRPr="0023226F">
        <w:rPr>
          <w:rFonts w:cstheme="minorHAnsi"/>
        </w:rPr>
        <w:t xml:space="preserve"> </w:t>
      </w:r>
      <w:r w:rsidR="0032624A" w:rsidRPr="0023226F">
        <w:rPr>
          <w:rFonts w:cstheme="minorHAnsi"/>
        </w:rPr>
        <w:t>equipment,</w:t>
      </w:r>
      <w:r w:rsidR="00556612" w:rsidRPr="0023226F">
        <w:rPr>
          <w:rFonts w:cstheme="minorHAnsi"/>
        </w:rPr>
        <w:t xml:space="preserve"> </w:t>
      </w:r>
      <w:r w:rsidR="0032624A" w:rsidRPr="0023226F">
        <w:rPr>
          <w:rFonts w:cstheme="minorHAnsi"/>
        </w:rPr>
        <w:t>construction</w:t>
      </w:r>
      <w:r w:rsidR="00556612" w:rsidRPr="0023226F">
        <w:rPr>
          <w:rFonts w:cstheme="minorHAnsi"/>
        </w:rPr>
        <w:t xml:space="preserve"> </w:t>
      </w:r>
      <w:r w:rsidR="0032624A" w:rsidRPr="0023226F">
        <w:rPr>
          <w:rFonts w:cstheme="minorHAnsi"/>
        </w:rPr>
        <w:t>or</w:t>
      </w:r>
      <w:r w:rsidR="00556612" w:rsidRPr="0023226F">
        <w:rPr>
          <w:rFonts w:cstheme="minorHAnsi"/>
        </w:rPr>
        <w:t xml:space="preserve"> </w:t>
      </w:r>
      <w:r w:rsidR="0032624A" w:rsidRPr="0023226F">
        <w:rPr>
          <w:rFonts w:cstheme="minorHAnsi"/>
        </w:rPr>
        <w:t>services</w:t>
      </w:r>
      <w:r w:rsidR="00556612" w:rsidRPr="0023226F">
        <w:rPr>
          <w:rFonts w:cstheme="minorHAnsi"/>
        </w:rPr>
        <w:t xml:space="preserve"> </w:t>
      </w:r>
      <w:r w:rsidR="0032624A" w:rsidRPr="0023226F">
        <w:rPr>
          <w:rFonts w:cstheme="minorHAnsi"/>
        </w:rPr>
        <w:t>which</w:t>
      </w:r>
      <w:r w:rsidR="00556612" w:rsidRPr="0023226F">
        <w:rPr>
          <w:rFonts w:cstheme="minorHAnsi"/>
        </w:rPr>
        <w:t xml:space="preserve"> </w:t>
      </w:r>
      <w:r w:rsidR="0032624A" w:rsidRPr="0023226F">
        <w:rPr>
          <w:rFonts w:cstheme="minorHAnsi"/>
        </w:rPr>
        <w:t>is</w:t>
      </w:r>
      <w:r w:rsidR="00556612" w:rsidRPr="0023226F">
        <w:rPr>
          <w:rFonts w:cstheme="minorHAnsi"/>
        </w:rPr>
        <w:t xml:space="preserve"> </w:t>
      </w:r>
      <w:r w:rsidR="0032624A" w:rsidRPr="0023226F">
        <w:rPr>
          <w:rFonts w:cstheme="minorHAnsi"/>
        </w:rPr>
        <w:t>designated</w:t>
      </w:r>
      <w:r w:rsidR="00556612" w:rsidRPr="0023226F">
        <w:rPr>
          <w:rFonts w:cstheme="minorHAnsi"/>
        </w:rPr>
        <w:t xml:space="preserve"> </w:t>
      </w:r>
      <w:r w:rsidR="0032624A" w:rsidRPr="0023226F">
        <w:rPr>
          <w:rFonts w:cstheme="minorHAnsi"/>
        </w:rPr>
        <w:t>as</w:t>
      </w:r>
      <w:r w:rsidR="00556612" w:rsidRPr="0023226F">
        <w:rPr>
          <w:rFonts w:cstheme="minorHAnsi"/>
        </w:rPr>
        <w:t xml:space="preserve"> </w:t>
      </w:r>
      <w:r w:rsidR="0032624A" w:rsidRPr="0023226F">
        <w:rPr>
          <w:rFonts w:cstheme="minorHAnsi"/>
        </w:rPr>
        <w:t>a</w:t>
      </w:r>
      <w:r w:rsidR="00556612" w:rsidRPr="0023226F">
        <w:rPr>
          <w:rFonts w:cstheme="minorHAnsi"/>
        </w:rPr>
        <w:t xml:space="preserve"> </w:t>
      </w:r>
      <w:r w:rsidR="00CD6864" w:rsidRPr="0023226F">
        <w:rPr>
          <w:rFonts w:cstheme="minorHAnsi"/>
          <w:color w:val="000000"/>
        </w:rPr>
        <w:t>Contract</w:t>
      </w:r>
      <w:r w:rsidR="00556612" w:rsidRPr="0023226F">
        <w:rPr>
          <w:rFonts w:cstheme="minorHAnsi"/>
        </w:rPr>
        <w:t xml:space="preserve"> </w:t>
      </w:r>
      <w:r w:rsidR="0032624A" w:rsidRPr="0023226F">
        <w:rPr>
          <w:rFonts w:cstheme="minorHAnsi"/>
        </w:rPr>
        <w:t>with</w:t>
      </w:r>
      <w:r w:rsidR="00556612" w:rsidRPr="0023226F">
        <w:rPr>
          <w:rFonts w:cstheme="minorHAnsi"/>
        </w:rPr>
        <w:t xml:space="preserve"> </w:t>
      </w:r>
      <w:r w:rsidR="0032624A" w:rsidRPr="0023226F">
        <w:rPr>
          <w:rFonts w:cstheme="minorHAnsi"/>
        </w:rPr>
        <w:t>respect</w:t>
      </w:r>
      <w:r w:rsidR="00556612" w:rsidRPr="0023226F">
        <w:rPr>
          <w:rFonts w:cstheme="minorHAnsi"/>
        </w:rPr>
        <w:t xml:space="preserve"> </w:t>
      </w:r>
      <w:r w:rsidR="0032624A" w:rsidRPr="0023226F">
        <w:rPr>
          <w:rFonts w:cstheme="minorHAnsi"/>
        </w:rPr>
        <w:t>to</w:t>
      </w:r>
      <w:r w:rsidR="00556612" w:rsidRPr="0023226F">
        <w:rPr>
          <w:rFonts w:cstheme="minorHAnsi"/>
        </w:rPr>
        <w:t xml:space="preserve"> </w:t>
      </w:r>
      <w:r w:rsidR="0032624A" w:rsidRPr="0023226F">
        <w:rPr>
          <w:rFonts w:cstheme="minorHAnsi"/>
        </w:rPr>
        <w:t>which</w:t>
      </w:r>
      <w:r w:rsidR="00556612" w:rsidRPr="0023226F">
        <w:rPr>
          <w:rFonts w:cstheme="minorHAnsi"/>
        </w:rPr>
        <w:t xml:space="preserve"> </w:t>
      </w:r>
      <w:r w:rsidR="0032624A" w:rsidRPr="0023226F">
        <w:rPr>
          <w:rFonts w:cstheme="minorHAnsi"/>
        </w:rPr>
        <w:t>bids</w:t>
      </w:r>
      <w:r w:rsidR="00556612" w:rsidRPr="0023226F">
        <w:rPr>
          <w:rFonts w:cstheme="minorHAnsi"/>
        </w:rPr>
        <w:t xml:space="preserve"> </w:t>
      </w:r>
      <w:r w:rsidR="0032624A" w:rsidRPr="0023226F">
        <w:rPr>
          <w:rFonts w:cstheme="minorHAnsi"/>
        </w:rPr>
        <w:t>are</w:t>
      </w:r>
      <w:r w:rsidR="00556612" w:rsidRPr="0023226F">
        <w:rPr>
          <w:rFonts w:cstheme="minorHAnsi"/>
        </w:rPr>
        <w:t xml:space="preserve"> </w:t>
      </w:r>
      <w:r w:rsidR="0032624A" w:rsidRPr="0023226F">
        <w:rPr>
          <w:rFonts w:cstheme="minorHAnsi"/>
        </w:rPr>
        <w:t>invited</w:t>
      </w:r>
      <w:r w:rsidR="00556612" w:rsidRPr="0023226F">
        <w:rPr>
          <w:rFonts w:cstheme="minorHAnsi"/>
        </w:rPr>
        <w:t xml:space="preserve"> </w:t>
      </w:r>
      <w:r w:rsidR="0032624A" w:rsidRPr="0023226F">
        <w:rPr>
          <w:rFonts w:cstheme="minorHAnsi"/>
        </w:rPr>
        <w:t>and</w:t>
      </w:r>
      <w:r w:rsidR="00556612" w:rsidRPr="0023226F">
        <w:rPr>
          <w:rFonts w:cstheme="minorHAnsi"/>
        </w:rPr>
        <w:t xml:space="preserve"> </w:t>
      </w:r>
      <w:r w:rsidR="0032624A" w:rsidRPr="0023226F">
        <w:rPr>
          <w:rFonts w:cstheme="minorHAnsi"/>
        </w:rPr>
        <w:t>accepted</w:t>
      </w:r>
      <w:r w:rsidR="00556612" w:rsidRPr="0023226F">
        <w:rPr>
          <w:rFonts w:cstheme="minorHAnsi"/>
        </w:rPr>
        <w:t xml:space="preserve"> </w:t>
      </w:r>
      <w:r w:rsidR="0032624A" w:rsidRPr="0023226F">
        <w:rPr>
          <w:rFonts w:cstheme="minorHAnsi"/>
        </w:rPr>
        <w:t>only</w:t>
      </w:r>
      <w:r w:rsidR="00556612" w:rsidRPr="0023226F">
        <w:rPr>
          <w:rFonts w:cstheme="minorHAnsi"/>
        </w:rPr>
        <w:t xml:space="preserve"> </w:t>
      </w:r>
      <w:r w:rsidR="0032624A" w:rsidRPr="0023226F">
        <w:rPr>
          <w:rFonts w:cstheme="minorHAnsi"/>
        </w:rPr>
        <w:t>from</w:t>
      </w:r>
      <w:r w:rsidR="00556612" w:rsidRPr="0023226F">
        <w:rPr>
          <w:rFonts w:cstheme="minorHAnsi"/>
        </w:rPr>
        <w:t xml:space="preserve"> </w:t>
      </w:r>
      <w:r w:rsidR="0032624A" w:rsidRPr="0023226F">
        <w:rPr>
          <w:rFonts w:cstheme="minorHAnsi"/>
        </w:rPr>
        <w:t>small</w:t>
      </w:r>
      <w:r w:rsidR="00556612" w:rsidRPr="0023226F">
        <w:rPr>
          <w:rFonts w:cstheme="minorHAnsi"/>
        </w:rPr>
        <w:t xml:space="preserve"> </w:t>
      </w:r>
      <w:r w:rsidR="0032624A" w:rsidRPr="0023226F">
        <w:rPr>
          <w:rFonts w:cstheme="minorHAnsi"/>
        </w:rPr>
        <w:t>businesses,</w:t>
      </w:r>
      <w:r w:rsidR="00556612" w:rsidRPr="0023226F">
        <w:rPr>
          <w:rFonts w:cstheme="minorHAnsi"/>
        </w:rPr>
        <w:t xml:space="preserve"> </w:t>
      </w:r>
      <w:r w:rsidR="0032624A" w:rsidRPr="0023226F">
        <w:rPr>
          <w:rFonts w:cstheme="minorHAnsi"/>
        </w:rPr>
        <w:t>or</w:t>
      </w:r>
    </w:p>
    <w:p w14:paraId="19E81516" w14:textId="7A108CCB" w:rsidR="00EB38BE" w:rsidRPr="0023226F" w:rsidRDefault="00556612" w:rsidP="000F36FD">
      <w:pPr>
        <w:pStyle w:val="ListParagraph"/>
        <w:numPr>
          <w:ilvl w:val="0"/>
          <w:numId w:val="82"/>
        </w:numPr>
        <w:rPr>
          <w:rFonts w:cstheme="minorHAnsi"/>
        </w:rPr>
      </w:pPr>
      <w:r w:rsidRPr="0023226F">
        <w:rPr>
          <w:rFonts w:cstheme="minorHAnsi"/>
        </w:rPr>
        <w:t xml:space="preserve"> </w:t>
      </w:r>
      <w:r w:rsidR="0023226F">
        <w:rPr>
          <w:rFonts w:cstheme="minorHAnsi"/>
        </w:rPr>
        <w:t>A</w:t>
      </w:r>
      <w:r w:rsidRPr="0023226F">
        <w:rPr>
          <w:rFonts w:cstheme="minorHAnsi"/>
        </w:rPr>
        <w:t xml:space="preserve"> </w:t>
      </w:r>
      <w:r w:rsidR="0032624A" w:rsidRPr="0023226F">
        <w:rPr>
          <w:rFonts w:cstheme="minorHAnsi"/>
        </w:rPr>
        <w:t>portion</w:t>
      </w:r>
      <w:r w:rsidRPr="0023226F">
        <w:rPr>
          <w:rFonts w:cstheme="minorHAnsi"/>
        </w:rPr>
        <w:t xml:space="preserve"> </w:t>
      </w:r>
      <w:r w:rsidR="0032624A" w:rsidRPr="0023226F">
        <w:rPr>
          <w:rFonts w:cstheme="minorHAnsi"/>
        </w:rPr>
        <w:t>of</w:t>
      </w:r>
      <w:r w:rsidRPr="0023226F">
        <w:rPr>
          <w:rFonts w:cstheme="minorHAnsi"/>
        </w:rPr>
        <w:t xml:space="preserve"> </w:t>
      </w:r>
      <w:r w:rsidR="0032624A" w:rsidRPr="0023226F">
        <w:rPr>
          <w:rFonts w:cstheme="minorHAnsi"/>
        </w:rPr>
        <w:t>a</w:t>
      </w:r>
      <w:r w:rsidRPr="0023226F">
        <w:rPr>
          <w:rFonts w:cstheme="minorHAnsi"/>
        </w:rPr>
        <w:t xml:space="preserve"> </w:t>
      </w:r>
      <w:r w:rsidR="00CD6864" w:rsidRPr="0023226F">
        <w:rPr>
          <w:rFonts w:cstheme="minorHAnsi"/>
          <w:color w:val="000000"/>
        </w:rPr>
        <w:t>Contract</w:t>
      </w:r>
      <w:r w:rsidRPr="0023226F">
        <w:rPr>
          <w:rFonts w:cstheme="minorHAnsi"/>
        </w:rPr>
        <w:t xml:space="preserve"> </w:t>
      </w:r>
      <w:r w:rsidR="0032624A" w:rsidRPr="0023226F">
        <w:rPr>
          <w:rFonts w:cstheme="minorHAnsi"/>
        </w:rPr>
        <w:t>when</w:t>
      </w:r>
      <w:r w:rsidRPr="0023226F">
        <w:rPr>
          <w:rFonts w:cstheme="minorHAnsi"/>
        </w:rPr>
        <w:t xml:space="preserve"> </w:t>
      </w:r>
      <w:r w:rsidR="0032624A" w:rsidRPr="0023226F">
        <w:rPr>
          <w:rFonts w:cstheme="minorHAnsi"/>
        </w:rPr>
        <w:t>that</w:t>
      </w:r>
      <w:r w:rsidRPr="0023226F">
        <w:rPr>
          <w:rFonts w:cstheme="minorHAnsi"/>
        </w:rPr>
        <w:t xml:space="preserve"> </w:t>
      </w:r>
      <w:r w:rsidR="0032624A" w:rsidRPr="0023226F">
        <w:rPr>
          <w:rFonts w:cstheme="minorHAnsi"/>
        </w:rPr>
        <w:t>portion</w:t>
      </w:r>
      <w:r w:rsidRPr="0023226F">
        <w:rPr>
          <w:rFonts w:cstheme="minorHAnsi"/>
        </w:rPr>
        <w:t xml:space="preserve"> </w:t>
      </w:r>
      <w:r w:rsidR="0032624A" w:rsidRPr="0023226F">
        <w:rPr>
          <w:rFonts w:cstheme="minorHAnsi"/>
        </w:rPr>
        <w:t>has</w:t>
      </w:r>
      <w:r w:rsidRPr="0023226F">
        <w:rPr>
          <w:rFonts w:cstheme="minorHAnsi"/>
        </w:rPr>
        <w:t xml:space="preserve"> </w:t>
      </w:r>
      <w:r w:rsidR="0032624A" w:rsidRPr="0023226F">
        <w:rPr>
          <w:rFonts w:cstheme="minorHAnsi"/>
        </w:rPr>
        <w:t>been</w:t>
      </w:r>
      <w:r w:rsidRPr="0023226F">
        <w:rPr>
          <w:rFonts w:cstheme="minorHAnsi"/>
        </w:rPr>
        <w:t xml:space="preserve"> </w:t>
      </w:r>
      <w:r w:rsidR="0032624A" w:rsidRPr="0023226F">
        <w:rPr>
          <w:rFonts w:cstheme="minorHAnsi"/>
        </w:rPr>
        <w:t>so</w:t>
      </w:r>
      <w:r w:rsidRPr="0023226F">
        <w:rPr>
          <w:rFonts w:cstheme="minorHAnsi"/>
        </w:rPr>
        <w:t xml:space="preserve"> </w:t>
      </w:r>
      <w:r w:rsidR="0032624A" w:rsidRPr="0023226F">
        <w:rPr>
          <w:rFonts w:cstheme="minorHAnsi"/>
        </w:rPr>
        <w:t>designated.”</w:t>
      </w:r>
      <w:r w:rsidRPr="0023226F">
        <w:rPr>
          <w:rFonts w:cstheme="minorHAnsi"/>
        </w:rPr>
        <w:t xml:space="preserve"> </w:t>
      </w:r>
      <w:r w:rsidR="0037697F" w:rsidRPr="0023226F">
        <w:rPr>
          <w:rFonts w:cstheme="minorHAnsi"/>
        </w:rPr>
        <w:t>N.J.S.A.</w:t>
      </w:r>
      <w:r w:rsidRPr="0023226F">
        <w:rPr>
          <w:rFonts w:cstheme="minorHAnsi"/>
        </w:rPr>
        <w:t xml:space="preserve"> </w:t>
      </w:r>
      <w:r w:rsidR="0032624A" w:rsidRPr="0023226F">
        <w:rPr>
          <w:rFonts w:cstheme="minorHAnsi"/>
        </w:rPr>
        <w:t>52:32-19.</w:t>
      </w:r>
    </w:p>
    <w:p w14:paraId="2ABB3F2C" w14:textId="57188CD3" w:rsidR="00EB38BE" w:rsidRPr="006E2974" w:rsidRDefault="00775692" w:rsidP="000F36FD">
      <w:pPr>
        <w:rPr>
          <w:rFonts w:cstheme="minorHAnsi"/>
        </w:rPr>
      </w:pPr>
      <w:r w:rsidRPr="006E2974">
        <w:rPr>
          <w:rFonts w:cstheme="minorHAnsi"/>
          <w:b/>
        </w:rPr>
        <w:t>Software</w:t>
      </w:r>
      <w:r w:rsidR="00556612" w:rsidRPr="006E2974">
        <w:rPr>
          <w:rFonts w:cstheme="minorHAnsi"/>
        </w:rPr>
        <w:t xml:space="preserve"> </w:t>
      </w:r>
      <w:r w:rsidR="0023226F">
        <w:rPr>
          <w:rFonts w:cstheme="minorHAnsi"/>
        </w:rPr>
        <w:t>—</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without</w:t>
      </w:r>
      <w:r w:rsidR="00556612" w:rsidRPr="006E2974">
        <w:rPr>
          <w:rFonts w:cstheme="minorHAnsi"/>
        </w:rPr>
        <w:t xml:space="preserve"> </w:t>
      </w:r>
      <w:r w:rsidRPr="006E2974">
        <w:rPr>
          <w:rFonts w:cstheme="minorHAnsi"/>
        </w:rPr>
        <w:t>limitation,</w:t>
      </w:r>
      <w:r w:rsidR="00556612" w:rsidRPr="006E2974">
        <w:rPr>
          <w:rFonts w:cstheme="minorHAnsi"/>
        </w:rPr>
        <w:t xml:space="preserve"> </w:t>
      </w:r>
      <w:r w:rsidRPr="006E2974">
        <w:rPr>
          <w:rFonts w:cstheme="minorHAnsi"/>
        </w:rPr>
        <w:t>computer</w:t>
      </w:r>
      <w:r w:rsidR="00556612" w:rsidRPr="006E2974">
        <w:rPr>
          <w:rFonts w:cstheme="minorHAnsi"/>
        </w:rPr>
        <w:t xml:space="preserve"> </w:t>
      </w:r>
      <w:r w:rsidRPr="006E2974">
        <w:rPr>
          <w:rFonts w:cstheme="minorHAnsi"/>
        </w:rPr>
        <w:t>programs,</w:t>
      </w:r>
      <w:r w:rsidR="00556612" w:rsidRPr="006E2974">
        <w:rPr>
          <w:rFonts w:cstheme="minorHAnsi"/>
        </w:rPr>
        <w:t xml:space="preserve"> </w:t>
      </w:r>
      <w:r w:rsidRPr="006E2974">
        <w:rPr>
          <w:rFonts w:cstheme="minorHAnsi"/>
        </w:rPr>
        <w:t>source</w:t>
      </w:r>
      <w:r w:rsidR="00556612" w:rsidRPr="006E2974">
        <w:rPr>
          <w:rFonts w:cstheme="minorHAnsi"/>
        </w:rPr>
        <w:t xml:space="preserve"> </w:t>
      </w:r>
      <w:r w:rsidRPr="006E2974">
        <w:rPr>
          <w:rFonts w:cstheme="minorHAnsi"/>
        </w:rPr>
        <w:t>codes,</w:t>
      </w:r>
      <w:r w:rsidR="00556612" w:rsidRPr="006E2974">
        <w:rPr>
          <w:rFonts w:cstheme="minorHAnsi"/>
        </w:rPr>
        <w:t xml:space="preserve"> </w:t>
      </w:r>
      <w:r w:rsidRPr="006E2974">
        <w:rPr>
          <w:rFonts w:cstheme="minorHAnsi"/>
        </w:rPr>
        <w:t>routines,</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subroutines</w:t>
      </w:r>
      <w:r w:rsidR="00556612" w:rsidRPr="006E2974">
        <w:rPr>
          <w:rFonts w:cstheme="minorHAnsi"/>
        </w:rPr>
        <w:t xml:space="preserve"> </w:t>
      </w:r>
      <w:r w:rsidRPr="006E2974">
        <w:rPr>
          <w:rFonts w:cstheme="minorHAnsi"/>
        </w:rPr>
        <w:t>supplied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Provider,</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operating</w:t>
      </w:r>
      <w:r w:rsidR="00556612" w:rsidRPr="006E2974">
        <w:rPr>
          <w:rFonts w:cstheme="minorHAnsi"/>
        </w:rPr>
        <w:t xml:space="preserve"> </w:t>
      </w:r>
      <w:r w:rsidRPr="006E2974">
        <w:rPr>
          <w:rFonts w:cstheme="minorHAnsi"/>
        </w:rPr>
        <w:t>software,</w:t>
      </w:r>
      <w:r w:rsidR="00556612" w:rsidRPr="006E2974">
        <w:rPr>
          <w:rFonts w:cstheme="minorHAnsi"/>
        </w:rPr>
        <w:t xml:space="preserve"> </w:t>
      </w:r>
      <w:r w:rsidRPr="006E2974">
        <w:rPr>
          <w:rFonts w:cstheme="minorHAnsi"/>
        </w:rPr>
        <w:t>programming</w:t>
      </w:r>
      <w:r w:rsidR="00556612" w:rsidRPr="006E2974">
        <w:rPr>
          <w:rFonts w:cstheme="minorHAnsi"/>
        </w:rPr>
        <w:t xml:space="preserve"> </w:t>
      </w:r>
      <w:r w:rsidRPr="006E2974">
        <w:rPr>
          <w:rFonts w:cstheme="minorHAnsi"/>
        </w:rPr>
        <w:t>aids,</w:t>
      </w:r>
      <w:r w:rsidR="00556612" w:rsidRPr="006E2974">
        <w:rPr>
          <w:rFonts w:cstheme="minorHAnsi"/>
        </w:rPr>
        <w:t xml:space="preserve"> </w:t>
      </w:r>
      <w:r w:rsidRPr="006E2974">
        <w:rPr>
          <w:rFonts w:cstheme="minorHAnsi"/>
        </w:rPr>
        <w:t>application</w:t>
      </w:r>
      <w:r w:rsidR="00556612" w:rsidRPr="006E2974">
        <w:rPr>
          <w:rFonts w:cstheme="minorHAnsi"/>
        </w:rPr>
        <w:t xml:space="preserve"> </w:t>
      </w:r>
      <w:r w:rsidRPr="006E2974">
        <w:rPr>
          <w:rFonts w:cstheme="minorHAnsi"/>
        </w:rPr>
        <w:t>programs,</w:t>
      </w:r>
      <w:r w:rsidR="00556612" w:rsidRPr="006E2974">
        <w:rPr>
          <w:rFonts w:cstheme="minorHAnsi"/>
        </w:rPr>
        <w:t xml:space="preserve"> </w:t>
      </w:r>
      <w:r w:rsidRPr="006E2974">
        <w:rPr>
          <w:rFonts w:cstheme="minorHAnsi"/>
        </w:rPr>
        <w:t>application</w:t>
      </w:r>
      <w:r w:rsidR="00556612" w:rsidRPr="006E2974">
        <w:rPr>
          <w:rFonts w:cstheme="minorHAnsi"/>
        </w:rPr>
        <w:t xml:space="preserve"> </w:t>
      </w:r>
      <w:r w:rsidRPr="006E2974">
        <w:rPr>
          <w:rFonts w:cstheme="minorHAnsi"/>
        </w:rPr>
        <w:t>programming</w:t>
      </w:r>
      <w:r w:rsidR="00556612" w:rsidRPr="006E2974">
        <w:rPr>
          <w:rFonts w:cstheme="minorHAnsi"/>
        </w:rPr>
        <w:t xml:space="preserve"> </w:t>
      </w:r>
      <w:r w:rsidRPr="006E2974">
        <w:rPr>
          <w:rFonts w:cstheme="minorHAnsi"/>
        </w:rPr>
        <w:t>interfaces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software</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includes</w:t>
      </w:r>
      <w:r w:rsidR="00556612" w:rsidRPr="006E2974">
        <w:rPr>
          <w:rFonts w:cstheme="minorHAnsi"/>
        </w:rPr>
        <w:t xml:space="preserve"> </w:t>
      </w:r>
      <w:r w:rsidRPr="006E2974">
        <w:rPr>
          <w:rFonts w:cstheme="minorHAnsi"/>
        </w:rPr>
        <w:t>COTS,</w:t>
      </w:r>
      <w:r w:rsidR="00556612" w:rsidRPr="006E2974">
        <w:rPr>
          <w:rFonts w:cstheme="minorHAnsi"/>
        </w:rPr>
        <w:t xml:space="preserve"> </w:t>
      </w:r>
      <w:r w:rsidRPr="006E2974">
        <w:rPr>
          <w:rFonts w:cstheme="minorHAnsi"/>
        </w:rPr>
        <w:t>unless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context</w:t>
      </w:r>
      <w:r w:rsidR="00556612" w:rsidRPr="006E2974">
        <w:rPr>
          <w:rFonts w:cstheme="minorHAnsi"/>
        </w:rPr>
        <w:t xml:space="preserve"> </w:t>
      </w:r>
      <w:r w:rsidRPr="006E2974">
        <w:rPr>
          <w:rFonts w:cstheme="minorHAnsi"/>
        </w:rPr>
        <w:t>indicates</w:t>
      </w:r>
      <w:r w:rsidR="00556612" w:rsidRPr="006E2974">
        <w:rPr>
          <w:rFonts w:cstheme="minorHAnsi"/>
        </w:rPr>
        <w:t xml:space="preserve"> </w:t>
      </w:r>
      <w:r w:rsidRPr="006E2974">
        <w:rPr>
          <w:rFonts w:cstheme="minorHAnsi"/>
        </w:rPr>
        <w:t>otherwise.</w:t>
      </w:r>
      <w:r w:rsidR="00556612" w:rsidRPr="006E2974">
        <w:rPr>
          <w:rFonts w:cstheme="minorHAnsi"/>
        </w:rPr>
        <w:t xml:space="preserve"> </w:t>
      </w:r>
    </w:p>
    <w:p w14:paraId="1B6823EB" w14:textId="2D649F5E" w:rsidR="00EB38BE" w:rsidRPr="006E2974" w:rsidRDefault="00775692" w:rsidP="000F36FD">
      <w:pPr>
        <w:rPr>
          <w:rFonts w:cstheme="minorHAnsi"/>
        </w:rPr>
      </w:pPr>
      <w:r w:rsidRPr="006E2974">
        <w:rPr>
          <w:rFonts w:cstheme="minorHAnsi"/>
          <w:b/>
        </w:rPr>
        <w:t>Software</w:t>
      </w:r>
      <w:r w:rsidR="00556612" w:rsidRPr="006E2974">
        <w:rPr>
          <w:rFonts w:cstheme="minorHAnsi"/>
          <w:b/>
        </w:rPr>
        <w:t xml:space="preserve"> </w:t>
      </w:r>
      <w:r w:rsidRPr="006E2974">
        <w:rPr>
          <w:rFonts w:cstheme="minorHAnsi"/>
          <w:b/>
        </w:rPr>
        <w:t>as</w:t>
      </w:r>
      <w:r w:rsidR="00556612" w:rsidRPr="006E2974">
        <w:rPr>
          <w:rFonts w:cstheme="minorHAnsi"/>
          <w:b/>
        </w:rPr>
        <w:t xml:space="preserve"> </w:t>
      </w:r>
      <w:r w:rsidRPr="006E2974">
        <w:rPr>
          <w:rFonts w:cstheme="minorHAnsi"/>
          <w:b/>
        </w:rPr>
        <w:t>a</w:t>
      </w:r>
      <w:r w:rsidR="00556612" w:rsidRPr="006E2974">
        <w:rPr>
          <w:rFonts w:cstheme="minorHAnsi"/>
          <w:b/>
        </w:rPr>
        <w:t xml:space="preserve"> </w:t>
      </w:r>
      <w:r w:rsidRPr="006E2974">
        <w:rPr>
          <w:rFonts w:cstheme="minorHAnsi"/>
          <w:b/>
        </w:rPr>
        <w:t>Service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b/>
        </w:rPr>
        <w:t>SaaS</w:t>
      </w:r>
      <w:r w:rsidR="00556612" w:rsidRPr="006E2974">
        <w:rPr>
          <w:rFonts w:cstheme="minorHAnsi"/>
        </w:rPr>
        <w:t xml:space="preserve"> </w:t>
      </w:r>
      <w:r w:rsidR="00B93928">
        <w:rPr>
          <w:rFonts w:cstheme="minorHAnsi"/>
        </w:rPr>
        <w:t>—</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capability</w:t>
      </w:r>
      <w:r w:rsidR="00556612" w:rsidRPr="006E2974">
        <w:rPr>
          <w:rFonts w:cstheme="minorHAnsi"/>
        </w:rPr>
        <w:t xml:space="preserve"> </w:t>
      </w:r>
      <w:r w:rsidRPr="006E2974">
        <w:rPr>
          <w:rFonts w:cstheme="minorHAnsi"/>
        </w:rPr>
        <w:t>provided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purchaser</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use</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Provider’s</w:t>
      </w:r>
      <w:r w:rsidR="00556612" w:rsidRPr="006E2974">
        <w:rPr>
          <w:rFonts w:cstheme="minorHAnsi"/>
        </w:rPr>
        <w:t xml:space="preserve"> </w:t>
      </w:r>
      <w:r w:rsidRPr="006E2974">
        <w:rPr>
          <w:rFonts w:cstheme="minorHAnsi"/>
        </w:rPr>
        <w:t>applications</w:t>
      </w:r>
      <w:r w:rsidR="00556612" w:rsidRPr="006E2974">
        <w:rPr>
          <w:rFonts w:cstheme="minorHAnsi"/>
        </w:rPr>
        <w:t xml:space="preserve"> </w:t>
      </w:r>
      <w:r w:rsidRPr="006E2974">
        <w:rPr>
          <w:rFonts w:cstheme="minorHAnsi"/>
        </w:rPr>
        <w:t>running</w:t>
      </w:r>
      <w:r w:rsidR="00556612" w:rsidRPr="006E2974">
        <w:rPr>
          <w:rFonts w:cstheme="minorHAnsi"/>
        </w:rPr>
        <w:t xml:space="preserve"> </w:t>
      </w:r>
      <w:r w:rsidRPr="006E2974">
        <w:rPr>
          <w:rFonts w:cstheme="minorHAnsi"/>
        </w:rPr>
        <w:t>on</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cloud</w:t>
      </w:r>
      <w:r w:rsidR="00556612" w:rsidRPr="006E2974">
        <w:rPr>
          <w:rFonts w:cstheme="minorHAnsi"/>
        </w:rPr>
        <w:t xml:space="preserve"> </w:t>
      </w:r>
      <w:r w:rsidRPr="006E2974">
        <w:rPr>
          <w:rFonts w:cstheme="minorHAnsi"/>
        </w:rPr>
        <w:t>infrastructure.</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applications</w:t>
      </w:r>
      <w:r w:rsidR="00556612" w:rsidRPr="006E2974">
        <w:rPr>
          <w:rFonts w:cstheme="minorHAnsi"/>
        </w:rPr>
        <w:t xml:space="preserve"> </w:t>
      </w:r>
      <w:r w:rsidRPr="006E2974">
        <w:rPr>
          <w:rFonts w:cstheme="minorHAnsi"/>
        </w:rPr>
        <w:t>are</w:t>
      </w:r>
      <w:r w:rsidR="00556612" w:rsidRPr="006E2974">
        <w:rPr>
          <w:rFonts w:cstheme="minorHAnsi"/>
        </w:rPr>
        <w:t xml:space="preserve"> </w:t>
      </w:r>
      <w:r w:rsidRPr="006E2974">
        <w:rPr>
          <w:rFonts w:cstheme="minorHAnsi"/>
        </w:rPr>
        <w:t>accessible</w:t>
      </w:r>
      <w:r w:rsidR="00556612" w:rsidRPr="006E2974">
        <w:rPr>
          <w:rFonts w:cstheme="minorHAnsi"/>
        </w:rPr>
        <w:t xml:space="preserve"> </w:t>
      </w:r>
      <w:r w:rsidRPr="006E2974">
        <w:rPr>
          <w:rFonts w:cstheme="minorHAnsi"/>
        </w:rPr>
        <w:t>from</w:t>
      </w:r>
      <w:r w:rsidR="00556612" w:rsidRPr="006E2974">
        <w:rPr>
          <w:rFonts w:cstheme="minorHAnsi"/>
        </w:rPr>
        <w:t xml:space="preserve"> </w:t>
      </w:r>
      <w:r w:rsidRPr="006E2974">
        <w:rPr>
          <w:rFonts w:cstheme="minorHAnsi"/>
        </w:rPr>
        <w:t>various</w:t>
      </w:r>
      <w:r w:rsidR="00556612" w:rsidRPr="006E2974">
        <w:rPr>
          <w:rFonts w:cstheme="minorHAnsi"/>
        </w:rPr>
        <w:t xml:space="preserve"> </w:t>
      </w:r>
      <w:r w:rsidRPr="006E2974">
        <w:rPr>
          <w:rFonts w:cstheme="minorHAnsi"/>
        </w:rPr>
        <w:t>client</w:t>
      </w:r>
      <w:r w:rsidR="00556612" w:rsidRPr="006E2974">
        <w:rPr>
          <w:rFonts w:cstheme="minorHAnsi"/>
        </w:rPr>
        <w:t xml:space="preserve"> </w:t>
      </w:r>
      <w:r w:rsidRPr="006E2974">
        <w:rPr>
          <w:rFonts w:cstheme="minorHAnsi"/>
        </w:rPr>
        <w:t>devices</w:t>
      </w:r>
      <w:r w:rsidR="00556612" w:rsidRPr="006E2974">
        <w:rPr>
          <w:rFonts w:cstheme="minorHAnsi"/>
        </w:rPr>
        <w:t xml:space="preserve"> </w:t>
      </w:r>
      <w:r w:rsidRPr="006E2974">
        <w:rPr>
          <w:rFonts w:cstheme="minorHAnsi"/>
        </w:rPr>
        <w:t>through</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thin</w:t>
      </w:r>
      <w:r w:rsidR="00556612" w:rsidRPr="006E2974">
        <w:rPr>
          <w:rFonts w:cstheme="minorHAnsi"/>
        </w:rPr>
        <w:t xml:space="preserve"> </w:t>
      </w:r>
      <w:r w:rsidRPr="006E2974">
        <w:rPr>
          <w:rFonts w:cstheme="minorHAnsi"/>
        </w:rPr>
        <w:t>client</w:t>
      </w:r>
      <w:r w:rsidR="00556612" w:rsidRPr="006E2974">
        <w:rPr>
          <w:rFonts w:cstheme="minorHAnsi"/>
        </w:rPr>
        <w:t xml:space="preserve"> </w:t>
      </w:r>
      <w:r w:rsidRPr="006E2974">
        <w:rPr>
          <w:rFonts w:cstheme="minorHAnsi"/>
        </w:rPr>
        <w:t>interface</w:t>
      </w:r>
      <w:r w:rsidR="00556612" w:rsidRPr="006E2974">
        <w:rPr>
          <w:rFonts w:cstheme="minorHAnsi"/>
        </w:rPr>
        <w:t xml:space="preserve"> </w:t>
      </w:r>
      <w:r w:rsidRPr="006E2974">
        <w:rPr>
          <w:rFonts w:cstheme="minorHAnsi"/>
        </w:rPr>
        <w:t>such</w:t>
      </w:r>
      <w:r w:rsidR="00556612" w:rsidRPr="006E2974">
        <w:rPr>
          <w:rFonts w:cstheme="minorHAnsi"/>
        </w:rPr>
        <w:t xml:space="preserve"> </w:t>
      </w:r>
      <w:r w:rsidRPr="006E2974">
        <w:rPr>
          <w:rFonts w:cstheme="minorHAnsi"/>
        </w:rPr>
        <w:t>as</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Web</w:t>
      </w:r>
      <w:r w:rsidR="00556612" w:rsidRPr="006E2974">
        <w:rPr>
          <w:rFonts w:cstheme="minorHAnsi"/>
        </w:rPr>
        <w:t xml:space="preserve"> </w:t>
      </w:r>
      <w:r w:rsidRPr="006E2974">
        <w:rPr>
          <w:rFonts w:cstheme="minorHAnsi"/>
        </w:rPr>
        <w:t>browser</w:t>
      </w:r>
      <w:r w:rsidR="00556612" w:rsidRPr="006E2974">
        <w:rPr>
          <w:rFonts w:cstheme="minorHAnsi"/>
        </w:rPr>
        <w:t xml:space="preserve"> </w:t>
      </w:r>
      <w:r w:rsidRPr="006E2974">
        <w:rPr>
          <w:rFonts w:cstheme="minorHAnsi"/>
        </w:rPr>
        <w:t>(e.g.,</w:t>
      </w:r>
      <w:r w:rsidR="00556612" w:rsidRPr="006E2974">
        <w:rPr>
          <w:rFonts w:cstheme="minorHAnsi"/>
        </w:rPr>
        <w:t xml:space="preserve"> </w:t>
      </w:r>
      <w:r w:rsidRPr="006E2974">
        <w:rPr>
          <w:rFonts w:cstheme="minorHAnsi"/>
        </w:rPr>
        <w:t>Web-based</w:t>
      </w:r>
      <w:r w:rsidR="00556612" w:rsidRPr="006E2974">
        <w:rPr>
          <w:rFonts w:cstheme="minorHAnsi"/>
        </w:rPr>
        <w:t xml:space="preserve"> </w:t>
      </w:r>
      <w:r w:rsidRPr="006E2974">
        <w:rPr>
          <w:rFonts w:cstheme="minorHAnsi"/>
        </w:rPr>
        <w:t>email)</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program</w:t>
      </w:r>
      <w:r w:rsidR="00556612" w:rsidRPr="006E2974">
        <w:rPr>
          <w:rFonts w:cstheme="minorHAnsi"/>
        </w:rPr>
        <w:t xml:space="preserve"> </w:t>
      </w:r>
      <w:r w:rsidRPr="006E2974">
        <w:rPr>
          <w:rFonts w:cstheme="minorHAnsi"/>
        </w:rPr>
        <w:t>interface.</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purchaser</w:t>
      </w:r>
      <w:r w:rsidR="00556612" w:rsidRPr="006E2974">
        <w:rPr>
          <w:rFonts w:cstheme="minorHAnsi"/>
        </w:rPr>
        <w:t xml:space="preserve"> </w:t>
      </w:r>
      <w:r w:rsidRPr="006E2974">
        <w:rPr>
          <w:rFonts w:cstheme="minorHAnsi"/>
        </w:rPr>
        <w:t>does</w:t>
      </w:r>
      <w:r w:rsidR="00556612" w:rsidRPr="006E2974">
        <w:rPr>
          <w:rFonts w:cstheme="minorHAnsi"/>
        </w:rPr>
        <w:t xml:space="preserve"> </w:t>
      </w:r>
      <w:r w:rsidRPr="006E2974">
        <w:rPr>
          <w:rFonts w:cstheme="minorHAnsi"/>
        </w:rPr>
        <w:t>not</w:t>
      </w:r>
      <w:r w:rsidR="00556612" w:rsidRPr="006E2974">
        <w:rPr>
          <w:rFonts w:cstheme="minorHAnsi"/>
        </w:rPr>
        <w:t xml:space="preserve"> </w:t>
      </w:r>
      <w:r w:rsidRPr="006E2974">
        <w:rPr>
          <w:rFonts w:cstheme="minorHAnsi"/>
        </w:rPr>
        <w:t>manage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control</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underlying</w:t>
      </w:r>
      <w:r w:rsidR="00556612" w:rsidRPr="006E2974">
        <w:rPr>
          <w:rFonts w:cstheme="minorHAnsi"/>
        </w:rPr>
        <w:t xml:space="preserve"> </w:t>
      </w:r>
      <w:r w:rsidRPr="006E2974">
        <w:rPr>
          <w:rFonts w:cstheme="minorHAnsi"/>
        </w:rPr>
        <w:t>cloud</w:t>
      </w:r>
      <w:r w:rsidR="00556612" w:rsidRPr="006E2974">
        <w:rPr>
          <w:rFonts w:cstheme="minorHAnsi"/>
        </w:rPr>
        <w:t xml:space="preserve"> </w:t>
      </w:r>
      <w:r w:rsidRPr="006E2974">
        <w:rPr>
          <w:rFonts w:cstheme="minorHAnsi"/>
        </w:rPr>
        <w:t>infrastructure,</w:t>
      </w:r>
      <w:r w:rsidR="00556612" w:rsidRPr="006E2974">
        <w:rPr>
          <w:rFonts w:cstheme="minorHAnsi"/>
        </w:rPr>
        <w:t xml:space="preserve"> </w:t>
      </w:r>
      <w:r w:rsidRPr="006E2974">
        <w:rPr>
          <w:rFonts w:cstheme="minorHAnsi"/>
        </w:rPr>
        <w:t>including</w:t>
      </w:r>
      <w:r w:rsidR="00556612" w:rsidRPr="006E2974">
        <w:rPr>
          <w:rFonts w:cstheme="minorHAnsi"/>
        </w:rPr>
        <w:t xml:space="preserve"> </w:t>
      </w:r>
      <w:r w:rsidRPr="006E2974">
        <w:rPr>
          <w:rFonts w:cstheme="minorHAnsi"/>
        </w:rPr>
        <w:t>network,</w:t>
      </w:r>
      <w:r w:rsidR="00556612" w:rsidRPr="006E2974">
        <w:rPr>
          <w:rFonts w:cstheme="minorHAnsi"/>
        </w:rPr>
        <w:t xml:space="preserve"> </w:t>
      </w:r>
      <w:r w:rsidRPr="006E2974">
        <w:rPr>
          <w:rFonts w:cstheme="minorHAnsi"/>
        </w:rPr>
        <w:t>servers,</w:t>
      </w:r>
      <w:r w:rsidR="00556612" w:rsidRPr="006E2974">
        <w:rPr>
          <w:rFonts w:cstheme="minorHAnsi"/>
        </w:rPr>
        <w:t xml:space="preserve"> </w:t>
      </w:r>
      <w:r w:rsidRPr="006E2974">
        <w:rPr>
          <w:rFonts w:cstheme="minorHAnsi"/>
        </w:rPr>
        <w:t>operating</w:t>
      </w:r>
      <w:r w:rsidR="00556612" w:rsidRPr="006E2974">
        <w:rPr>
          <w:rFonts w:cstheme="minorHAnsi"/>
        </w:rPr>
        <w:t xml:space="preserve"> </w:t>
      </w:r>
      <w:r w:rsidRPr="006E2974">
        <w:rPr>
          <w:rFonts w:cstheme="minorHAnsi"/>
        </w:rPr>
        <w:t>systems,</w:t>
      </w:r>
      <w:r w:rsidR="00556612" w:rsidRPr="006E2974">
        <w:rPr>
          <w:rFonts w:cstheme="minorHAnsi"/>
        </w:rPr>
        <w:t xml:space="preserve"> </w:t>
      </w:r>
      <w:r w:rsidRPr="006E2974">
        <w:rPr>
          <w:rFonts w:cstheme="minorHAnsi"/>
        </w:rPr>
        <w:t>storage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even</w:t>
      </w:r>
      <w:r w:rsidR="00556612" w:rsidRPr="006E2974">
        <w:rPr>
          <w:rFonts w:cstheme="minorHAnsi"/>
        </w:rPr>
        <w:t xml:space="preserve"> </w:t>
      </w:r>
      <w:r w:rsidRPr="006E2974">
        <w:rPr>
          <w:rFonts w:cstheme="minorHAnsi"/>
        </w:rPr>
        <w:t>individual</w:t>
      </w:r>
      <w:r w:rsidR="00556612" w:rsidRPr="006E2974">
        <w:rPr>
          <w:rFonts w:cstheme="minorHAnsi"/>
        </w:rPr>
        <w:t xml:space="preserve"> </w:t>
      </w:r>
      <w:r w:rsidRPr="006E2974">
        <w:rPr>
          <w:rFonts w:cstheme="minorHAnsi"/>
        </w:rPr>
        <w:t>application</w:t>
      </w:r>
      <w:r w:rsidR="00556612" w:rsidRPr="006E2974">
        <w:rPr>
          <w:rFonts w:cstheme="minorHAnsi"/>
        </w:rPr>
        <w:t xml:space="preserve"> </w:t>
      </w:r>
      <w:r w:rsidRPr="006E2974">
        <w:rPr>
          <w:rFonts w:cstheme="minorHAnsi"/>
        </w:rPr>
        <w:t>capabilities,</w:t>
      </w:r>
      <w:r w:rsidR="00556612" w:rsidRPr="006E2974">
        <w:rPr>
          <w:rFonts w:cstheme="minorHAnsi"/>
        </w:rPr>
        <w:t xml:space="preserve"> </w:t>
      </w:r>
      <w:proofErr w:type="gramStart"/>
      <w:r w:rsidRPr="006E2974">
        <w:rPr>
          <w:rFonts w:cstheme="minorHAnsi"/>
        </w:rPr>
        <w:t>with</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possible</w:t>
      </w:r>
      <w:r w:rsidR="00556612" w:rsidRPr="006E2974">
        <w:rPr>
          <w:rFonts w:cstheme="minorHAnsi"/>
        </w:rPr>
        <w:t xml:space="preserve"> </w:t>
      </w:r>
      <w:r w:rsidRPr="006E2974">
        <w:rPr>
          <w:rFonts w:cstheme="minorHAnsi"/>
        </w:rPr>
        <w:t>exception</w:t>
      </w:r>
      <w:r w:rsidR="00556612" w:rsidRPr="006E2974">
        <w:rPr>
          <w:rFonts w:cstheme="minorHAnsi"/>
        </w:rPr>
        <w:t xml:space="preserve"> </w:t>
      </w:r>
      <w:r w:rsidRPr="006E2974">
        <w:rPr>
          <w:rFonts w:cstheme="minorHAnsi"/>
        </w:rPr>
        <w:t>of</w:t>
      </w:r>
      <w:proofErr w:type="gramEnd"/>
      <w:r w:rsidR="00556612" w:rsidRPr="006E2974">
        <w:rPr>
          <w:rFonts w:cstheme="minorHAnsi"/>
        </w:rPr>
        <w:t xml:space="preserve"> </w:t>
      </w:r>
      <w:r w:rsidRPr="006E2974">
        <w:rPr>
          <w:rFonts w:cstheme="minorHAnsi"/>
        </w:rPr>
        <w:t>limited</w:t>
      </w:r>
      <w:r w:rsidR="00556612" w:rsidRPr="006E2974">
        <w:rPr>
          <w:rFonts w:cstheme="minorHAnsi"/>
        </w:rPr>
        <w:t xml:space="preserve"> </w:t>
      </w:r>
      <w:r w:rsidRPr="006E2974">
        <w:rPr>
          <w:rFonts w:cstheme="minorHAnsi"/>
        </w:rPr>
        <w:t>user-specific</w:t>
      </w:r>
      <w:r w:rsidR="00556612" w:rsidRPr="006E2974">
        <w:rPr>
          <w:rFonts w:cstheme="minorHAnsi"/>
        </w:rPr>
        <w:t xml:space="preserve"> </w:t>
      </w:r>
      <w:r w:rsidRPr="006E2974">
        <w:rPr>
          <w:rFonts w:cstheme="minorHAnsi"/>
        </w:rPr>
        <w:t>application</w:t>
      </w:r>
      <w:r w:rsidR="00556612" w:rsidRPr="006E2974">
        <w:rPr>
          <w:rFonts w:cstheme="minorHAnsi"/>
        </w:rPr>
        <w:t xml:space="preserve"> </w:t>
      </w:r>
      <w:r w:rsidRPr="006E2974">
        <w:rPr>
          <w:rFonts w:cstheme="minorHAnsi"/>
        </w:rPr>
        <w:t>configuration</w:t>
      </w:r>
      <w:r w:rsidR="00556612" w:rsidRPr="006E2974">
        <w:rPr>
          <w:rFonts w:cstheme="minorHAnsi"/>
        </w:rPr>
        <w:t xml:space="preserve"> </w:t>
      </w:r>
      <w:r w:rsidRPr="006E2974">
        <w:rPr>
          <w:rFonts w:cstheme="minorHAnsi"/>
        </w:rPr>
        <w:t>settings.</w:t>
      </w:r>
    </w:p>
    <w:p w14:paraId="1EEE30D9" w14:textId="0F5F63B7" w:rsidR="00EB38BE" w:rsidRPr="006E2974" w:rsidRDefault="0032624A" w:rsidP="000F36FD">
      <w:pPr>
        <w:rPr>
          <w:rFonts w:eastAsia="MS Mincho" w:cstheme="minorHAnsi"/>
        </w:rPr>
      </w:pPr>
      <w:r w:rsidRPr="006E2974">
        <w:rPr>
          <w:rFonts w:eastAsia="MS Mincho" w:cstheme="minorHAnsi"/>
          <w:b/>
        </w:rPr>
        <w:t>State</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State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New</w:t>
      </w:r>
      <w:r w:rsidR="00556612" w:rsidRPr="006E2974">
        <w:rPr>
          <w:rFonts w:eastAsia="MS Mincho" w:cstheme="minorHAnsi"/>
        </w:rPr>
        <w:t xml:space="preserve"> </w:t>
      </w:r>
      <w:r w:rsidRPr="006E2974">
        <w:rPr>
          <w:rFonts w:eastAsia="MS Mincho" w:cstheme="minorHAnsi"/>
        </w:rPr>
        <w:t>Jersey.</w:t>
      </w:r>
    </w:p>
    <w:p w14:paraId="246EE32F" w14:textId="57F5D563" w:rsidR="00EB38BE" w:rsidRPr="006E2974" w:rsidRDefault="0032624A" w:rsidP="000F36FD">
      <w:pPr>
        <w:rPr>
          <w:rFonts w:cstheme="minorHAnsi"/>
        </w:rPr>
      </w:pPr>
      <w:r w:rsidRPr="006E2974">
        <w:rPr>
          <w:rFonts w:cstheme="minorHAnsi"/>
          <w:b/>
        </w:rPr>
        <w:t>State</w:t>
      </w:r>
      <w:r w:rsidR="00556612" w:rsidRPr="006E2974">
        <w:rPr>
          <w:rFonts w:cstheme="minorHAnsi"/>
          <w:b/>
        </w:rPr>
        <w:t xml:space="preserve"> </w:t>
      </w:r>
      <w:r w:rsidRPr="006E2974">
        <w:rPr>
          <w:rFonts w:cstheme="minorHAnsi"/>
          <w:b/>
        </w:rPr>
        <w:t>Confidential</w:t>
      </w:r>
      <w:r w:rsidR="00556612" w:rsidRPr="006E2974">
        <w:rPr>
          <w:rFonts w:cstheme="minorHAnsi"/>
          <w:b/>
        </w:rPr>
        <w:t xml:space="preserve"> </w:t>
      </w:r>
      <w:r w:rsidRPr="006E2974">
        <w:rPr>
          <w:rFonts w:cstheme="minorHAnsi"/>
          <w:b/>
        </w:rPr>
        <w:t>Information</w:t>
      </w:r>
      <w:r w:rsidR="00556612" w:rsidRPr="006E2974">
        <w:rPr>
          <w:rFonts w:cstheme="minorHAnsi"/>
        </w:rPr>
        <w:t xml:space="preserve"> </w:t>
      </w:r>
      <w:r w:rsidR="008723A8">
        <w:rPr>
          <w:rFonts w:cstheme="minorHAnsi"/>
        </w:rPr>
        <w:t>—</w:t>
      </w:r>
      <w:r w:rsidR="00556612" w:rsidRPr="006E2974">
        <w:rPr>
          <w:rFonts w:cstheme="minorHAnsi"/>
        </w:rPr>
        <w:t xml:space="preserve"> </w:t>
      </w:r>
      <w:r w:rsidRPr="006E2974">
        <w:rPr>
          <w:rFonts w:cstheme="minorHAnsi"/>
        </w:rPr>
        <w:t>shall</w:t>
      </w:r>
      <w:r w:rsidR="00556612" w:rsidRPr="006E2974">
        <w:rPr>
          <w:rFonts w:cstheme="minorHAnsi"/>
        </w:rPr>
        <w:t xml:space="preserve"> </w:t>
      </w:r>
      <w:r w:rsidRPr="006E2974">
        <w:rPr>
          <w:rFonts w:cstheme="minorHAnsi"/>
        </w:rPr>
        <w:t>consist</w:t>
      </w:r>
      <w:r w:rsidR="00556612" w:rsidRPr="006E2974">
        <w:rPr>
          <w:rFonts w:cstheme="minorHAnsi"/>
        </w:rPr>
        <w:t xml:space="preserve"> </w:t>
      </w:r>
      <w:r w:rsidRPr="006E2974">
        <w:rPr>
          <w:rFonts w:cstheme="minorHAnsi"/>
        </w:rPr>
        <w:t>of</w:t>
      </w:r>
      <w:r w:rsidR="00556612" w:rsidRPr="006E2974">
        <w:rPr>
          <w:rFonts w:cstheme="minorHAnsi"/>
        </w:rPr>
        <w:t xml:space="preserve"> </w:t>
      </w:r>
      <w:r w:rsidR="00992C6F" w:rsidRPr="006E2974">
        <w:t>State</w:t>
      </w:r>
      <w:r w:rsidR="00556612" w:rsidRPr="006E2974">
        <w:t xml:space="preserve"> </w:t>
      </w:r>
      <w:r w:rsidR="00992C6F" w:rsidRPr="006E2974">
        <w:t>Data</w:t>
      </w:r>
      <w:r w:rsidR="00556612" w:rsidRPr="006E2974">
        <w:t xml:space="preserve"> </w:t>
      </w:r>
      <w:r w:rsidR="00992C6F" w:rsidRPr="006E2974">
        <w:t>and</w:t>
      </w:r>
      <w:r w:rsidR="00556612" w:rsidRPr="006E2974">
        <w:t xml:space="preserve"> </w:t>
      </w:r>
      <w:r w:rsidR="00992C6F" w:rsidRPr="006E2974">
        <w:t>State</w:t>
      </w:r>
      <w:r w:rsidR="00556612" w:rsidRPr="006E2974">
        <w:t xml:space="preserve"> </w:t>
      </w:r>
      <w:r w:rsidR="00992C6F" w:rsidRPr="006E2974">
        <w:t>Intellectual</w:t>
      </w:r>
      <w:r w:rsidR="00556612" w:rsidRPr="006E2974">
        <w:t xml:space="preserve"> </w:t>
      </w:r>
      <w:r w:rsidR="00992C6F" w:rsidRPr="006E2974">
        <w:t>Property</w:t>
      </w:r>
      <w:r w:rsidR="00556612" w:rsidRPr="006E2974">
        <w:t xml:space="preserve"> </w:t>
      </w:r>
      <w:r w:rsidRPr="006E2974">
        <w:rPr>
          <w:rFonts w:cstheme="minorHAnsi"/>
        </w:rPr>
        <w:t>supplied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information</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gathered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Contractor</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fulfillment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00CD6864" w:rsidRPr="006E2974">
        <w:rPr>
          <w:rFonts w:cstheme="minorHAnsi"/>
          <w:color w:val="000000"/>
        </w:rPr>
        <w:t>Contract</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analysis</w:t>
      </w:r>
      <w:r w:rsidR="00556612" w:rsidRPr="006E2974">
        <w:rPr>
          <w:rFonts w:cstheme="minorHAnsi"/>
        </w:rPr>
        <w:t xml:space="preserve"> </w:t>
      </w:r>
      <w:r w:rsidRPr="006E2974">
        <w:rPr>
          <w:rFonts w:cstheme="minorHAnsi"/>
        </w:rPr>
        <w:t>thereof</w:t>
      </w:r>
      <w:r w:rsidR="00556612" w:rsidRPr="006E2974">
        <w:rPr>
          <w:rFonts w:cstheme="minorHAnsi"/>
        </w:rPr>
        <w:t xml:space="preserve"> </w:t>
      </w:r>
      <w:r w:rsidRPr="006E2974">
        <w:rPr>
          <w:rFonts w:cstheme="minorHAnsi"/>
        </w:rPr>
        <w:t>(whether</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fulfillment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00CD6864" w:rsidRPr="006E2974">
        <w:rPr>
          <w:rFonts w:cstheme="minorHAnsi"/>
          <w:color w:val="000000"/>
        </w:rPr>
        <w:t>Contract</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not);</w:t>
      </w:r>
    </w:p>
    <w:p w14:paraId="355731D4" w14:textId="49E454F5" w:rsidR="00EB38BE" w:rsidRPr="006E2974" w:rsidRDefault="0032624A" w:rsidP="000F36FD">
      <w:pPr>
        <w:rPr>
          <w:rFonts w:eastAsia="MS Mincho" w:cstheme="minorHAnsi"/>
        </w:rPr>
      </w:pPr>
      <w:r w:rsidRPr="006E2974">
        <w:rPr>
          <w:rFonts w:eastAsia="MS Mincho" w:cstheme="minorHAnsi"/>
          <w:b/>
        </w:rPr>
        <w:t>State</w:t>
      </w:r>
      <w:r w:rsidR="00556612" w:rsidRPr="006E2974">
        <w:rPr>
          <w:rFonts w:eastAsia="MS Mincho" w:cstheme="minorHAnsi"/>
          <w:b/>
        </w:rPr>
        <w:t xml:space="preserve"> </w:t>
      </w:r>
      <w:r w:rsidRPr="006E2974">
        <w:rPr>
          <w:rFonts w:eastAsia="MS Mincho" w:cstheme="minorHAnsi"/>
          <w:b/>
        </w:rPr>
        <w:t>Contract</w:t>
      </w:r>
      <w:r w:rsidR="00556612" w:rsidRPr="006E2974">
        <w:rPr>
          <w:rFonts w:eastAsia="MS Mincho" w:cstheme="minorHAnsi"/>
          <w:b/>
        </w:rPr>
        <w:t xml:space="preserve"> </w:t>
      </w:r>
      <w:r w:rsidRPr="006E2974">
        <w:rPr>
          <w:rFonts w:eastAsia="MS Mincho" w:cstheme="minorHAnsi"/>
          <w:b/>
        </w:rPr>
        <w:t>Manager</w:t>
      </w:r>
      <w:r w:rsidR="00556612" w:rsidRPr="006E2974">
        <w:rPr>
          <w:rFonts w:eastAsia="MS Mincho" w:cstheme="minorHAnsi"/>
          <w:b/>
        </w:rPr>
        <w:t xml:space="preserve"> </w:t>
      </w:r>
      <w:r w:rsidRPr="006E2974">
        <w:rPr>
          <w:rFonts w:eastAsia="MS Mincho" w:cstheme="minorHAnsi"/>
          <w:b/>
        </w:rPr>
        <w:t>or</w:t>
      </w:r>
      <w:r w:rsidR="00556612" w:rsidRPr="006E2974">
        <w:rPr>
          <w:rFonts w:eastAsia="MS Mincho" w:cstheme="minorHAnsi"/>
          <w:b/>
        </w:rPr>
        <w:t xml:space="preserve"> </w:t>
      </w:r>
      <w:r w:rsidRPr="006E2974">
        <w:rPr>
          <w:rFonts w:eastAsia="MS Mincho" w:cstheme="minorHAnsi"/>
          <w:b/>
        </w:rPr>
        <w:t>SCM</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proofErr w:type="gramStart"/>
      <w:r w:rsidRPr="006E2974">
        <w:rPr>
          <w:rFonts w:eastAsia="MS Mincho" w:cstheme="minorHAnsi"/>
        </w:rPr>
        <w:t>individual,</w:t>
      </w:r>
      <w:proofErr w:type="gramEnd"/>
      <w:r w:rsidR="00556612" w:rsidRPr="006E2974">
        <w:rPr>
          <w:rFonts w:eastAsia="MS Mincho" w:cstheme="minorHAnsi"/>
        </w:rPr>
        <w:t xml:space="preserve"> </w:t>
      </w:r>
      <w:r w:rsidRPr="006E2974">
        <w:rPr>
          <w:rFonts w:eastAsia="MS Mincho" w:cstheme="minorHAnsi"/>
        </w:rPr>
        <w:t>responsible</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approval</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all</w:t>
      </w:r>
      <w:r w:rsidR="00556612" w:rsidRPr="006E2974">
        <w:rPr>
          <w:rFonts w:eastAsia="MS Mincho" w:cstheme="minorHAnsi"/>
        </w:rPr>
        <w:t xml:space="preserve"> </w:t>
      </w:r>
      <w:r w:rsidRPr="006E2974">
        <w:rPr>
          <w:rFonts w:eastAsia="MS Mincho" w:cstheme="minorHAnsi"/>
        </w:rPr>
        <w:t>deliverables,</w:t>
      </w:r>
      <w:r w:rsidR="00556612" w:rsidRPr="006E2974">
        <w:rPr>
          <w:rFonts w:eastAsia="MS Mincho" w:cstheme="minorHAnsi"/>
        </w:rPr>
        <w:t xml:space="preserve"> </w:t>
      </w:r>
      <w:r w:rsidRPr="006E2974">
        <w:rPr>
          <w:rFonts w:eastAsia="MS Mincho" w:cstheme="minorHAnsi"/>
        </w:rPr>
        <w:t>i.e.,</w:t>
      </w:r>
      <w:r w:rsidR="00556612" w:rsidRPr="006E2974">
        <w:rPr>
          <w:rFonts w:eastAsia="MS Mincho" w:cstheme="minorHAnsi"/>
        </w:rPr>
        <w:t xml:space="preserve"> </w:t>
      </w:r>
      <w:r w:rsidRPr="006E2974">
        <w:rPr>
          <w:rFonts w:eastAsia="MS Mincho" w:cstheme="minorHAnsi"/>
        </w:rPr>
        <w:t>tasks,</w:t>
      </w:r>
      <w:r w:rsidR="00556612" w:rsidRPr="006E2974">
        <w:rPr>
          <w:rFonts w:eastAsia="MS Mincho" w:cstheme="minorHAnsi"/>
        </w:rPr>
        <w:t xml:space="preserve"> </w:t>
      </w:r>
      <w:r w:rsidRPr="006E2974">
        <w:rPr>
          <w:rFonts w:eastAsia="MS Mincho" w:cstheme="minorHAnsi"/>
        </w:rPr>
        <w:t>sub-tasks</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other</w:t>
      </w:r>
      <w:r w:rsidR="00556612" w:rsidRPr="006E2974">
        <w:rPr>
          <w:rFonts w:eastAsia="MS Mincho" w:cstheme="minorHAnsi"/>
        </w:rPr>
        <w:t xml:space="preserve"> </w:t>
      </w:r>
      <w:r w:rsidRPr="006E2974">
        <w:rPr>
          <w:rFonts w:eastAsia="MS Mincho" w:cstheme="minorHAnsi"/>
        </w:rPr>
        <w:t>work</w:t>
      </w:r>
      <w:r w:rsidR="00556612" w:rsidRPr="006E2974">
        <w:rPr>
          <w:rFonts w:eastAsia="MS Mincho" w:cstheme="minorHAnsi"/>
        </w:rPr>
        <w:t xml:space="preserve"> </w:t>
      </w:r>
      <w:r w:rsidRPr="006E2974">
        <w:rPr>
          <w:rFonts w:eastAsia="MS Mincho" w:cstheme="minorHAnsi"/>
        </w:rPr>
        <w:t>elements</w:t>
      </w:r>
      <w:r w:rsidR="00556612" w:rsidRPr="006E2974">
        <w:rPr>
          <w:rFonts w:eastAsia="MS Mincho" w:cstheme="minorHAnsi"/>
        </w:rPr>
        <w:t xml:space="preserve"> </w:t>
      </w:r>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Scope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Work.</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SCM</w:t>
      </w:r>
      <w:r w:rsidR="00556612" w:rsidRPr="006E2974">
        <w:rPr>
          <w:rFonts w:eastAsia="MS Mincho" w:cstheme="minorHAnsi"/>
        </w:rPr>
        <w:t xml:space="preserve"> </w:t>
      </w:r>
      <w:r w:rsidRPr="006E2974">
        <w:rPr>
          <w:rFonts w:eastAsia="MS Mincho" w:cstheme="minorHAnsi"/>
        </w:rPr>
        <w:t>cannot</w:t>
      </w:r>
      <w:r w:rsidR="00556612" w:rsidRPr="006E2974">
        <w:rPr>
          <w:rFonts w:eastAsia="MS Mincho" w:cstheme="minorHAnsi"/>
        </w:rPr>
        <w:t xml:space="preserve"> </w:t>
      </w:r>
      <w:r w:rsidRPr="006E2974">
        <w:rPr>
          <w:rFonts w:eastAsia="MS Mincho" w:cstheme="minorHAnsi"/>
        </w:rPr>
        <w:t>direct</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approve</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00946AA1" w:rsidRPr="006E2974">
        <w:rPr>
          <w:rFonts w:eastAsia="MS Mincho" w:cstheme="minorHAnsi"/>
        </w:rPr>
        <w:t>Contract</w:t>
      </w:r>
      <w:r w:rsidR="00556612" w:rsidRPr="006E2974">
        <w:rPr>
          <w:rFonts w:eastAsia="MS Mincho" w:cstheme="minorHAnsi"/>
        </w:rPr>
        <w:t xml:space="preserve"> </w:t>
      </w:r>
      <w:r w:rsidR="00946AA1" w:rsidRPr="006E2974">
        <w:rPr>
          <w:rFonts w:eastAsia="MS Mincho" w:cstheme="minorHAnsi"/>
        </w:rPr>
        <w:t>Amendment</w:t>
      </w:r>
      <w:r w:rsidRPr="006E2974">
        <w:rPr>
          <w:rFonts w:eastAsia="MS Mincho" w:cstheme="minorHAnsi"/>
        </w:rPr>
        <w:t>.</w:t>
      </w:r>
    </w:p>
    <w:p w14:paraId="65467299" w14:textId="1E3AC1F1" w:rsidR="00EB38BE" w:rsidRPr="006E2974" w:rsidRDefault="00E2733C" w:rsidP="000F36FD">
      <w:pPr>
        <w:rPr>
          <w:rFonts w:cstheme="minorHAnsi"/>
        </w:rPr>
      </w:pPr>
      <w:r w:rsidRPr="006E2974">
        <w:rPr>
          <w:rFonts w:cstheme="minorHAnsi"/>
          <w:b/>
        </w:rPr>
        <w:t>State</w:t>
      </w:r>
      <w:r w:rsidR="00556612" w:rsidRPr="006E2974">
        <w:rPr>
          <w:rFonts w:cstheme="minorHAnsi"/>
          <w:b/>
        </w:rPr>
        <w:t xml:space="preserve"> </w:t>
      </w:r>
      <w:r w:rsidRPr="006E2974">
        <w:rPr>
          <w:rFonts w:cstheme="minorHAnsi"/>
          <w:b/>
        </w:rPr>
        <w:t>Data</w:t>
      </w:r>
      <w:r w:rsidR="00556612" w:rsidRPr="006E2974">
        <w:rPr>
          <w:rFonts w:cstheme="minorHAnsi"/>
        </w:rPr>
        <w:t xml:space="preserve"> </w:t>
      </w:r>
      <w:r w:rsidR="00CF75F2">
        <w:rPr>
          <w:rFonts w:cstheme="minorHAnsi"/>
        </w:rPr>
        <w:t>—</w:t>
      </w:r>
      <w:r w:rsidR="00556612" w:rsidRPr="006E2974">
        <w:rPr>
          <w:rFonts w:cstheme="minorHAnsi"/>
        </w:rPr>
        <w:t xml:space="preserve"> </w:t>
      </w:r>
      <w:r w:rsidRPr="006E2974">
        <w:rPr>
          <w:rFonts w:cstheme="minorHAnsi"/>
        </w:rPr>
        <w:t>means</w:t>
      </w:r>
      <w:r w:rsidR="00556612" w:rsidRPr="006E2974">
        <w:rPr>
          <w:rFonts w:cstheme="minorHAnsi"/>
        </w:rPr>
        <w:t xml:space="preserve"> </w:t>
      </w:r>
      <w:r w:rsidRPr="006E2974">
        <w:rPr>
          <w:rFonts w:cstheme="minorHAnsi"/>
        </w:rPr>
        <w:t>all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metadata</w:t>
      </w:r>
      <w:r w:rsidR="00556612" w:rsidRPr="006E2974">
        <w:rPr>
          <w:rFonts w:cstheme="minorHAnsi"/>
        </w:rPr>
        <w:t xml:space="preserve"> </w:t>
      </w:r>
      <w:r w:rsidRPr="006E2974">
        <w:rPr>
          <w:rFonts w:cstheme="minorHAnsi"/>
        </w:rPr>
        <w:t>created</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way</w:t>
      </w:r>
      <w:r w:rsidR="00556612" w:rsidRPr="006E2974">
        <w:rPr>
          <w:rFonts w:cstheme="minorHAnsi"/>
        </w:rPr>
        <w:t xml:space="preserve"> </w:t>
      </w:r>
      <w:r w:rsidRPr="006E2974">
        <w:rPr>
          <w:rFonts w:cstheme="minorHAnsi"/>
        </w:rPr>
        <w:t>originating</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all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output</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computer</w:t>
      </w:r>
      <w:r w:rsidR="00556612" w:rsidRPr="006E2974">
        <w:rPr>
          <w:rFonts w:cstheme="minorHAnsi"/>
        </w:rPr>
        <w:t xml:space="preserve"> </w:t>
      </w:r>
      <w:r w:rsidRPr="006E2974">
        <w:rPr>
          <w:rFonts w:cstheme="minorHAnsi"/>
        </w:rPr>
        <w:t>processing</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electronic</w:t>
      </w:r>
      <w:r w:rsidR="00556612" w:rsidRPr="006E2974">
        <w:rPr>
          <w:rFonts w:cstheme="minorHAnsi"/>
        </w:rPr>
        <w:t xml:space="preserve"> </w:t>
      </w:r>
      <w:r w:rsidRPr="006E2974">
        <w:rPr>
          <w:rFonts w:cstheme="minorHAnsi"/>
        </w:rPr>
        <w:t>manipulation</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was</w:t>
      </w:r>
      <w:r w:rsidR="00556612" w:rsidRPr="006E2974">
        <w:rPr>
          <w:rFonts w:cstheme="minorHAnsi"/>
        </w:rPr>
        <w:t xml:space="preserve"> </w:t>
      </w:r>
      <w:r w:rsidRPr="006E2974">
        <w:rPr>
          <w:rFonts w:cstheme="minorHAnsi"/>
        </w:rPr>
        <w:t>created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way</w:t>
      </w:r>
      <w:r w:rsidR="00556612" w:rsidRPr="006E2974">
        <w:rPr>
          <w:rFonts w:cstheme="minorHAnsi"/>
        </w:rPr>
        <w:t xml:space="preserve"> </w:t>
      </w:r>
      <w:r w:rsidRPr="006E2974">
        <w:rPr>
          <w:rFonts w:cstheme="minorHAnsi"/>
        </w:rPr>
        <w:t>originated</w:t>
      </w:r>
      <w:r w:rsidR="00556612" w:rsidRPr="006E2974">
        <w:rPr>
          <w:rFonts w:cstheme="minorHAnsi"/>
        </w:rPr>
        <w:t xml:space="preserve"> </w:t>
      </w:r>
      <w:r w:rsidRPr="006E2974">
        <w:rPr>
          <w:rFonts w:cstheme="minorHAnsi"/>
        </w:rPr>
        <w:t>with</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whether</w:t>
      </w:r>
      <w:r w:rsidR="00556612" w:rsidRPr="006E2974">
        <w:rPr>
          <w:rFonts w:cstheme="minorHAnsi"/>
        </w:rPr>
        <w:t xml:space="preserve"> </w:t>
      </w:r>
      <w:r w:rsidRPr="006E2974">
        <w:rPr>
          <w:rFonts w:cstheme="minorHAnsi"/>
        </w:rPr>
        <w:t>such</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output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stored</w:t>
      </w:r>
      <w:r w:rsidR="00556612" w:rsidRPr="006E2974">
        <w:rPr>
          <w:rFonts w:cstheme="minorHAnsi"/>
        </w:rPr>
        <w:t xml:space="preserve"> </w:t>
      </w:r>
      <w:r w:rsidRPr="006E2974">
        <w:rPr>
          <w:rFonts w:cstheme="minorHAnsi"/>
        </w:rPr>
        <w:t>on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State’s</w:t>
      </w:r>
      <w:r w:rsidR="00556612" w:rsidRPr="006E2974">
        <w:rPr>
          <w:rFonts w:cstheme="minorHAnsi"/>
        </w:rPr>
        <w:t xml:space="preserve"> </w:t>
      </w:r>
      <w:r w:rsidRPr="006E2974">
        <w:rPr>
          <w:rFonts w:cstheme="minorHAnsi"/>
        </w:rPr>
        <w:t>hardware,</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Provider’s</w:t>
      </w:r>
      <w:r w:rsidR="00556612" w:rsidRPr="006E2974">
        <w:rPr>
          <w:rFonts w:cstheme="minorHAnsi"/>
        </w:rPr>
        <w:t xml:space="preserve"> </w:t>
      </w:r>
      <w:r w:rsidRPr="006E2974">
        <w:rPr>
          <w:rFonts w:cstheme="minorHAnsi"/>
        </w:rPr>
        <w:t>hardware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exists</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system</w:t>
      </w:r>
      <w:r w:rsidR="00556612" w:rsidRPr="006E2974">
        <w:rPr>
          <w:rFonts w:cstheme="minorHAnsi"/>
        </w:rPr>
        <w:t xml:space="preserve"> </w:t>
      </w:r>
      <w:r w:rsidRPr="006E2974">
        <w:rPr>
          <w:rFonts w:cstheme="minorHAnsi"/>
        </w:rPr>
        <w:t>owned,</w:t>
      </w:r>
      <w:r w:rsidR="00556612" w:rsidRPr="006E2974">
        <w:rPr>
          <w:rFonts w:cstheme="minorHAnsi"/>
        </w:rPr>
        <w:t xml:space="preserve"> </w:t>
      </w:r>
      <w:r w:rsidRPr="006E2974">
        <w:rPr>
          <w:rFonts w:cstheme="minorHAnsi"/>
        </w:rPr>
        <w:t>maintained</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otherwise</w:t>
      </w:r>
      <w:r w:rsidR="00556612" w:rsidRPr="006E2974">
        <w:rPr>
          <w:rFonts w:cstheme="minorHAnsi"/>
        </w:rPr>
        <w:t xml:space="preserve"> </w:t>
      </w:r>
      <w:r w:rsidRPr="006E2974">
        <w:rPr>
          <w:rFonts w:cstheme="minorHAnsi"/>
        </w:rPr>
        <w:t>controlled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Provider.</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includes</w:t>
      </w:r>
      <w:r w:rsidR="00556612" w:rsidRPr="006E2974">
        <w:rPr>
          <w:rFonts w:cstheme="minorHAnsi"/>
        </w:rPr>
        <w:t xml:space="preserve"> </w:t>
      </w:r>
      <w:r w:rsidRPr="006E2974">
        <w:rPr>
          <w:rFonts w:cstheme="minorHAnsi"/>
        </w:rPr>
        <w:t>Personal</w:t>
      </w:r>
      <w:r w:rsidR="00556612" w:rsidRPr="006E2974">
        <w:rPr>
          <w:rFonts w:cstheme="minorHAnsi"/>
        </w:rPr>
        <w:t xml:space="preserve"> </w:t>
      </w:r>
      <w:r w:rsidRPr="006E2974">
        <w:rPr>
          <w:rFonts w:cstheme="minorHAnsi"/>
        </w:rPr>
        <w:t>Data</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Non-Public</w:t>
      </w:r>
      <w:r w:rsidR="00556612" w:rsidRPr="006E2974">
        <w:rPr>
          <w:rFonts w:cstheme="minorHAnsi"/>
        </w:rPr>
        <w:t xml:space="preserve"> </w:t>
      </w:r>
      <w:r w:rsidRPr="006E2974">
        <w:rPr>
          <w:rFonts w:cstheme="minorHAnsi"/>
        </w:rPr>
        <w:t>Data.</w:t>
      </w:r>
    </w:p>
    <w:p w14:paraId="5C11430B" w14:textId="1B68022B" w:rsidR="00EB38BE" w:rsidRPr="006E2974" w:rsidRDefault="0032624A" w:rsidP="000F36FD">
      <w:pPr>
        <w:rPr>
          <w:rFonts w:cstheme="minorHAnsi"/>
        </w:rPr>
      </w:pPr>
      <w:r w:rsidRPr="006E2974">
        <w:rPr>
          <w:rFonts w:eastAsia="MS Mincho" w:cstheme="minorHAnsi"/>
          <w:b/>
        </w:rPr>
        <w:t>State</w:t>
      </w:r>
      <w:r w:rsidR="00556612" w:rsidRPr="006E2974">
        <w:rPr>
          <w:rFonts w:eastAsia="MS Mincho" w:cstheme="minorHAnsi"/>
          <w:b/>
        </w:rPr>
        <w:t xml:space="preserve"> </w:t>
      </w:r>
      <w:r w:rsidRPr="006E2974">
        <w:rPr>
          <w:rFonts w:eastAsia="MS Mincho" w:cstheme="minorHAnsi"/>
          <w:b/>
        </w:rPr>
        <w:t>Intellectual</w:t>
      </w:r>
      <w:r w:rsidR="00556612" w:rsidRPr="006E2974">
        <w:rPr>
          <w:rFonts w:eastAsia="MS Mincho" w:cstheme="minorHAnsi"/>
          <w:b/>
        </w:rPr>
        <w:t xml:space="preserve"> </w:t>
      </w:r>
      <w:r w:rsidRPr="006E2974">
        <w:rPr>
          <w:rFonts w:eastAsia="MS Mincho" w:cstheme="minorHAnsi"/>
          <w:b/>
        </w:rPr>
        <w:t>Property</w:t>
      </w:r>
      <w:r w:rsidR="00556612" w:rsidRPr="006E2974">
        <w:rPr>
          <w:rFonts w:eastAsia="MS Mincho" w:cstheme="minorHAnsi"/>
          <w:b/>
        </w:rPr>
        <w:t xml:space="preserve"> </w:t>
      </w:r>
      <w:r w:rsidR="00C46923">
        <w:rPr>
          <w:rFonts w:cstheme="minorHAnsi"/>
        </w:rPr>
        <w:t>—</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intellectual</w:t>
      </w:r>
      <w:r w:rsidR="00556612" w:rsidRPr="006E2974">
        <w:rPr>
          <w:rFonts w:cstheme="minorHAnsi"/>
        </w:rPr>
        <w:t xml:space="preserve"> </w:t>
      </w:r>
      <w:r w:rsidRPr="006E2974">
        <w:rPr>
          <w:rFonts w:cstheme="minorHAnsi"/>
        </w:rPr>
        <w:t>property</w:t>
      </w:r>
      <w:r w:rsidR="00556612" w:rsidRPr="006E2974">
        <w:rPr>
          <w:rFonts w:cstheme="minorHAnsi"/>
        </w:rPr>
        <w:t xml:space="preserve"> </w:t>
      </w:r>
      <w:r w:rsidRPr="006E2974">
        <w:rPr>
          <w:rFonts w:cstheme="minorHAnsi"/>
        </w:rPr>
        <w:t>that</w:t>
      </w:r>
      <w:r w:rsidR="00556612" w:rsidRPr="006E2974">
        <w:rPr>
          <w:rFonts w:cstheme="minorHAnsi"/>
        </w:rPr>
        <w:t xml:space="preserve"> </w:t>
      </w:r>
      <w:r w:rsidRPr="006E2974">
        <w:rPr>
          <w:rFonts w:cstheme="minorHAnsi"/>
        </w:rPr>
        <w:t>is</w:t>
      </w:r>
      <w:r w:rsidR="00556612" w:rsidRPr="006E2974">
        <w:rPr>
          <w:rFonts w:cstheme="minorHAnsi"/>
        </w:rPr>
        <w:t xml:space="preserve"> </w:t>
      </w:r>
      <w:r w:rsidRPr="006E2974">
        <w:rPr>
          <w:rFonts w:cstheme="minorHAnsi"/>
        </w:rPr>
        <w:t>owned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Intellectual</w:t>
      </w:r>
      <w:r w:rsidR="00556612" w:rsidRPr="006E2974">
        <w:rPr>
          <w:rFonts w:cstheme="minorHAnsi"/>
        </w:rPr>
        <w:t xml:space="preserve"> </w:t>
      </w:r>
      <w:r w:rsidRPr="006E2974">
        <w:rPr>
          <w:rFonts w:cstheme="minorHAnsi"/>
        </w:rPr>
        <w:t>Property</w:t>
      </w:r>
      <w:r w:rsidR="00556612" w:rsidRPr="006E2974">
        <w:rPr>
          <w:rFonts w:cstheme="minorHAnsi"/>
        </w:rPr>
        <w:t xml:space="preserve"> </w:t>
      </w:r>
      <w:r w:rsidRPr="006E2974">
        <w:rPr>
          <w:rFonts w:cstheme="minorHAnsi"/>
        </w:rPr>
        <w:t>includes</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derivative</w:t>
      </w:r>
      <w:r w:rsidR="00556612" w:rsidRPr="006E2974">
        <w:rPr>
          <w:rFonts w:cstheme="minorHAnsi"/>
        </w:rPr>
        <w:t xml:space="preserve"> </w:t>
      </w:r>
      <w:r w:rsidRPr="006E2974">
        <w:rPr>
          <w:rFonts w:cstheme="minorHAnsi"/>
        </w:rPr>
        <w:t>works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compilations</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Intellectual</w:t>
      </w:r>
      <w:r w:rsidR="00556612" w:rsidRPr="006E2974">
        <w:rPr>
          <w:rFonts w:cstheme="minorHAnsi"/>
        </w:rPr>
        <w:t xml:space="preserve"> </w:t>
      </w:r>
      <w:r w:rsidRPr="006E2974">
        <w:rPr>
          <w:rFonts w:cstheme="minorHAnsi"/>
        </w:rPr>
        <w:t>Property.</w:t>
      </w:r>
    </w:p>
    <w:p w14:paraId="1B1BE3BF" w14:textId="14F9F002" w:rsidR="00EB38BE" w:rsidRPr="006E2974" w:rsidRDefault="00CF7FE6" w:rsidP="000F36FD">
      <w:pPr>
        <w:rPr>
          <w:rFonts w:eastAsia="MS Mincho" w:cstheme="minorHAnsi"/>
        </w:rPr>
      </w:pPr>
      <w:r w:rsidRPr="006E2974">
        <w:rPr>
          <w:rFonts w:eastAsia="MS Mincho" w:cstheme="minorHAnsi"/>
          <w:b/>
        </w:rPr>
        <w:t>State</w:t>
      </w:r>
      <w:r w:rsidR="00556612" w:rsidRPr="006E2974">
        <w:rPr>
          <w:rFonts w:eastAsia="MS Mincho" w:cstheme="minorHAnsi"/>
          <w:b/>
        </w:rPr>
        <w:t xml:space="preserve"> </w:t>
      </w:r>
      <w:r w:rsidRPr="006E2974">
        <w:rPr>
          <w:rFonts w:eastAsia="MS Mincho" w:cstheme="minorHAnsi"/>
          <w:b/>
        </w:rPr>
        <w:t>Price</w:t>
      </w:r>
      <w:r w:rsidR="00556612" w:rsidRPr="006E2974">
        <w:rPr>
          <w:rFonts w:eastAsia="MS Mincho" w:cstheme="minorHAnsi"/>
          <w:b/>
        </w:rPr>
        <w:t xml:space="preserve"> </w:t>
      </w:r>
      <w:r w:rsidRPr="006E2974">
        <w:rPr>
          <w:rFonts w:eastAsia="MS Mincho" w:cstheme="minorHAnsi"/>
          <w:b/>
        </w:rPr>
        <w:t>Sheet</w:t>
      </w:r>
      <w:r w:rsidR="00556612" w:rsidRPr="006E2974">
        <w:rPr>
          <w:rFonts w:eastAsia="MS Mincho" w:cstheme="minorHAnsi"/>
          <w:b/>
        </w:rPr>
        <w:t xml:space="preserve"> </w:t>
      </w:r>
      <w:r w:rsidRPr="006E2974">
        <w:rPr>
          <w:rFonts w:eastAsia="MS Mincho" w:cstheme="minorHAnsi"/>
          <w:b/>
        </w:rPr>
        <w:t>or</w:t>
      </w:r>
      <w:r w:rsidR="00556612" w:rsidRPr="006E2974">
        <w:rPr>
          <w:rFonts w:eastAsia="MS Mincho" w:cstheme="minorHAnsi"/>
          <w:b/>
        </w:rPr>
        <w:t xml:space="preserve"> </w:t>
      </w:r>
      <w:r w:rsidR="0032624A" w:rsidRPr="006E2974">
        <w:rPr>
          <w:rFonts w:eastAsia="MS Mincho" w:cstheme="minorHAnsi"/>
          <w:b/>
        </w:rPr>
        <w:t>State-Supplied</w:t>
      </w:r>
      <w:r w:rsidR="00556612" w:rsidRPr="006E2974">
        <w:rPr>
          <w:rFonts w:eastAsia="MS Mincho" w:cstheme="minorHAnsi"/>
          <w:b/>
        </w:rPr>
        <w:t xml:space="preserve"> </w:t>
      </w:r>
      <w:r w:rsidR="0032624A" w:rsidRPr="006E2974">
        <w:rPr>
          <w:rFonts w:eastAsia="MS Mincho" w:cstheme="minorHAnsi"/>
          <w:b/>
        </w:rPr>
        <w:t>Price</w:t>
      </w:r>
      <w:r w:rsidR="00556612" w:rsidRPr="006E2974">
        <w:rPr>
          <w:rFonts w:eastAsia="MS Mincho" w:cstheme="minorHAnsi"/>
          <w:b/>
        </w:rPr>
        <w:t xml:space="preserve"> </w:t>
      </w:r>
      <w:r w:rsidR="0032624A" w:rsidRPr="006E2974">
        <w:rPr>
          <w:rFonts w:eastAsia="MS Mincho" w:cstheme="minorHAnsi"/>
          <w:b/>
        </w:rPr>
        <w:t>Sheet</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0032624A" w:rsidRPr="006E2974">
        <w:rPr>
          <w:rFonts w:eastAsia="MS Mincho" w:cstheme="minorHAnsi"/>
        </w:rPr>
        <w:t>the</w:t>
      </w:r>
      <w:r w:rsidR="00556612" w:rsidRPr="006E2974">
        <w:rPr>
          <w:rFonts w:eastAsia="MS Mincho" w:cstheme="minorHAnsi"/>
        </w:rPr>
        <w:t xml:space="preserve"> </w:t>
      </w:r>
      <w:r w:rsidR="0032624A" w:rsidRPr="006E2974">
        <w:rPr>
          <w:rFonts w:eastAsia="MS Mincho" w:cstheme="minorHAnsi"/>
        </w:rPr>
        <w:t>bidding</w:t>
      </w:r>
      <w:r w:rsidR="00556612" w:rsidRPr="006E2974">
        <w:rPr>
          <w:rFonts w:eastAsia="MS Mincho" w:cstheme="minorHAnsi"/>
        </w:rPr>
        <w:t xml:space="preserve"> </w:t>
      </w:r>
      <w:r w:rsidR="0032624A" w:rsidRPr="006E2974">
        <w:rPr>
          <w:rFonts w:eastAsia="MS Mincho" w:cstheme="minorHAnsi"/>
        </w:rPr>
        <w:t>document</w:t>
      </w:r>
      <w:r w:rsidR="00556612" w:rsidRPr="006E2974">
        <w:rPr>
          <w:rFonts w:eastAsia="MS Mincho" w:cstheme="minorHAnsi"/>
        </w:rPr>
        <w:t xml:space="preserve"> </w:t>
      </w:r>
      <w:r w:rsidR="0032624A" w:rsidRPr="006E2974">
        <w:rPr>
          <w:rFonts w:eastAsia="MS Mincho" w:cstheme="minorHAnsi"/>
        </w:rPr>
        <w:t>created</w:t>
      </w:r>
      <w:r w:rsidR="00556612" w:rsidRPr="006E2974">
        <w:rPr>
          <w:rFonts w:eastAsia="MS Mincho" w:cstheme="minorHAnsi"/>
        </w:rPr>
        <w:t xml:space="preserve"> </w:t>
      </w:r>
      <w:r w:rsidR="0032624A" w:rsidRPr="006E2974">
        <w:rPr>
          <w:rFonts w:eastAsia="MS Mincho" w:cstheme="minorHAnsi"/>
        </w:rPr>
        <w:t>by</w:t>
      </w:r>
      <w:r w:rsidR="00556612" w:rsidRPr="006E2974">
        <w:rPr>
          <w:rFonts w:eastAsia="MS Mincho" w:cstheme="minorHAnsi"/>
        </w:rPr>
        <w:t xml:space="preserve"> </w:t>
      </w:r>
      <w:r w:rsidR="0032624A" w:rsidRPr="006E2974">
        <w:rPr>
          <w:rFonts w:eastAsia="MS Mincho" w:cstheme="minorHAnsi"/>
        </w:rPr>
        <w:t>the</w:t>
      </w:r>
      <w:r w:rsidR="00556612" w:rsidRPr="006E2974">
        <w:rPr>
          <w:rFonts w:eastAsia="MS Mincho" w:cstheme="minorHAnsi"/>
        </w:rPr>
        <w:t xml:space="preserve"> </w:t>
      </w:r>
      <w:r w:rsidR="0032624A" w:rsidRPr="006E2974">
        <w:rPr>
          <w:rFonts w:eastAsia="MS Mincho" w:cstheme="minorHAnsi"/>
        </w:rPr>
        <w:t>State</w:t>
      </w:r>
      <w:r w:rsidR="00556612" w:rsidRPr="006E2974">
        <w:rPr>
          <w:rFonts w:eastAsia="MS Mincho" w:cstheme="minorHAnsi"/>
        </w:rPr>
        <w:t xml:space="preserve"> </w:t>
      </w:r>
      <w:r w:rsidR="0032624A" w:rsidRPr="006E2974">
        <w:rPr>
          <w:rFonts w:eastAsia="MS Mincho" w:cstheme="minorHAnsi"/>
        </w:rPr>
        <w:t>and</w:t>
      </w:r>
      <w:r w:rsidR="00556612" w:rsidRPr="006E2974">
        <w:rPr>
          <w:rFonts w:eastAsia="MS Mincho" w:cstheme="minorHAnsi"/>
        </w:rPr>
        <w:t xml:space="preserve"> </w:t>
      </w:r>
      <w:r w:rsidR="0032624A" w:rsidRPr="006E2974">
        <w:rPr>
          <w:rFonts w:eastAsia="MS Mincho" w:cstheme="minorHAnsi"/>
        </w:rPr>
        <w:t>attached</w:t>
      </w:r>
      <w:r w:rsidR="00556612" w:rsidRPr="006E2974">
        <w:rPr>
          <w:rFonts w:eastAsia="MS Mincho" w:cstheme="minorHAnsi"/>
        </w:rPr>
        <w:t xml:space="preserve"> </w:t>
      </w:r>
      <w:r w:rsidR="0032624A" w:rsidRPr="006E2974">
        <w:rPr>
          <w:rFonts w:eastAsia="MS Mincho" w:cstheme="minorHAnsi"/>
        </w:rPr>
        <w:t>to</w:t>
      </w:r>
      <w:r w:rsidR="00556612" w:rsidRPr="006E2974">
        <w:rPr>
          <w:rFonts w:eastAsia="MS Mincho" w:cstheme="minorHAnsi"/>
        </w:rPr>
        <w:t xml:space="preserve"> </w:t>
      </w:r>
      <w:r w:rsidR="0032624A" w:rsidRPr="006E2974">
        <w:rPr>
          <w:rFonts w:eastAsia="MS Mincho" w:cstheme="minorHAnsi"/>
        </w:rPr>
        <w:t>this</w:t>
      </w:r>
      <w:r w:rsidR="00556612" w:rsidRPr="006E2974">
        <w:rPr>
          <w:rFonts w:eastAsia="MS Mincho" w:cstheme="minorHAnsi"/>
        </w:rPr>
        <w:t xml:space="preserve"> </w:t>
      </w:r>
      <w:r w:rsidR="00B45443" w:rsidRPr="006E2974">
        <w:rPr>
          <w:rFonts w:eastAsia="MS Mincho" w:cstheme="minorHAnsi"/>
        </w:rPr>
        <w:t>RFQ</w:t>
      </w:r>
      <w:r w:rsidR="00556612" w:rsidRPr="006E2974">
        <w:rPr>
          <w:rFonts w:eastAsia="MS Mincho" w:cstheme="minorHAnsi"/>
        </w:rPr>
        <w:t xml:space="preserve"> </w:t>
      </w:r>
      <w:r w:rsidR="0032624A" w:rsidRPr="006E2974">
        <w:rPr>
          <w:rFonts w:eastAsia="MS Mincho" w:cstheme="minorHAnsi"/>
        </w:rPr>
        <w:t>on</w:t>
      </w:r>
      <w:r w:rsidR="00556612" w:rsidRPr="006E2974">
        <w:rPr>
          <w:rFonts w:eastAsia="MS Mincho" w:cstheme="minorHAnsi"/>
        </w:rPr>
        <w:t xml:space="preserve"> </w:t>
      </w:r>
      <w:r w:rsidR="0032624A" w:rsidRPr="006E2974">
        <w:rPr>
          <w:rFonts w:eastAsia="MS Mincho" w:cstheme="minorHAnsi"/>
        </w:rPr>
        <w:t>which</w:t>
      </w:r>
      <w:r w:rsidR="00556612" w:rsidRPr="006E2974">
        <w:rPr>
          <w:rFonts w:eastAsia="MS Mincho" w:cstheme="minorHAnsi"/>
        </w:rPr>
        <w:t xml:space="preserve"> </w:t>
      </w:r>
      <w:r w:rsidR="0032624A" w:rsidRPr="006E2974">
        <w:rPr>
          <w:rFonts w:eastAsia="MS Mincho" w:cstheme="minorHAnsi"/>
        </w:rPr>
        <w:t>the</w:t>
      </w:r>
      <w:r w:rsidR="00556612" w:rsidRPr="006E2974">
        <w:rPr>
          <w:rFonts w:eastAsia="MS Mincho" w:cstheme="minorHAnsi"/>
        </w:rPr>
        <w:t xml:space="preserve"> </w:t>
      </w:r>
      <w:r w:rsidR="0032624A" w:rsidRPr="006E2974">
        <w:rPr>
          <w:rFonts w:eastAsia="MS Mincho" w:cstheme="minorHAnsi"/>
        </w:rPr>
        <w:t>Bidder</w:t>
      </w:r>
      <w:r w:rsidR="00556612" w:rsidRPr="006E2974">
        <w:rPr>
          <w:rFonts w:eastAsia="MS Mincho" w:cstheme="minorHAnsi"/>
        </w:rPr>
        <w:t xml:space="preserve"> </w:t>
      </w:r>
      <w:r w:rsidR="0032624A" w:rsidRPr="006E2974">
        <w:rPr>
          <w:rFonts w:eastAsia="MS Mincho" w:cstheme="minorHAnsi"/>
        </w:rPr>
        <w:t>submits</w:t>
      </w:r>
      <w:r w:rsidR="00556612" w:rsidRPr="006E2974">
        <w:rPr>
          <w:rFonts w:eastAsia="MS Mincho" w:cstheme="minorHAnsi"/>
        </w:rPr>
        <w:t xml:space="preserve"> </w:t>
      </w:r>
      <w:r w:rsidR="0032624A" w:rsidRPr="006E2974">
        <w:rPr>
          <w:rFonts w:eastAsia="MS Mincho" w:cstheme="minorHAnsi"/>
        </w:rPr>
        <w:t>its</w:t>
      </w:r>
      <w:r w:rsidR="00556612" w:rsidRPr="006E2974">
        <w:rPr>
          <w:rFonts w:eastAsia="MS Mincho" w:cstheme="minorHAnsi"/>
        </w:rPr>
        <w:t xml:space="preserve"> </w:t>
      </w:r>
      <w:r w:rsidR="0032624A" w:rsidRPr="006E2974">
        <w:rPr>
          <w:rFonts w:eastAsia="MS Mincho" w:cstheme="minorHAnsi"/>
        </w:rPr>
        <w:t>Quote</w:t>
      </w:r>
      <w:r w:rsidR="00556612" w:rsidRPr="006E2974">
        <w:rPr>
          <w:rFonts w:eastAsia="MS Mincho" w:cstheme="minorHAnsi"/>
        </w:rPr>
        <w:t xml:space="preserve"> </w:t>
      </w:r>
      <w:r w:rsidR="0032624A" w:rsidRPr="006E2974">
        <w:rPr>
          <w:rFonts w:eastAsia="MS Mincho" w:cstheme="minorHAnsi"/>
        </w:rPr>
        <w:t>pricing</w:t>
      </w:r>
      <w:r w:rsidR="00556612" w:rsidRPr="006E2974">
        <w:rPr>
          <w:rFonts w:eastAsia="MS Mincho" w:cstheme="minorHAnsi"/>
        </w:rPr>
        <w:t xml:space="preserve"> </w:t>
      </w:r>
      <w:r w:rsidR="0032624A" w:rsidRPr="006E2974">
        <w:rPr>
          <w:rFonts w:eastAsia="MS Mincho" w:cstheme="minorHAnsi"/>
        </w:rPr>
        <w:t>as</w:t>
      </w:r>
      <w:r w:rsidR="00556612" w:rsidRPr="006E2974">
        <w:rPr>
          <w:rFonts w:eastAsia="MS Mincho" w:cstheme="minorHAnsi"/>
        </w:rPr>
        <w:t xml:space="preserve"> </w:t>
      </w:r>
      <w:r w:rsidR="0032624A" w:rsidRPr="006E2974">
        <w:rPr>
          <w:rFonts w:eastAsia="MS Mincho" w:cstheme="minorHAnsi"/>
        </w:rPr>
        <w:t>is</w:t>
      </w:r>
      <w:r w:rsidR="00556612" w:rsidRPr="006E2974">
        <w:rPr>
          <w:rFonts w:eastAsia="MS Mincho" w:cstheme="minorHAnsi"/>
        </w:rPr>
        <w:t xml:space="preserve"> </w:t>
      </w:r>
      <w:r w:rsidR="0032624A" w:rsidRPr="006E2974">
        <w:rPr>
          <w:rFonts w:eastAsia="MS Mincho" w:cstheme="minorHAnsi"/>
        </w:rPr>
        <w:t>referenced</w:t>
      </w:r>
      <w:r w:rsidR="00556612" w:rsidRPr="006E2974">
        <w:rPr>
          <w:rFonts w:eastAsia="MS Mincho" w:cstheme="minorHAnsi"/>
        </w:rPr>
        <w:t xml:space="preserve"> </w:t>
      </w:r>
      <w:r w:rsidR="0032624A" w:rsidRPr="006E2974">
        <w:rPr>
          <w:rFonts w:eastAsia="MS Mincho" w:cstheme="minorHAnsi"/>
        </w:rPr>
        <w:t>and</w:t>
      </w:r>
      <w:r w:rsidR="00556612" w:rsidRPr="006E2974">
        <w:rPr>
          <w:rFonts w:eastAsia="MS Mincho" w:cstheme="minorHAnsi"/>
        </w:rPr>
        <w:t xml:space="preserve"> </w:t>
      </w:r>
      <w:r w:rsidR="0032624A" w:rsidRPr="006E2974">
        <w:rPr>
          <w:rFonts w:eastAsia="MS Mincho" w:cstheme="minorHAnsi"/>
        </w:rPr>
        <w:t>described</w:t>
      </w:r>
      <w:r w:rsidR="00556612" w:rsidRPr="006E2974">
        <w:rPr>
          <w:rFonts w:eastAsia="MS Mincho" w:cstheme="minorHAnsi"/>
        </w:rPr>
        <w:t xml:space="preserve"> </w:t>
      </w:r>
      <w:r w:rsidR="0032624A" w:rsidRPr="006E2974">
        <w:rPr>
          <w:rFonts w:eastAsia="MS Mincho" w:cstheme="minorHAnsi"/>
        </w:rPr>
        <w:t>in</w:t>
      </w:r>
      <w:r w:rsidR="00556612" w:rsidRPr="006E2974">
        <w:rPr>
          <w:rFonts w:eastAsia="MS Mincho" w:cstheme="minorHAnsi"/>
        </w:rPr>
        <w:t xml:space="preserve"> </w:t>
      </w:r>
      <w:r w:rsidR="00DE17D4" w:rsidRPr="006E2974">
        <w:rPr>
          <w:rFonts w:eastAsia="MS Mincho" w:cstheme="minorHAnsi"/>
        </w:rPr>
        <w:t>the</w:t>
      </w:r>
      <w:r w:rsidR="00556612" w:rsidRPr="006E2974">
        <w:rPr>
          <w:rFonts w:eastAsia="MS Mincho" w:cstheme="minorHAnsi"/>
        </w:rPr>
        <w:t xml:space="preserve"> </w:t>
      </w:r>
      <w:r w:rsidR="00B45443" w:rsidRPr="006E2974">
        <w:rPr>
          <w:rFonts w:eastAsia="MS Mincho" w:cstheme="minorHAnsi"/>
        </w:rPr>
        <w:t>RFQ</w:t>
      </w:r>
      <w:r w:rsidR="0032624A" w:rsidRPr="006E2974">
        <w:rPr>
          <w:rFonts w:eastAsia="MS Mincho" w:cstheme="minorHAnsi"/>
        </w:rPr>
        <w:t>.</w:t>
      </w:r>
      <w:r w:rsidR="00556612" w:rsidRPr="006E2974">
        <w:rPr>
          <w:rFonts w:eastAsia="MS Mincho" w:cstheme="minorHAnsi"/>
        </w:rPr>
        <w:t xml:space="preserve"> </w:t>
      </w:r>
    </w:p>
    <w:p w14:paraId="5765FA21" w14:textId="6A804355" w:rsidR="00EB38BE" w:rsidRPr="006E2974" w:rsidRDefault="0032624A" w:rsidP="000F36FD">
      <w:pPr>
        <w:rPr>
          <w:rFonts w:eastAsia="MS Mincho" w:cstheme="minorHAnsi"/>
        </w:rPr>
      </w:pPr>
      <w:r w:rsidRPr="006E2974">
        <w:rPr>
          <w:rFonts w:eastAsia="MS Mincho" w:cstheme="minorHAnsi"/>
          <w:b/>
        </w:rPr>
        <w:t>Subtasks</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Detailed</w:t>
      </w:r>
      <w:r w:rsidR="00556612" w:rsidRPr="006E2974">
        <w:rPr>
          <w:rFonts w:eastAsia="MS Mincho" w:cstheme="minorHAnsi"/>
        </w:rPr>
        <w:t xml:space="preserve"> </w:t>
      </w:r>
      <w:r w:rsidRPr="006E2974">
        <w:rPr>
          <w:rFonts w:eastAsia="MS Mincho" w:cstheme="minorHAnsi"/>
        </w:rPr>
        <w:t>activities</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comprise</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actual</w:t>
      </w:r>
      <w:r w:rsidR="00556612" w:rsidRPr="006E2974">
        <w:rPr>
          <w:rFonts w:eastAsia="MS Mincho" w:cstheme="minorHAnsi"/>
        </w:rPr>
        <w:t xml:space="preserve"> </w:t>
      </w:r>
      <w:r w:rsidRPr="006E2974">
        <w:rPr>
          <w:rFonts w:eastAsia="MS Mincho" w:cstheme="minorHAnsi"/>
        </w:rPr>
        <w:t>performance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task.</w:t>
      </w:r>
    </w:p>
    <w:p w14:paraId="1AE08107" w14:textId="12EDF7F1" w:rsidR="00EB38BE" w:rsidRPr="006E2974" w:rsidRDefault="0032624A" w:rsidP="000F36FD">
      <w:pPr>
        <w:rPr>
          <w:rFonts w:eastAsia="MS Mincho" w:cstheme="minorHAnsi"/>
        </w:rPr>
      </w:pPr>
      <w:r w:rsidRPr="006E2974">
        <w:rPr>
          <w:rFonts w:eastAsia="MS Mincho" w:cstheme="minorHAnsi"/>
          <w:b/>
        </w:rPr>
        <w:t>Subcontractor</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An</w:t>
      </w:r>
      <w:r w:rsidR="00556612" w:rsidRPr="006E2974">
        <w:rPr>
          <w:rFonts w:eastAsia="MS Mincho" w:cstheme="minorHAnsi"/>
        </w:rPr>
        <w:t xml:space="preserve"> </w:t>
      </w:r>
      <w:r w:rsidRPr="006E2974">
        <w:rPr>
          <w:rFonts w:eastAsia="MS Mincho" w:cstheme="minorHAnsi"/>
        </w:rPr>
        <w:t>entity</w:t>
      </w:r>
      <w:r w:rsidR="00556612" w:rsidRPr="006E2974">
        <w:rPr>
          <w:rFonts w:eastAsia="MS Mincho" w:cstheme="minorHAnsi"/>
        </w:rPr>
        <w:t xml:space="preserve"> </w:t>
      </w:r>
      <w:r w:rsidRPr="006E2974">
        <w:rPr>
          <w:rFonts w:eastAsia="MS Mincho" w:cstheme="minorHAnsi"/>
        </w:rPr>
        <w:t>having</w:t>
      </w:r>
      <w:r w:rsidR="00556612" w:rsidRPr="006E2974">
        <w:rPr>
          <w:rFonts w:eastAsia="MS Mincho" w:cstheme="minorHAnsi"/>
        </w:rPr>
        <w:t xml:space="preserve"> </w:t>
      </w:r>
      <w:r w:rsidRPr="006E2974">
        <w:rPr>
          <w:rFonts w:eastAsia="MS Mincho" w:cstheme="minorHAnsi"/>
        </w:rPr>
        <w:t>an</w:t>
      </w:r>
      <w:r w:rsidR="00556612" w:rsidRPr="006E2974">
        <w:rPr>
          <w:rFonts w:eastAsia="MS Mincho" w:cstheme="minorHAnsi"/>
        </w:rPr>
        <w:t xml:space="preserve"> </w:t>
      </w:r>
      <w:r w:rsidRPr="006E2974">
        <w:rPr>
          <w:rFonts w:eastAsia="MS Mincho" w:cstheme="minorHAnsi"/>
        </w:rPr>
        <w:t>arrangement</w:t>
      </w:r>
      <w:r w:rsidR="00556612" w:rsidRPr="006E2974">
        <w:rPr>
          <w:rFonts w:eastAsia="MS Mincho" w:cstheme="minorHAnsi"/>
        </w:rPr>
        <w:t xml:space="preserve"> </w:t>
      </w:r>
      <w:r w:rsidRPr="006E2974">
        <w:rPr>
          <w:rFonts w:eastAsia="MS Mincho" w:cstheme="minorHAnsi"/>
        </w:rPr>
        <w:t>with</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Contractor,</w:t>
      </w:r>
      <w:r w:rsidR="00556612" w:rsidRPr="006E2974">
        <w:rPr>
          <w:rFonts w:eastAsia="MS Mincho" w:cstheme="minorHAnsi"/>
        </w:rPr>
        <w:t xml:space="preserve"> </w:t>
      </w:r>
      <w:r w:rsidRPr="006E2974">
        <w:rPr>
          <w:rFonts w:eastAsia="MS Mincho" w:cstheme="minorHAnsi"/>
        </w:rPr>
        <w:t>whereby</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Contractor</w:t>
      </w:r>
      <w:r w:rsidR="00556612" w:rsidRPr="006E2974">
        <w:rPr>
          <w:rFonts w:eastAsia="MS Mincho" w:cstheme="minorHAnsi"/>
        </w:rPr>
        <w:t xml:space="preserve"> </w:t>
      </w:r>
      <w:r w:rsidRPr="006E2974">
        <w:rPr>
          <w:rFonts w:eastAsia="MS Mincho" w:cstheme="minorHAnsi"/>
        </w:rPr>
        <w:t>uses</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products</w:t>
      </w:r>
      <w:r w:rsidR="00556612" w:rsidRPr="006E2974">
        <w:rPr>
          <w:rFonts w:eastAsia="MS Mincho" w:cstheme="minorHAnsi"/>
        </w:rPr>
        <w:t xml:space="preserve"> </w:t>
      </w:r>
      <w:r w:rsidRPr="006E2974">
        <w:rPr>
          <w:rFonts w:eastAsia="MS Mincho" w:cstheme="minorHAnsi"/>
        </w:rPr>
        <w:t>and/or</w:t>
      </w:r>
      <w:r w:rsidR="00556612" w:rsidRPr="006E2974">
        <w:rPr>
          <w:rFonts w:eastAsia="MS Mincho" w:cstheme="minorHAnsi"/>
        </w:rPr>
        <w:t xml:space="preserve"> </w:t>
      </w:r>
      <w:r w:rsidRPr="006E2974">
        <w:rPr>
          <w:rFonts w:eastAsia="MS Mincho" w:cstheme="minorHAnsi"/>
        </w:rPr>
        <w:t>services</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entity</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fulfill</w:t>
      </w:r>
      <w:r w:rsidR="00556612" w:rsidRPr="006E2974">
        <w:rPr>
          <w:rFonts w:eastAsia="MS Mincho" w:cstheme="minorHAnsi"/>
        </w:rPr>
        <w:t xml:space="preserve"> </w:t>
      </w:r>
      <w:r w:rsidRPr="006E2974">
        <w:rPr>
          <w:rFonts w:eastAsia="MS Mincho" w:cstheme="minorHAnsi"/>
        </w:rPr>
        <w:t>some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its</w:t>
      </w:r>
      <w:r w:rsidR="00556612" w:rsidRPr="006E2974">
        <w:rPr>
          <w:rFonts w:eastAsia="MS Mincho" w:cstheme="minorHAnsi"/>
        </w:rPr>
        <w:t xml:space="preserve"> </w:t>
      </w:r>
      <w:r w:rsidRPr="006E2974">
        <w:rPr>
          <w:rFonts w:eastAsia="MS Mincho" w:cstheme="minorHAnsi"/>
        </w:rPr>
        <w:t>obligations</w:t>
      </w:r>
      <w:r w:rsidR="00556612" w:rsidRPr="006E2974">
        <w:rPr>
          <w:rFonts w:eastAsia="MS Mincho" w:cstheme="minorHAnsi"/>
        </w:rPr>
        <w:t xml:space="preserve"> </w:t>
      </w:r>
      <w:r w:rsidRPr="006E2974">
        <w:rPr>
          <w:rFonts w:eastAsia="MS Mincho" w:cstheme="minorHAnsi"/>
        </w:rPr>
        <w:t>under</w:t>
      </w:r>
      <w:r w:rsidR="00556612" w:rsidRPr="006E2974">
        <w:rPr>
          <w:rFonts w:eastAsia="MS Mincho" w:cstheme="minorHAnsi"/>
        </w:rPr>
        <w:t xml:space="preserve"> </w:t>
      </w:r>
      <w:r w:rsidRPr="006E2974">
        <w:rPr>
          <w:rFonts w:eastAsia="MS Mincho" w:cstheme="minorHAnsi"/>
        </w:rPr>
        <w:t>its</w:t>
      </w:r>
      <w:r w:rsidR="00556612" w:rsidRPr="006E2974">
        <w:rPr>
          <w:rFonts w:eastAsia="MS Mincho" w:cstheme="minorHAnsi"/>
        </w:rPr>
        <w:t xml:space="preserve"> </w:t>
      </w:r>
      <w:r w:rsidRPr="006E2974">
        <w:rPr>
          <w:rFonts w:eastAsia="MS Mincho" w:cstheme="minorHAnsi"/>
        </w:rPr>
        <w:t>State</w:t>
      </w:r>
      <w:r w:rsidR="00556612" w:rsidRPr="006E2974">
        <w:rPr>
          <w:rFonts w:eastAsia="MS Mincho" w:cstheme="minorHAnsi"/>
        </w:rPr>
        <w:t xml:space="preserve"> </w:t>
      </w:r>
      <w:r w:rsidR="00CD6864" w:rsidRPr="006E2974">
        <w:rPr>
          <w:rFonts w:cstheme="minorHAnsi"/>
          <w:color w:val="000000"/>
        </w:rPr>
        <w:t>Contract</w:t>
      </w:r>
      <w:r w:rsidRPr="006E2974">
        <w:rPr>
          <w:rFonts w:eastAsia="MS Mincho" w:cstheme="minorHAnsi"/>
        </w:rPr>
        <w:t>,</w:t>
      </w:r>
      <w:r w:rsidR="00556612" w:rsidRPr="006E2974">
        <w:rPr>
          <w:rFonts w:eastAsia="MS Mincho" w:cstheme="minorHAnsi"/>
        </w:rPr>
        <w:t xml:space="preserve"> </w:t>
      </w:r>
      <w:r w:rsidRPr="006E2974">
        <w:rPr>
          <w:rFonts w:eastAsia="MS Mincho" w:cstheme="minorHAnsi"/>
        </w:rPr>
        <w:t>while</w:t>
      </w:r>
      <w:r w:rsidR="00556612" w:rsidRPr="006E2974">
        <w:rPr>
          <w:rFonts w:eastAsia="MS Mincho" w:cstheme="minorHAnsi"/>
        </w:rPr>
        <w:t xml:space="preserve"> </w:t>
      </w:r>
      <w:r w:rsidRPr="006E2974">
        <w:rPr>
          <w:rFonts w:eastAsia="MS Mincho" w:cstheme="minorHAnsi"/>
        </w:rPr>
        <w:t>retaining</w:t>
      </w:r>
      <w:r w:rsidR="00556612" w:rsidRPr="006E2974">
        <w:rPr>
          <w:rFonts w:eastAsia="MS Mincho" w:cstheme="minorHAnsi"/>
        </w:rPr>
        <w:t xml:space="preserve"> </w:t>
      </w:r>
      <w:r w:rsidRPr="006E2974">
        <w:rPr>
          <w:rFonts w:eastAsia="MS Mincho" w:cstheme="minorHAnsi"/>
        </w:rPr>
        <w:t>full</w:t>
      </w:r>
      <w:r w:rsidR="00556612" w:rsidRPr="006E2974">
        <w:rPr>
          <w:rFonts w:eastAsia="MS Mincho" w:cstheme="minorHAnsi"/>
        </w:rPr>
        <w:t xml:space="preserve"> </w:t>
      </w:r>
      <w:r w:rsidRPr="006E2974">
        <w:rPr>
          <w:rFonts w:eastAsia="MS Mincho" w:cstheme="minorHAnsi"/>
        </w:rPr>
        <w:t>responsibility</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performance</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all</w:t>
      </w:r>
      <w:r w:rsidR="00556612" w:rsidRPr="006E2974">
        <w:rPr>
          <w:rFonts w:eastAsia="MS Mincho" w:cstheme="minorHAnsi"/>
        </w:rPr>
        <w:t xml:space="preserve"> </w:t>
      </w:r>
      <w:r w:rsidRPr="006E2974">
        <w:rPr>
          <w:rFonts w:eastAsia="MS Mincho" w:cstheme="minorHAnsi"/>
        </w:rPr>
        <w:t>Contractor's</w:t>
      </w:r>
      <w:r w:rsidR="00556612" w:rsidRPr="006E2974">
        <w:rPr>
          <w:rFonts w:eastAsia="MS Mincho" w:cstheme="minorHAnsi"/>
        </w:rPr>
        <w:t xml:space="preserve"> </w:t>
      </w:r>
      <w:r w:rsidRPr="006E2974">
        <w:rPr>
          <w:rFonts w:eastAsia="MS Mincho" w:cstheme="minorHAnsi"/>
        </w:rPr>
        <w:t>obligations</w:t>
      </w:r>
      <w:r w:rsidR="00556612" w:rsidRPr="006E2974">
        <w:rPr>
          <w:rFonts w:eastAsia="MS Mincho" w:cstheme="minorHAnsi"/>
        </w:rPr>
        <w:t xml:space="preserve"> </w:t>
      </w:r>
      <w:r w:rsidRPr="006E2974">
        <w:rPr>
          <w:rFonts w:eastAsia="MS Mincho" w:cstheme="minorHAnsi"/>
        </w:rPr>
        <w:t>under</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00CD6864" w:rsidRPr="006E2974">
        <w:rPr>
          <w:rFonts w:cstheme="minorHAnsi"/>
          <w:color w:val="000000"/>
        </w:rPr>
        <w:t>Contract</w:t>
      </w:r>
      <w:r w:rsidRPr="006E2974">
        <w:rPr>
          <w:rFonts w:eastAsia="MS Mincho" w:cstheme="minorHAnsi"/>
        </w:rPr>
        <w:t>,</w:t>
      </w:r>
      <w:r w:rsidR="00556612" w:rsidRPr="006E2974">
        <w:rPr>
          <w:rFonts w:eastAsia="MS Mincho" w:cstheme="minorHAnsi"/>
        </w:rPr>
        <w:t xml:space="preserve"> </w:t>
      </w:r>
      <w:r w:rsidRPr="006E2974">
        <w:rPr>
          <w:rFonts w:eastAsia="MS Mincho" w:cstheme="minorHAnsi"/>
        </w:rPr>
        <w:t>including</w:t>
      </w:r>
      <w:r w:rsidR="00556612" w:rsidRPr="006E2974">
        <w:rPr>
          <w:rFonts w:eastAsia="MS Mincho" w:cstheme="minorHAnsi"/>
        </w:rPr>
        <w:t xml:space="preserve"> </w:t>
      </w:r>
      <w:r w:rsidRPr="006E2974">
        <w:rPr>
          <w:rFonts w:eastAsia="MS Mincho" w:cstheme="minorHAnsi"/>
        </w:rPr>
        <w:t>payment</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Subcontractor.</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Subcontractor</w:t>
      </w:r>
      <w:r w:rsidR="00556612" w:rsidRPr="006E2974">
        <w:rPr>
          <w:rFonts w:eastAsia="MS Mincho" w:cstheme="minorHAnsi"/>
        </w:rPr>
        <w:t xml:space="preserve"> </w:t>
      </w:r>
      <w:r w:rsidRPr="006E2974">
        <w:rPr>
          <w:rFonts w:eastAsia="MS Mincho" w:cstheme="minorHAnsi"/>
        </w:rPr>
        <w:t>has</w:t>
      </w:r>
      <w:r w:rsidR="00556612" w:rsidRPr="006E2974">
        <w:rPr>
          <w:rFonts w:eastAsia="MS Mincho" w:cstheme="minorHAnsi"/>
        </w:rPr>
        <w:t xml:space="preserve"> </w:t>
      </w:r>
      <w:r w:rsidRPr="006E2974">
        <w:rPr>
          <w:rFonts w:eastAsia="MS Mincho" w:cstheme="minorHAnsi"/>
        </w:rPr>
        <w:t>no</w:t>
      </w:r>
      <w:r w:rsidR="00556612" w:rsidRPr="006E2974">
        <w:rPr>
          <w:rFonts w:eastAsia="MS Mincho" w:cstheme="minorHAnsi"/>
        </w:rPr>
        <w:t xml:space="preserve"> </w:t>
      </w:r>
      <w:r w:rsidRPr="006E2974">
        <w:rPr>
          <w:rFonts w:eastAsia="MS Mincho" w:cstheme="minorHAnsi"/>
        </w:rPr>
        <w:t>legal</w:t>
      </w:r>
      <w:r w:rsidR="00556612" w:rsidRPr="006E2974">
        <w:rPr>
          <w:rFonts w:eastAsia="MS Mincho" w:cstheme="minorHAnsi"/>
        </w:rPr>
        <w:t xml:space="preserve"> </w:t>
      </w:r>
      <w:r w:rsidRPr="006E2974">
        <w:rPr>
          <w:rFonts w:eastAsia="MS Mincho" w:cstheme="minorHAnsi"/>
        </w:rPr>
        <w:t>relationship</w:t>
      </w:r>
      <w:r w:rsidR="00556612" w:rsidRPr="006E2974">
        <w:rPr>
          <w:rFonts w:eastAsia="MS Mincho" w:cstheme="minorHAnsi"/>
        </w:rPr>
        <w:t xml:space="preserve"> </w:t>
      </w:r>
      <w:r w:rsidRPr="006E2974">
        <w:rPr>
          <w:rFonts w:eastAsia="MS Mincho" w:cstheme="minorHAnsi"/>
        </w:rPr>
        <w:t>with</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State,</w:t>
      </w:r>
      <w:r w:rsidR="00556612" w:rsidRPr="006E2974">
        <w:rPr>
          <w:rFonts w:eastAsia="MS Mincho" w:cstheme="minorHAnsi"/>
        </w:rPr>
        <w:t xml:space="preserve"> </w:t>
      </w:r>
      <w:r w:rsidRPr="006E2974">
        <w:rPr>
          <w:rFonts w:eastAsia="MS Mincho" w:cstheme="minorHAnsi"/>
        </w:rPr>
        <w:t>only</w:t>
      </w:r>
      <w:r w:rsidR="00556612" w:rsidRPr="006E2974">
        <w:rPr>
          <w:rFonts w:eastAsia="MS Mincho" w:cstheme="minorHAnsi"/>
        </w:rPr>
        <w:t xml:space="preserve"> </w:t>
      </w:r>
      <w:r w:rsidRPr="006E2974">
        <w:rPr>
          <w:rFonts w:eastAsia="MS Mincho" w:cstheme="minorHAnsi"/>
        </w:rPr>
        <w:t>with</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Contractor.</w:t>
      </w:r>
    </w:p>
    <w:p w14:paraId="1669E850" w14:textId="11212D49" w:rsidR="00EB38BE" w:rsidRPr="006E2974" w:rsidRDefault="0032624A" w:rsidP="000F36FD">
      <w:pPr>
        <w:rPr>
          <w:rFonts w:eastAsia="MS Mincho" w:cstheme="minorHAnsi"/>
        </w:rPr>
      </w:pPr>
      <w:r w:rsidRPr="006E2974">
        <w:rPr>
          <w:rFonts w:eastAsia="MS Mincho" w:cstheme="minorHAnsi"/>
          <w:b/>
        </w:rPr>
        <w:t>Task</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discrete</w:t>
      </w:r>
      <w:r w:rsidR="00556612" w:rsidRPr="006E2974">
        <w:rPr>
          <w:rFonts w:eastAsia="MS Mincho" w:cstheme="minorHAnsi"/>
        </w:rPr>
        <w:t xml:space="preserve"> </w:t>
      </w:r>
      <w:r w:rsidRPr="006E2974">
        <w:rPr>
          <w:rFonts w:eastAsia="MS Mincho" w:cstheme="minorHAnsi"/>
        </w:rPr>
        <w:t>unit</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work</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be</w:t>
      </w:r>
      <w:r w:rsidR="00556612" w:rsidRPr="006E2974">
        <w:rPr>
          <w:rFonts w:eastAsia="MS Mincho" w:cstheme="minorHAnsi"/>
        </w:rPr>
        <w:t xml:space="preserve"> </w:t>
      </w:r>
      <w:r w:rsidRPr="006E2974">
        <w:rPr>
          <w:rFonts w:eastAsia="MS Mincho" w:cstheme="minorHAnsi"/>
        </w:rPr>
        <w:t>performed.</w:t>
      </w:r>
    </w:p>
    <w:p w14:paraId="1C5E7A2F" w14:textId="7AAAC403" w:rsidR="0032624A" w:rsidRPr="006E2974" w:rsidRDefault="0032624A" w:rsidP="000F36FD">
      <w:pPr>
        <w:rPr>
          <w:rFonts w:eastAsia="MS Mincho" w:cstheme="minorHAnsi"/>
          <w:b/>
        </w:rPr>
      </w:pPr>
      <w:r w:rsidRPr="006E2974">
        <w:rPr>
          <w:rFonts w:eastAsia="MS Mincho" w:cstheme="minorHAnsi"/>
          <w:b/>
        </w:rPr>
        <w:t>Third</w:t>
      </w:r>
      <w:r w:rsidR="00556612" w:rsidRPr="006E2974">
        <w:rPr>
          <w:rFonts w:eastAsia="MS Mincho" w:cstheme="minorHAnsi"/>
          <w:b/>
        </w:rPr>
        <w:t xml:space="preserve"> </w:t>
      </w:r>
      <w:r w:rsidRPr="006E2974">
        <w:rPr>
          <w:rFonts w:eastAsia="MS Mincho" w:cstheme="minorHAnsi"/>
          <w:b/>
        </w:rPr>
        <w:t>Party</w:t>
      </w:r>
      <w:r w:rsidR="00556612" w:rsidRPr="006E2974">
        <w:rPr>
          <w:rFonts w:eastAsia="MS Mincho" w:cstheme="minorHAnsi"/>
          <w:b/>
        </w:rPr>
        <w:t xml:space="preserve"> </w:t>
      </w:r>
      <w:r w:rsidRPr="006E2974">
        <w:rPr>
          <w:rFonts w:eastAsia="MS Mincho" w:cstheme="minorHAnsi"/>
          <w:b/>
        </w:rPr>
        <w:t>Intellectual</w:t>
      </w:r>
      <w:r w:rsidR="00556612" w:rsidRPr="006E2974">
        <w:rPr>
          <w:rFonts w:eastAsia="MS Mincho" w:cstheme="minorHAnsi"/>
          <w:b/>
        </w:rPr>
        <w:t xml:space="preserve"> </w:t>
      </w:r>
      <w:r w:rsidRPr="006E2974">
        <w:rPr>
          <w:rFonts w:eastAsia="MS Mincho" w:cstheme="minorHAnsi"/>
          <w:b/>
        </w:rPr>
        <w:t>Property</w:t>
      </w:r>
      <w:r w:rsidR="00556612" w:rsidRPr="006E2974">
        <w:rPr>
          <w:rFonts w:eastAsia="MS Mincho" w:cstheme="minorHAnsi"/>
          <w:b/>
        </w:rPr>
        <w:t xml:space="preserve"> </w:t>
      </w:r>
      <w:r w:rsidR="00C46923">
        <w:rPr>
          <w:rFonts w:cstheme="minorHAnsi"/>
        </w:rPr>
        <w:t>—</w:t>
      </w:r>
      <w:r w:rsidR="00556612" w:rsidRPr="006E2974">
        <w:rPr>
          <w:rFonts w:cstheme="minorHAnsi"/>
        </w:rPr>
        <w:t xml:space="preserve"> </w:t>
      </w:r>
      <w:r w:rsidRPr="006E2974">
        <w:rPr>
          <w:rFonts w:cstheme="minorHAnsi"/>
        </w:rPr>
        <w:t>Any</w:t>
      </w:r>
      <w:r w:rsidR="00556612" w:rsidRPr="006E2974">
        <w:rPr>
          <w:rFonts w:cstheme="minorHAnsi"/>
        </w:rPr>
        <w:t xml:space="preserve"> </w:t>
      </w:r>
      <w:r w:rsidRPr="006E2974">
        <w:rPr>
          <w:rFonts w:cstheme="minorHAnsi"/>
        </w:rPr>
        <w:t>intellectual</w:t>
      </w:r>
      <w:r w:rsidR="00556612" w:rsidRPr="006E2974">
        <w:rPr>
          <w:rFonts w:cstheme="minorHAnsi"/>
        </w:rPr>
        <w:t xml:space="preserve"> </w:t>
      </w:r>
      <w:r w:rsidRPr="006E2974">
        <w:rPr>
          <w:rFonts w:cstheme="minorHAnsi"/>
        </w:rPr>
        <w:t>property</w:t>
      </w:r>
      <w:r w:rsidR="00556612" w:rsidRPr="006E2974">
        <w:rPr>
          <w:rFonts w:cstheme="minorHAnsi"/>
        </w:rPr>
        <w:t xml:space="preserve"> </w:t>
      </w:r>
      <w:r w:rsidRPr="006E2974">
        <w:rPr>
          <w:rFonts w:cstheme="minorHAnsi"/>
        </w:rPr>
        <w:t>owned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parties</w:t>
      </w:r>
      <w:r w:rsidR="00556612" w:rsidRPr="006E2974">
        <w:rPr>
          <w:rFonts w:cstheme="minorHAnsi"/>
        </w:rPr>
        <w:t xml:space="preserve"> </w:t>
      </w:r>
      <w:r w:rsidRPr="006E2974">
        <w:rPr>
          <w:rFonts w:cstheme="minorHAnsi"/>
        </w:rPr>
        <w:t>other</w:t>
      </w:r>
      <w:r w:rsidR="00556612" w:rsidRPr="006E2974">
        <w:rPr>
          <w:rFonts w:cstheme="minorHAnsi"/>
        </w:rPr>
        <w:t xml:space="preserve"> </w:t>
      </w:r>
      <w:r w:rsidRPr="006E2974">
        <w:rPr>
          <w:rFonts w:cstheme="minorHAnsi"/>
        </w:rPr>
        <w:t>than</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Contractor</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contained</w:t>
      </w:r>
      <w:r w:rsidR="00556612" w:rsidRPr="006E2974">
        <w:rPr>
          <w:rFonts w:cstheme="minorHAnsi"/>
        </w:rPr>
        <w:t xml:space="preserve"> </w:t>
      </w:r>
      <w:r w:rsidRPr="006E2974">
        <w:rPr>
          <w:rFonts w:cstheme="minorHAnsi"/>
        </w:rPr>
        <w:t>in</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necessary</w:t>
      </w:r>
      <w:r w:rsidR="00556612" w:rsidRPr="006E2974">
        <w:rPr>
          <w:rFonts w:cstheme="minorHAnsi"/>
        </w:rPr>
        <w:t xml:space="preserve"> </w:t>
      </w:r>
      <w:r w:rsidRPr="006E2974">
        <w:rPr>
          <w:rFonts w:cstheme="minorHAnsi"/>
        </w:rPr>
        <w:t>for</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use</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Deliverables.</w:t>
      </w:r>
      <w:r w:rsidR="00556612" w:rsidRPr="006E2974">
        <w:rPr>
          <w:rFonts w:cstheme="minorHAnsi"/>
        </w:rPr>
        <w:t xml:space="preserve"> </w:t>
      </w:r>
      <w:r w:rsidRPr="006E2974">
        <w:rPr>
          <w:rFonts w:cstheme="minorHAnsi"/>
        </w:rPr>
        <w:t>Third</w:t>
      </w:r>
      <w:r w:rsidR="00556612" w:rsidRPr="006E2974">
        <w:rPr>
          <w:rFonts w:cstheme="minorHAnsi"/>
        </w:rPr>
        <w:t xml:space="preserve"> </w:t>
      </w:r>
      <w:r w:rsidRPr="006E2974">
        <w:rPr>
          <w:rFonts w:cstheme="minorHAnsi"/>
        </w:rPr>
        <w:t>Party</w:t>
      </w:r>
      <w:r w:rsidR="00556612" w:rsidRPr="006E2974">
        <w:rPr>
          <w:rFonts w:cstheme="minorHAnsi"/>
        </w:rPr>
        <w:t xml:space="preserve"> </w:t>
      </w:r>
      <w:r w:rsidRPr="006E2974">
        <w:rPr>
          <w:rFonts w:cstheme="minorHAnsi"/>
        </w:rPr>
        <w:t>Intellectual</w:t>
      </w:r>
      <w:r w:rsidR="00556612" w:rsidRPr="006E2974">
        <w:rPr>
          <w:rFonts w:cstheme="minorHAnsi"/>
        </w:rPr>
        <w:t xml:space="preserve"> </w:t>
      </w:r>
      <w:r w:rsidRPr="006E2974">
        <w:rPr>
          <w:rFonts w:cstheme="minorHAnsi"/>
        </w:rPr>
        <w:t>Property</w:t>
      </w:r>
      <w:r w:rsidR="00556612" w:rsidRPr="006E2974">
        <w:rPr>
          <w:rFonts w:cstheme="minorHAnsi"/>
        </w:rPr>
        <w:t xml:space="preserve"> </w:t>
      </w:r>
      <w:r w:rsidRPr="006E2974">
        <w:rPr>
          <w:rFonts w:cstheme="minorHAnsi"/>
        </w:rPr>
        <w:t>includes</w:t>
      </w:r>
      <w:r w:rsidR="00556612" w:rsidRPr="006E2974">
        <w:rPr>
          <w:rFonts w:cstheme="minorHAnsi"/>
        </w:rPr>
        <w:t xml:space="preserve"> </w:t>
      </w:r>
      <w:r w:rsidRPr="006E2974">
        <w:rPr>
          <w:rFonts w:cstheme="minorHAnsi"/>
        </w:rPr>
        <w:t>COTS</w:t>
      </w:r>
      <w:r w:rsidR="00556612" w:rsidRPr="006E2974">
        <w:rPr>
          <w:rFonts w:cstheme="minorHAnsi"/>
        </w:rPr>
        <w:t xml:space="preserve"> </w:t>
      </w:r>
      <w:r w:rsidRPr="006E2974">
        <w:rPr>
          <w:rFonts w:cstheme="minorHAnsi"/>
        </w:rPr>
        <w:t>owned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Third</w:t>
      </w:r>
      <w:r w:rsidR="00556612" w:rsidRPr="006E2974">
        <w:rPr>
          <w:rFonts w:cstheme="minorHAnsi"/>
        </w:rPr>
        <w:t xml:space="preserve"> </w:t>
      </w:r>
      <w:r w:rsidRPr="006E2974">
        <w:rPr>
          <w:rFonts w:cstheme="minorHAnsi"/>
        </w:rPr>
        <w:t>Parties,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derivative</w:t>
      </w:r>
      <w:r w:rsidR="00556612" w:rsidRPr="006E2974">
        <w:rPr>
          <w:rFonts w:cstheme="minorHAnsi"/>
        </w:rPr>
        <w:t xml:space="preserve"> </w:t>
      </w:r>
      <w:r w:rsidRPr="006E2974">
        <w:rPr>
          <w:rFonts w:cstheme="minorHAnsi"/>
        </w:rPr>
        <w:t>works</w:t>
      </w:r>
      <w:r w:rsidR="00556612" w:rsidRPr="006E2974">
        <w:rPr>
          <w:rFonts w:cstheme="minorHAnsi"/>
        </w:rPr>
        <w:t xml:space="preserve"> </w:t>
      </w:r>
      <w:r w:rsidRPr="006E2974">
        <w:rPr>
          <w:rFonts w:cstheme="minorHAnsi"/>
        </w:rPr>
        <w:t>and</w:t>
      </w:r>
      <w:r w:rsidR="00556612" w:rsidRPr="006E2974">
        <w:rPr>
          <w:rFonts w:cstheme="minorHAnsi"/>
        </w:rPr>
        <w:t xml:space="preserve"> </w:t>
      </w:r>
      <w:r w:rsidRPr="006E2974">
        <w:rPr>
          <w:rFonts w:cstheme="minorHAnsi"/>
        </w:rPr>
        <w:t>compilations</w:t>
      </w:r>
      <w:r w:rsidR="00556612" w:rsidRPr="006E2974">
        <w:rPr>
          <w:rFonts w:cstheme="minorHAnsi"/>
        </w:rPr>
        <w:t xml:space="preserve"> </w:t>
      </w:r>
      <w:r w:rsidRPr="006E2974">
        <w:rPr>
          <w:rFonts w:cstheme="minorHAnsi"/>
        </w:rPr>
        <w:t>of</w:t>
      </w:r>
      <w:r w:rsidR="00556612" w:rsidRPr="006E2974">
        <w:rPr>
          <w:rFonts w:cstheme="minorHAnsi"/>
        </w:rPr>
        <w:t xml:space="preserve"> </w:t>
      </w:r>
      <w:r w:rsidRPr="006E2974">
        <w:rPr>
          <w:rFonts w:cstheme="minorHAnsi"/>
        </w:rPr>
        <w:t>any</w:t>
      </w:r>
      <w:r w:rsidR="00556612" w:rsidRPr="006E2974">
        <w:rPr>
          <w:rFonts w:cstheme="minorHAnsi"/>
        </w:rPr>
        <w:t xml:space="preserve"> </w:t>
      </w:r>
      <w:proofErr w:type="gramStart"/>
      <w:r w:rsidRPr="006E2974">
        <w:rPr>
          <w:rFonts w:cstheme="minorHAnsi"/>
        </w:rPr>
        <w:t>Third</w:t>
      </w:r>
      <w:r w:rsidR="00556612" w:rsidRPr="006E2974">
        <w:rPr>
          <w:rFonts w:cstheme="minorHAnsi"/>
        </w:rPr>
        <w:t xml:space="preserve"> </w:t>
      </w:r>
      <w:r w:rsidRPr="006E2974">
        <w:rPr>
          <w:rFonts w:cstheme="minorHAnsi"/>
        </w:rPr>
        <w:t>Party</w:t>
      </w:r>
      <w:proofErr w:type="gramEnd"/>
      <w:r w:rsidR="00556612" w:rsidRPr="006E2974">
        <w:rPr>
          <w:rFonts w:cstheme="minorHAnsi"/>
        </w:rPr>
        <w:t xml:space="preserve"> </w:t>
      </w:r>
      <w:r w:rsidRPr="006E2974">
        <w:rPr>
          <w:rFonts w:cstheme="minorHAnsi"/>
        </w:rPr>
        <w:t>Intellectual</w:t>
      </w:r>
      <w:r w:rsidR="00556612" w:rsidRPr="006E2974">
        <w:rPr>
          <w:rFonts w:cstheme="minorHAnsi"/>
        </w:rPr>
        <w:t xml:space="preserve"> </w:t>
      </w:r>
      <w:r w:rsidRPr="006E2974">
        <w:rPr>
          <w:rFonts w:cstheme="minorHAnsi"/>
        </w:rPr>
        <w:t>Property.</w:t>
      </w:r>
      <w:r w:rsidR="00556612" w:rsidRPr="006E2974">
        <w:rPr>
          <w:rFonts w:cstheme="minorHAnsi"/>
        </w:rPr>
        <w:t xml:space="preserve"> </w:t>
      </w:r>
    </w:p>
    <w:p w14:paraId="006EC360" w14:textId="09AFDE35" w:rsidR="00EB38BE" w:rsidRPr="006E2974" w:rsidRDefault="0032624A" w:rsidP="000F36FD">
      <w:pPr>
        <w:rPr>
          <w:rFonts w:eastAsia="MS Mincho" w:cstheme="minorHAnsi"/>
        </w:rPr>
      </w:pPr>
      <w:r w:rsidRPr="006E2974">
        <w:rPr>
          <w:rFonts w:eastAsia="MS Mincho" w:cstheme="minorHAnsi"/>
          <w:b/>
        </w:rPr>
        <w:t>Unit</w:t>
      </w:r>
      <w:r w:rsidR="00556612" w:rsidRPr="006E2974">
        <w:rPr>
          <w:rFonts w:eastAsia="MS Mincho" w:cstheme="minorHAnsi"/>
          <w:b/>
        </w:rPr>
        <w:t xml:space="preserve"> </w:t>
      </w:r>
      <w:r w:rsidRPr="006E2974">
        <w:rPr>
          <w:rFonts w:eastAsia="MS Mincho" w:cstheme="minorHAnsi"/>
          <w:b/>
        </w:rPr>
        <w:t>Cost</w:t>
      </w:r>
      <w:r w:rsidR="00556612" w:rsidRPr="006E2974">
        <w:rPr>
          <w:rFonts w:eastAsia="MS Mincho" w:cstheme="minorHAnsi"/>
          <w:b/>
        </w:rPr>
        <w:t xml:space="preserve"> </w:t>
      </w:r>
      <w:r w:rsidRPr="006E2974">
        <w:rPr>
          <w:rFonts w:eastAsia="MS Mincho" w:cstheme="minorHAnsi"/>
          <w:b/>
        </w:rPr>
        <w:t>or</w:t>
      </w:r>
      <w:r w:rsidR="00556612" w:rsidRPr="006E2974">
        <w:rPr>
          <w:rFonts w:eastAsia="MS Mincho" w:cstheme="minorHAnsi"/>
          <w:b/>
        </w:rPr>
        <w:t xml:space="preserve"> </w:t>
      </w:r>
      <w:r w:rsidRPr="006E2974">
        <w:rPr>
          <w:rFonts w:eastAsia="MS Mincho" w:cstheme="minorHAnsi"/>
          <w:b/>
        </w:rPr>
        <w:t>Unit</w:t>
      </w:r>
      <w:r w:rsidR="00556612" w:rsidRPr="006E2974">
        <w:rPr>
          <w:rFonts w:eastAsia="MS Mincho" w:cstheme="minorHAnsi"/>
          <w:b/>
        </w:rPr>
        <w:t xml:space="preserve"> </w:t>
      </w:r>
      <w:r w:rsidRPr="006E2974">
        <w:rPr>
          <w:rFonts w:eastAsia="MS Mincho" w:cstheme="minorHAnsi"/>
          <w:b/>
        </w:rPr>
        <w:t>Price</w:t>
      </w:r>
      <w:r w:rsidR="00556612" w:rsidRPr="006E2974">
        <w:rPr>
          <w:rFonts w:eastAsia="MS Mincho" w:cstheme="minorHAnsi"/>
          <w:b/>
        </w:rPr>
        <w:t xml:space="preserve"> </w:t>
      </w:r>
      <w:r w:rsidR="00C46923">
        <w:rPr>
          <w:rFonts w:eastAsia="MS Mincho" w:cstheme="minorHAnsi"/>
          <w:b/>
        </w:rPr>
        <w:t>—</w:t>
      </w:r>
      <w:r w:rsidR="00556612" w:rsidRPr="006E2974">
        <w:rPr>
          <w:rFonts w:eastAsia="MS Mincho" w:cstheme="minorHAnsi"/>
          <w:b/>
        </w:rPr>
        <w:t xml:space="preserve"> </w:t>
      </w:r>
      <w:r w:rsidRPr="006E2974">
        <w:rPr>
          <w:rFonts w:eastAsia="MS Mincho" w:cstheme="minorHAnsi"/>
        </w:rPr>
        <w:t>All-inclusive,</w:t>
      </w:r>
      <w:r w:rsidR="00556612" w:rsidRPr="006E2974">
        <w:rPr>
          <w:rFonts w:eastAsia="MS Mincho" w:cstheme="minorHAnsi"/>
        </w:rPr>
        <w:t xml:space="preserve"> </w:t>
      </w:r>
      <w:r w:rsidRPr="006E2974">
        <w:rPr>
          <w:rFonts w:eastAsia="MS Mincho" w:cstheme="minorHAnsi"/>
        </w:rPr>
        <w:t>firm</w:t>
      </w:r>
      <w:r w:rsidR="00556612" w:rsidRPr="006E2974">
        <w:rPr>
          <w:rFonts w:eastAsia="MS Mincho" w:cstheme="minorHAnsi"/>
        </w:rPr>
        <w:t xml:space="preserve"> </w:t>
      </w:r>
      <w:r w:rsidRPr="006E2974">
        <w:rPr>
          <w:rFonts w:eastAsia="MS Mincho" w:cstheme="minorHAnsi"/>
        </w:rPr>
        <w:t>fixed</w:t>
      </w:r>
      <w:r w:rsidR="00556612" w:rsidRPr="006E2974">
        <w:rPr>
          <w:rFonts w:eastAsia="MS Mincho" w:cstheme="minorHAnsi"/>
        </w:rPr>
        <w:t xml:space="preserve"> </w:t>
      </w:r>
      <w:r w:rsidRPr="006E2974">
        <w:rPr>
          <w:rFonts w:eastAsia="MS Mincho" w:cstheme="minorHAnsi"/>
        </w:rPr>
        <w:t>price</w:t>
      </w:r>
      <w:r w:rsidR="00556612" w:rsidRPr="006E2974">
        <w:rPr>
          <w:rFonts w:eastAsia="MS Mincho" w:cstheme="minorHAnsi"/>
        </w:rPr>
        <w:t xml:space="preserve"> </w:t>
      </w:r>
      <w:r w:rsidRPr="006E2974">
        <w:rPr>
          <w:rFonts w:eastAsia="MS Mincho" w:cstheme="minorHAnsi"/>
        </w:rPr>
        <w:t>charged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Bidder</w:t>
      </w:r>
      <w:r w:rsidR="00556612" w:rsidRPr="006E2974">
        <w:rPr>
          <w:rFonts w:eastAsia="MS Mincho" w:cstheme="minorHAnsi"/>
        </w:rPr>
        <w:t xml:space="preserve"> </w:t>
      </w:r>
      <w:r w:rsidRPr="006E2974">
        <w:rPr>
          <w:rFonts w:eastAsia="MS Mincho" w:cstheme="minorHAnsi"/>
        </w:rPr>
        <w:t>for</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single</w:t>
      </w:r>
      <w:r w:rsidR="00556612" w:rsidRPr="006E2974">
        <w:rPr>
          <w:rFonts w:eastAsia="MS Mincho" w:cstheme="minorHAnsi"/>
        </w:rPr>
        <w:t xml:space="preserve"> </w:t>
      </w:r>
      <w:r w:rsidRPr="006E2974">
        <w:rPr>
          <w:rFonts w:eastAsia="MS Mincho" w:cstheme="minorHAnsi"/>
        </w:rPr>
        <w:t>unit</w:t>
      </w:r>
      <w:r w:rsidR="00556612" w:rsidRPr="006E2974">
        <w:rPr>
          <w:rFonts w:eastAsia="MS Mincho" w:cstheme="minorHAnsi"/>
        </w:rPr>
        <w:t xml:space="preserve"> </w:t>
      </w:r>
      <w:r w:rsidRPr="006E2974">
        <w:rPr>
          <w:rFonts w:eastAsia="MS Mincho" w:cstheme="minorHAnsi"/>
        </w:rPr>
        <w:t>identified</w:t>
      </w:r>
      <w:r w:rsidR="00556612" w:rsidRPr="006E2974">
        <w:rPr>
          <w:rFonts w:eastAsia="MS Mincho" w:cstheme="minorHAnsi"/>
        </w:rPr>
        <w:t xml:space="preserve"> </w:t>
      </w:r>
      <w:r w:rsidRPr="006E2974">
        <w:rPr>
          <w:rFonts w:eastAsia="MS Mincho" w:cstheme="minorHAnsi"/>
        </w:rPr>
        <w:t>on</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price</w:t>
      </w:r>
      <w:r w:rsidR="00556612" w:rsidRPr="006E2974">
        <w:rPr>
          <w:rFonts w:eastAsia="MS Mincho" w:cstheme="minorHAnsi"/>
        </w:rPr>
        <w:t xml:space="preserve"> </w:t>
      </w:r>
      <w:r w:rsidRPr="006E2974">
        <w:rPr>
          <w:rFonts w:eastAsia="MS Mincho" w:cstheme="minorHAnsi"/>
        </w:rPr>
        <w:t>line.</w:t>
      </w:r>
    </w:p>
    <w:p w14:paraId="133A6656" w14:textId="1768C92F" w:rsidR="00EB38BE" w:rsidRPr="006E2974" w:rsidRDefault="00DD3573" w:rsidP="000F36FD">
      <w:pPr>
        <w:rPr>
          <w:rFonts w:eastAsia="MS Mincho" w:cstheme="minorHAnsi"/>
        </w:rPr>
      </w:pPr>
      <w:r w:rsidRPr="006E2974">
        <w:rPr>
          <w:rFonts w:eastAsia="MS Mincho" w:cstheme="minorHAnsi"/>
          <w:b/>
        </w:rPr>
        <w:t>US</w:t>
      </w:r>
      <w:r w:rsidR="00556612" w:rsidRPr="006E2974">
        <w:rPr>
          <w:rFonts w:eastAsia="MS Mincho" w:cstheme="minorHAnsi"/>
          <w:b/>
        </w:rPr>
        <w:t xml:space="preserve"> </w:t>
      </w:r>
      <w:r w:rsidRPr="006E2974">
        <w:rPr>
          <w:rFonts w:eastAsia="MS Mincho" w:cstheme="minorHAnsi"/>
          <w:b/>
        </w:rPr>
        <w:t>CERT</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United</w:t>
      </w:r>
      <w:r w:rsidR="00556612" w:rsidRPr="006E2974">
        <w:rPr>
          <w:rFonts w:eastAsia="MS Mincho" w:cstheme="minorHAnsi"/>
        </w:rPr>
        <w:t xml:space="preserve"> </w:t>
      </w:r>
      <w:r w:rsidRPr="006E2974">
        <w:rPr>
          <w:rFonts w:eastAsia="MS Mincho" w:cstheme="minorHAnsi"/>
        </w:rPr>
        <w:t>States</w:t>
      </w:r>
      <w:r w:rsidR="00556612" w:rsidRPr="006E2974">
        <w:rPr>
          <w:rFonts w:eastAsia="MS Mincho" w:cstheme="minorHAnsi"/>
        </w:rPr>
        <w:t xml:space="preserve"> </w:t>
      </w:r>
      <w:r w:rsidRPr="006E2974">
        <w:rPr>
          <w:rFonts w:eastAsia="MS Mincho" w:cstheme="minorHAnsi"/>
        </w:rPr>
        <w:t>Computer</w:t>
      </w:r>
      <w:r w:rsidR="00556612" w:rsidRPr="006E2974">
        <w:rPr>
          <w:rFonts w:eastAsia="MS Mincho" w:cstheme="minorHAnsi"/>
        </w:rPr>
        <w:t xml:space="preserve"> </w:t>
      </w:r>
      <w:r w:rsidRPr="006E2974">
        <w:rPr>
          <w:rFonts w:eastAsia="MS Mincho" w:cstheme="minorHAnsi"/>
        </w:rPr>
        <w:t>Emergency</w:t>
      </w:r>
      <w:r w:rsidR="00556612" w:rsidRPr="006E2974">
        <w:rPr>
          <w:rFonts w:eastAsia="MS Mincho" w:cstheme="minorHAnsi"/>
        </w:rPr>
        <w:t xml:space="preserve"> </w:t>
      </w:r>
      <w:r w:rsidRPr="006E2974">
        <w:rPr>
          <w:rFonts w:eastAsia="MS Mincho" w:cstheme="minorHAnsi"/>
        </w:rPr>
        <w:t>Readiness</w:t>
      </w:r>
      <w:r w:rsidR="00556612" w:rsidRPr="006E2974">
        <w:rPr>
          <w:rFonts w:eastAsia="MS Mincho" w:cstheme="minorHAnsi"/>
        </w:rPr>
        <w:t xml:space="preserve"> </w:t>
      </w:r>
      <w:r w:rsidRPr="006E2974">
        <w:rPr>
          <w:rFonts w:eastAsia="MS Mincho" w:cstheme="minorHAnsi"/>
        </w:rPr>
        <w:t>Team.</w:t>
      </w:r>
    </w:p>
    <w:p w14:paraId="1256EC22" w14:textId="16299302" w:rsidR="00EB38BE" w:rsidRPr="006E2974" w:rsidRDefault="00DD3573" w:rsidP="000F36FD">
      <w:pPr>
        <w:rPr>
          <w:rFonts w:eastAsia="MS Mincho" w:cstheme="minorHAnsi"/>
          <w:b/>
        </w:rPr>
      </w:pPr>
      <w:r w:rsidRPr="006E2974">
        <w:rPr>
          <w:rFonts w:eastAsia="MS Mincho" w:cstheme="minorHAnsi"/>
          <w:b/>
        </w:rPr>
        <w:t>USEPA</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United</w:t>
      </w:r>
      <w:r w:rsidR="00556612" w:rsidRPr="006E2974">
        <w:rPr>
          <w:rFonts w:eastAsia="MS Mincho" w:cstheme="minorHAnsi"/>
        </w:rPr>
        <w:t xml:space="preserve"> </w:t>
      </w:r>
      <w:r w:rsidRPr="006E2974">
        <w:rPr>
          <w:rFonts w:eastAsia="MS Mincho" w:cstheme="minorHAnsi"/>
        </w:rPr>
        <w:t>States</w:t>
      </w:r>
      <w:r w:rsidR="00556612" w:rsidRPr="006E2974">
        <w:rPr>
          <w:rFonts w:eastAsia="MS Mincho" w:cstheme="minorHAnsi"/>
        </w:rPr>
        <w:t xml:space="preserve"> </w:t>
      </w:r>
      <w:r w:rsidRPr="006E2974">
        <w:rPr>
          <w:rFonts w:eastAsia="MS Mincho" w:cstheme="minorHAnsi"/>
        </w:rPr>
        <w:t>Environmental</w:t>
      </w:r>
      <w:r w:rsidR="00556612" w:rsidRPr="006E2974">
        <w:rPr>
          <w:rFonts w:eastAsia="MS Mincho" w:cstheme="minorHAnsi"/>
        </w:rPr>
        <w:t xml:space="preserve"> </w:t>
      </w:r>
      <w:r w:rsidRPr="006E2974">
        <w:rPr>
          <w:rFonts w:eastAsia="MS Mincho" w:cstheme="minorHAnsi"/>
        </w:rPr>
        <w:t>Protection</w:t>
      </w:r>
      <w:r w:rsidR="00556612" w:rsidRPr="006E2974">
        <w:rPr>
          <w:rFonts w:eastAsia="MS Mincho" w:cstheme="minorHAnsi"/>
        </w:rPr>
        <w:t xml:space="preserve"> </w:t>
      </w:r>
      <w:r w:rsidRPr="006E2974">
        <w:rPr>
          <w:rFonts w:eastAsia="MS Mincho" w:cstheme="minorHAnsi"/>
        </w:rPr>
        <w:t>Agency</w:t>
      </w:r>
    </w:p>
    <w:p w14:paraId="3AB987C4" w14:textId="21D3A93F" w:rsidR="00EB38BE" w:rsidRPr="006E2974" w:rsidRDefault="0032624A" w:rsidP="000F36FD">
      <w:pPr>
        <w:rPr>
          <w:rFonts w:cstheme="minorHAnsi"/>
        </w:rPr>
      </w:pPr>
      <w:r w:rsidRPr="006E2974">
        <w:rPr>
          <w:rFonts w:eastAsia="MS Mincho" w:cstheme="minorHAnsi"/>
          <w:b/>
        </w:rPr>
        <w:t>Using</w:t>
      </w:r>
      <w:r w:rsidR="00556612" w:rsidRPr="006E2974">
        <w:rPr>
          <w:rFonts w:eastAsia="MS Mincho" w:cstheme="minorHAnsi"/>
          <w:b/>
        </w:rPr>
        <w:t xml:space="preserve"> </w:t>
      </w:r>
      <w:r w:rsidRPr="006E2974">
        <w:rPr>
          <w:rFonts w:eastAsia="MS Mincho" w:cstheme="minorHAnsi"/>
          <w:b/>
        </w:rPr>
        <w:t>Agency[</w:t>
      </w:r>
      <w:proofErr w:type="spellStart"/>
      <w:r w:rsidRPr="006E2974">
        <w:rPr>
          <w:rFonts w:eastAsia="MS Mincho" w:cstheme="minorHAnsi"/>
          <w:b/>
        </w:rPr>
        <w:t>ies</w:t>
      </w:r>
      <w:proofErr w:type="spellEnd"/>
      <w:r w:rsidRPr="006E2974">
        <w:rPr>
          <w:rFonts w:eastAsia="MS Mincho" w:cstheme="minorHAnsi"/>
          <w:b/>
        </w:rPr>
        <w:t>]</w:t>
      </w:r>
      <w:r w:rsidR="00556612" w:rsidRPr="006E2974">
        <w:rPr>
          <w:rFonts w:eastAsia="MS Mincho" w:cstheme="minorHAnsi"/>
        </w:rPr>
        <w:t xml:space="preserve"> </w:t>
      </w:r>
      <w:r w:rsidR="00C46923">
        <w:rPr>
          <w:rFonts w:eastAsia="MS Mincho" w:cstheme="minorHAnsi"/>
        </w:rPr>
        <w:t>—</w:t>
      </w:r>
      <w:r w:rsidR="00556612" w:rsidRPr="006E2974">
        <w:rPr>
          <w:rFonts w:eastAsia="MS Mincho" w:cstheme="minorHAnsi"/>
        </w:rPr>
        <w:t xml:space="preserve"> </w:t>
      </w:r>
      <w:r w:rsidRPr="006E2974">
        <w:rPr>
          <w:rFonts w:cstheme="minorHAnsi"/>
        </w:rPr>
        <w:t>A</w:t>
      </w:r>
      <w:r w:rsidR="00556612" w:rsidRPr="006E2974">
        <w:rPr>
          <w:rFonts w:cstheme="minorHAnsi"/>
        </w:rPr>
        <w:t xml:space="preserve"> </w:t>
      </w:r>
      <w:r w:rsidRPr="006E2974">
        <w:rPr>
          <w:rFonts w:cstheme="minorHAnsi"/>
        </w:rPr>
        <w:t>State</w:t>
      </w:r>
      <w:r w:rsidR="00556612" w:rsidRPr="006E2974">
        <w:rPr>
          <w:rFonts w:cstheme="minorHAnsi"/>
        </w:rPr>
        <w:t xml:space="preserve"> </w:t>
      </w:r>
      <w:r w:rsidRPr="006E2974">
        <w:rPr>
          <w:rFonts w:cstheme="minorHAnsi"/>
        </w:rPr>
        <w:t>department</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agency,</w:t>
      </w:r>
      <w:r w:rsidR="00556612" w:rsidRPr="006E2974">
        <w:rPr>
          <w:rFonts w:cstheme="minorHAnsi"/>
        </w:rPr>
        <w:t xml:space="preserve"> </w:t>
      </w:r>
      <w:r w:rsidRPr="006E2974">
        <w:rPr>
          <w:rFonts w:cstheme="minorHAnsi"/>
        </w:rPr>
        <w:t>a</w:t>
      </w:r>
      <w:r w:rsidR="00556612" w:rsidRPr="006E2974">
        <w:rPr>
          <w:rFonts w:cstheme="minorHAnsi"/>
        </w:rPr>
        <w:t xml:space="preserve"> </w:t>
      </w:r>
      <w:r w:rsidRPr="006E2974">
        <w:rPr>
          <w:rFonts w:cstheme="minorHAnsi"/>
        </w:rPr>
        <w:t>quasi-State</w:t>
      </w:r>
      <w:r w:rsidR="00556612" w:rsidRPr="006E2974">
        <w:rPr>
          <w:rFonts w:cstheme="minorHAnsi"/>
        </w:rPr>
        <w:t xml:space="preserve"> </w:t>
      </w:r>
      <w:r w:rsidRPr="006E2974">
        <w:rPr>
          <w:rFonts w:cstheme="minorHAnsi"/>
        </w:rPr>
        <w:t>governmental</w:t>
      </w:r>
      <w:r w:rsidR="00556612" w:rsidRPr="006E2974">
        <w:rPr>
          <w:rFonts w:cstheme="minorHAnsi"/>
        </w:rPr>
        <w:t xml:space="preserve"> </w:t>
      </w:r>
      <w:r w:rsidRPr="006E2974">
        <w:rPr>
          <w:rFonts w:cstheme="minorHAnsi"/>
        </w:rPr>
        <w:t>entity,</w:t>
      </w:r>
      <w:r w:rsidR="00556612" w:rsidRPr="006E2974">
        <w:rPr>
          <w:rFonts w:cstheme="minorHAnsi"/>
        </w:rPr>
        <w:t xml:space="preserve"> </w:t>
      </w:r>
      <w:r w:rsidRPr="006E2974">
        <w:rPr>
          <w:rFonts w:cstheme="minorHAnsi"/>
        </w:rPr>
        <w:t>or</w:t>
      </w:r>
      <w:r w:rsidR="00556612" w:rsidRPr="006E2974">
        <w:rPr>
          <w:rFonts w:cstheme="minorHAnsi"/>
        </w:rPr>
        <w:t xml:space="preserve"> </w:t>
      </w:r>
      <w:r w:rsidRPr="006E2974">
        <w:rPr>
          <w:rFonts w:cstheme="minorHAnsi"/>
        </w:rPr>
        <w:t>a</w:t>
      </w:r>
      <w:r w:rsidR="006D1E7C" w:rsidRPr="006E2974">
        <w:rPr>
          <w:rFonts w:cstheme="minorHAnsi"/>
        </w:rPr>
        <w:t>n</w:t>
      </w:r>
      <w:r w:rsidR="00556612" w:rsidRPr="006E2974">
        <w:rPr>
          <w:rFonts w:cstheme="minorHAnsi"/>
        </w:rPr>
        <w:t xml:space="preserve"> </w:t>
      </w:r>
      <w:r w:rsidR="006D1E7C" w:rsidRPr="006E2974">
        <w:rPr>
          <w:rFonts w:cstheme="minorHAnsi"/>
        </w:rPr>
        <w:t>Intrastate</w:t>
      </w:r>
      <w:r w:rsidR="00556612" w:rsidRPr="006E2974">
        <w:rPr>
          <w:rFonts w:cstheme="minorHAnsi"/>
        </w:rPr>
        <w:t xml:space="preserve"> </w:t>
      </w:r>
      <w:r w:rsidRPr="006E2974">
        <w:rPr>
          <w:rFonts w:cstheme="minorHAnsi"/>
        </w:rPr>
        <w:t>Cooperative</w:t>
      </w:r>
      <w:r w:rsidR="00556612" w:rsidRPr="006E2974">
        <w:rPr>
          <w:rFonts w:cstheme="minorHAnsi"/>
        </w:rPr>
        <w:t xml:space="preserve"> </w:t>
      </w:r>
      <w:r w:rsidRPr="006E2974">
        <w:rPr>
          <w:rFonts w:cstheme="minorHAnsi"/>
        </w:rPr>
        <w:t>Purchasing</w:t>
      </w:r>
      <w:r w:rsidR="00556612" w:rsidRPr="006E2974">
        <w:rPr>
          <w:rFonts w:cstheme="minorHAnsi"/>
        </w:rPr>
        <w:t xml:space="preserve"> </w:t>
      </w:r>
      <w:r w:rsidR="00851021" w:rsidRPr="006E2974">
        <w:rPr>
          <w:rFonts w:cstheme="minorHAnsi"/>
        </w:rPr>
        <w:t>p</w:t>
      </w:r>
      <w:r w:rsidRPr="006E2974">
        <w:rPr>
          <w:rFonts w:cstheme="minorHAnsi"/>
        </w:rPr>
        <w:t>articipant,</w:t>
      </w:r>
      <w:r w:rsidR="00556612" w:rsidRPr="006E2974">
        <w:rPr>
          <w:rFonts w:cstheme="minorHAnsi"/>
        </w:rPr>
        <w:t xml:space="preserve"> </w:t>
      </w:r>
      <w:r w:rsidRPr="006E2974">
        <w:rPr>
          <w:rFonts w:cstheme="minorHAnsi"/>
        </w:rPr>
        <w:t>authorized</w:t>
      </w:r>
      <w:r w:rsidR="00556612" w:rsidRPr="006E2974">
        <w:rPr>
          <w:rFonts w:cstheme="minorHAnsi"/>
        </w:rPr>
        <w:t xml:space="preserve"> </w:t>
      </w:r>
      <w:r w:rsidRPr="006E2974">
        <w:rPr>
          <w:rFonts w:cstheme="minorHAnsi"/>
        </w:rPr>
        <w:t>to</w:t>
      </w:r>
      <w:r w:rsidR="00556612" w:rsidRPr="006E2974">
        <w:rPr>
          <w:rFonts w:cstheme="minorHAnsi"/>
        </w:rPr>
        <w:t xml:space="preserve"> </w:t>
      </w:r>
      <w:r w:rsidRPr="006E2974">
        <w:rPr>
          <w:rFonts w:cstheme="minorHAnsi"/>
        </w:rPr>
        <w:t>purchase</w:t>
      </w:r>
      <w:r w:rsidR="00556612" w:rsidRPr="006E2974">
        <w:rPr>
          <w:rFonts w:cstheme="minorHAnsi"/>
        </w:rPr>
        <w:t xml:space="preserve"> </w:t>
      </w:r>
      <w:r w:rsidRPr="006E2974">
        <w:rPr>
          <w:rFonts w:cstheme="minorHAnsi"/>
        </w:rPr>
        <w:t>products</w:t>
      </w:r>
      <w:r w:rsidR="00556612" w:rsidRPr="006E2974">
        <w:rPr>
          <w:rFonts w:cstheme="minorHAnsi"/>
        </w:rPr>
        <w:t xml:space="preserve"> </w:t>
      </w:r>
      <w:r w:rsidRPr="006E2974">
        <w:rPr>
          <w:rFonts w:cstheme="minorHAnsi"/>
        </w:rPr>
        <w:t>and/or</w:t>
      </w:r>
      <w:r w:rsidR="00556612" w:rsidRPr="006E2974">
        <w:rPr>
          <w:rFonts w:cstheme="minorHAnsi"/>
        </w:rPr>
        <w:t xml:space="preserve"> </w:t>
      </w:r>
      <w:r w:rsidRPr="006E2974">
        <w:rPr>
          <w:rFonts w:cstheme="minorHAnsi"/>
        </w:rPr>
        <w:t>services</w:t>
      </w:r>
      <w:r w:rsidR="00556612" w:rsidRPr="006E2974">
        <w:rPr>
          <w:rFonts w:cstheme="minorHAnsi"/>
        </w:rPr>
        <w:t xml:space="preserve"> </w:t>
      </w:r>
      <w:r w:rsidRPr="006E2974">
        <w:rPr>
          <w:rFonts w:cstheme="minorHAnsi"/>
        </w:rPr>
        <w:t>under</w:t>
      </w:r>
      <w:r w:rsidR="00556612" w:rsidRPr="006E2974">
        <w:rPr>
          <w:rFonts w:cstheme="minorHAnsi"/>
        </w:rPr>
        <w:t xml:space="preserve"> </w:t>
      </w:r>
      <w:r w:rsidRPr="006E2974">
        <w:rPr>
          <w:rFonts w:cstheme="minorHAnsi"/>
        </w:rPr>
        <w:t>a</w:t>
      </w:r>
      <w:r w:rsidR="00556612" w:rsidRPr="006E2974">
        <w:rPr>
          <w:rFonts w:cstheme="minorHAnsi"/>
        </w:rPr>
        <w:t xml:space="preserve"> </w:t>
      </w:r>
      <w:r w:rsidR="00CD6864" w:rsidRPr="006E2974">
        <w:rPr>
          <w:rFonts w:cstheme="minorHAnsi"/>
          <w:color w:val="000000"/>
        </w:rPr>
        <w:t>Contract</w:t>
      </w:r>
      <w:r w:rsidR="00556612" w:rsidRPr="006E2974">
        <w:rPr>
          <w:rFonts w:cstheme="minorHAnsi"/>
        </w:rPr>
        <w:t xml:space="preserve"> </w:t>
      </w:r>
      <w:r w:rsidRPr="006E2974">
        <w:rPr>
          <w:rFonts w:cstheme="minorHAnsi"/>
        </w:rPr>
        <w:t>procured</w:t>
      </w:r>
      <w:r w:rsidR="00556612" w:rsidRPr="006E2974">
        <w:rPr>
          <w:rFonts w:cstheme="minorHAnsi"/>
        </w:rPr>
        <w:t xml:space="preserve"> </w:t>
      </w:r>
      <w:r w:rsidRPr="006E2974">
        <w:rPr>
          <w:rFonts w:cstheme="minorHAnsi"/>
        </w:rPr>
        <w:t>by</w:t>
      </w:r>
      <w:r w:rsidR="00556612" w:rsidRPr="006E2974">
        <w:rPr>
          <w:rFonts w:cstheme="minorHAnsi"/>
        </w:rPr>
        <w:t xml:space="preserve"> </w:t>
      </w:r>
      <w:r w:rsidRPr="006E2974">
        <w:rPr>
          <w:rFonts w:cstheme="minorHAnsi"/>
        </w:rPr>
        <w:t>the</w:t>
      </w:r>
      <w:r w:rsidR="00556612" w:rsidRPr="006E2974">
        <w:rPr>
          <w:rFonts w:cstheme="minorHAnsi"/>
        </w:rPr>
        <w:t xml:space="preserve"> </w:t>
      </w:r>
      <w:r w:rsidRPr="006E2974">
        <w:rPr>
          <w:rFonts w:cstheme="minorHAnsi"/>
        </w:rPr>
        <w:t>Division.</w:t>
      </w:r>
      <w:r w:rsidR="00556612" w:rsidRPr="006E2974">
        <w:rPr>
          <w:rFonts w:cstheme="minorHAnsi"/>
        </w:rPr>
        <w:t xml:space="preserve"> </w:t>
      </w:r>
    </w:p>
    <w:p w14:paraId="0B67C937" w14:textId="27A8CCFB" w:rsidR="00EB38BE" w:rsidRPr="006E2974" w:rsidRDefault="0065750C" w:rsidP="000F36FD">
      <w:pPr>
        <w:rPr>
          <w:rFonts w:eastAsia="MS Mincho" w:cstheme="minorHAnsi"/>
          <w:b/>
        </w:rPr>
      </w:pPr>
      <w:r w:rsidRPr="006E2974">
        <w:rPr>
          <w:rFonts w:eastAsia="MS Mincho" w:cstheme="minorHAnsi"/>
          <w:b/>
        </w:rPr>
        <w:lastRenderedPageBreak/>
        <w:t>Vendor</w:t>
      </w:r>
      <w:r w:rsidR="00556612" w:rsidRPr="006E2974">
        <w:rPr>
          <w:rFonts w:eastAsia="MS Mincho" w:cstheme="minorHAnsi"/>
          <w:b/>
        </w:rPr>
        <w:t xml:space="preserve"> </w:t>
      </w:r>
      <w:r w:rsidR="00C46923">
        <w:rPr>
          <w:rFonts w:eastAsia="MS Mincho" w:cstheme="minorHAnsi"/>
          <w:b/>
        </w:rPr>
        <w:t>—</w:t>
      </w:r>
      <w:r w:rsidR="00556612" w:rsidRPr="006E2974">
        <w:rPr>
          <w:rFonts w:eastAsia="MS Mincho" w:cstheme="minorHAnsi"/>
          <w:b/>
        </w:rPr>
        <w:t xml:space="preserve"> </w:t>
      </w:r>
      <w:r w:rsidR="00771A9D" w:rsidRPr="006E2974">
        <w:rPr>
          <w:rFonts w:eastAsia="MS Mincho" w:cstheme="minorHAnsi"/>
        </w:rPr>
        <w:t>Either</w:t>
      </w:r>
      <w:r w:rsidR="00556612" w:rsidRPr="006E2974">
        <w:rPr>
          <w:rFonts w:eastAsia="MS Mincho" w:cstheme="minorHAnsi"/>
        </w:rPr>
        <w:t xml:space="preserve"> </w:t>
      </w:r>
      <w:r w:rsidR="00771A9D" w:rsidRPr="006E2974">
        <w:rPr>
          <w:rFonts w:eastAsia="MS Mincho" w:cstheme="minorHAnsi"/>
        </w:rPr>
        <w:t>the</w:t>
      </w:r>
      <w:r w:rsidR="00556612" w:rsidRPr="006E2974">
        <w:rPr>
          <w:rFonts w:eastAsia="MS Mincho" w:cstheme="minorHAnsi"/>
        </w:rPr>
        <w:t xml:space="preserve"> </w:t>
      </w:r>
      <w:r w:rsidR="00771A9D" w:rsidRPr="006E2974">
        <w:rPr>
          <w:rFonts w:eastAsia="MS Mincho" w:cstheme="minorHAnsi"/>
        </w:rPr>
        <w:t>Bidder</w:t>
      </w:r>
      <w:r w:rsidR="00556612" w:rsidRPr="006E2974">
        <w:rPr>
          <w:rFonts w:eastAsia="MS Mincho" w:cstheme="minorHAnsi"/>
        </w:rPr>
        <w:t xml:space="preserve"> </w:t>
      </w:r>
      <w:r w:rsidR="00771A9D" w:rsidRPr="006E2974">
        <w:rPr>
          <w:rFonts w:eastAsia="MS Mincho" w:cstheme="minorHAnsi"/>
        </w:rPr>
        <w:t>or</w:t>
      </w:r>
      <w:r w:rsidR="00556612" w:rsidRPr="006E2974">
        <w:rPr>
          <w:rFonts w:eastAsia="MS Mincho" w:cstheme="minorHAnsi"/>
        </w:rPr>
        <w:t xml:space="preserve"> </w:t>
      </w:r>
      <w:r w:rsidR="00771A9D" w:rsidRPr="006E2974">
        <w:rPr>
          <w:rFonts w:eastAsia="MS Mincho" w:cstheme="minorHAnsi"/>
        </w:rPr>
        <w:t>the</w:t>
      </w:r>
      <w:r w:rsidR="00556612" w:rsidRPr="006E2974">
        <w:rPr>
          <w:rFonts w:eastAsia="MS Mincho" w:cstheme="minorHAnsi"/>
        </w:rPr>
        <w:t xml:space="preserve"> </w:t>
      </w:r>
      <w:r w:rsidR="00771A9D" w:rsidRPr="006E2974">
        <w:rPr>
          <w:rFonts w:eastAsia="MS Mincho" w:cstheme="minorHAnsi"/>
        </w:rPr>
        <w:t>Contractor.</w:t>
      </w:r>
    </w:p>
    <w:p w14:paraId="7764AD26" w14:textId="6F314A5C" w:rsidR="00CA786C" w:rsidRPr="006E2974" w:rsidRDefault="0032624A" w:rsidP="000F36FD">
      <w:pPr>
        <w:rPr>
          <w:rFonts w:eastAsia="MS Mincho" w:cstheme="minorHAnsi"/>
        </w:rPr>
        <w:sectPr w:rsidR="00CA786C" w:rsidRPr="006E2974" w:rsidSect="003A295D">
          <w:type w:val="continuous"/>
          <w:pgSz w:w="12240" w:h="15840" w:code="1"/>
          <w:pgMar w:top="720" w:right="720" w:bottom="720" w:left="720" w:header="432" w:footer="432" w:gutter="0"/>
          <w:cols w:num="2" w:space="720"/>
          <w:docGrid w:linePitch="360"/>
        </w:sectPr>
      </w:pPr>
      <w:r w:rsidRPr="006E2974">
        <w:rPr>
          <w:rFonts w:eastAsia="MS Mincho" w:cstheme="minorHAnsi"/>
          <w:b/>
        </w:rPr>
        <w:t>Work</w:t>
      </w:r>
      <w:r w:rsidR="00556612" w:rsidRPr="006E2974">
        <w:rPr>
          <w:rFonts w:eastAsia="MS Mincho" w:cstheme="minorHAnsi"/>
          <w:b/>
        </w:rPr>
        <w:t xml:space="preserve"> </w:t>
      </w:r>
      <w:r w:rsidRPr="006E2974">
        <w:rPr>
          <w:rFonts w:eastAsia="MS Mincho" w:cstheme="minorHAnsi"/>
          <w:b/>
        </w:rPr>
        <w:t>Product</w:t>
      </w:r>
      <w:r w:rsidR="00556612" w:rsidRPr="006E2974">
        <w:rPr>
          <w:rFonts w:eastAsia="MS Mincho" w:cstheme="minorHAnsi"/>
          <w:b/>
        </w:rPr>
        <w:t xml:space="preserve"> </w:t>
      </w:r>
      <w:r w:rsidR="00C46923">
        <w:rPr>
          <w:rFonts w:eastAsia="MS Mincho" w:cstheme="minorHAnsi"/>
        </w:rPr>
        <w:t>—</w:t>
      </w:r>
      <w:r w:rsidR="00556612" w:rsidRPr="006E2974">
        <w:rPr>
          <w:rFonts w:eastAsia="MS Mincho" w:cstheme="minorHAnsi"/>
        </w:rPr>
        <w:t xml:space="preserve"> </w:t>
      </w:r>
      <w:r w:rsidRPr="006E2974">
        <w:rPr>
          <w:rFonts w:eastAsia="MS Mincho" w:cstheme="minorHAnsi"/>
        </w:rPr>
        <w:t>Every</w:t>
      </w:r>
      <w:r w:rsidR="00556612" w:rsidRPr="006E2974">
        <w:rPr>
          <w:rFonts w:eastAsia="MS Mincho" w:cstheme="minorHAnsi"/>
        </w:rPr>
        <w:t xml:space="preserve"> </w:t>
      </w:r>
      <w:r w:rsidRPr="006E2974">
        <w:rPr>
          <w:rFonts w:eastAsia="MS Mincho" w:cstheme="minorHAnsi"/>
        </w:rPr>
        <w:t>invention,</w:t>
      </w:r>
      <w:r w:rsidR="00556612" w:rsidRPr="006E2974">
        <w:rPr>
          <w:rFonts w:eastAsia="MS Mincho" w:cstheme="minorHAnsi"/>
        </w:rPr>
        <w:t xml:space="preserve"> </w:t>
      </w:r>
      <w:r w:rsidRPr="006E2974">
        <w:rPr>
          <w:rFonts w:eastAsia="MS Mincho" w:cstheme="minorHAnsi"/>
        </w:rPr>
        <w:t>modification,</w:t>
      </w:r>
      <w:r w:rsidR="00556612" w:rsidRPr="006E2974">
        <w:rPr>
          <w:rFonts w:eastAsia="MS Mincho" w:cstheme="minorHAnsi"/>
        </w:rPr>
        <w:t xml:space="preserve"> </w:t>
      </w:r>
      <w:r w:rsidRPr="006E2974">
        <w:rPr>
          <w:rFonts w:eastAsia="MS Mincho" w:cstheme="minorHAnsi"/>
        </w:rPr>
        <w:t>discovery,</w:t>
      </w:r>
      <w:r w:rsidR="00556612" w:rsidRPr="006E2974">
        <w:rPr>
          <w:rFonts w:eastAsia="MS Mincho" w:cstheme="minorHAnsi"/>
        </w:rPr>
        <w:t xml:space="preserve"> </w:t>
      </w:r>
      <w:r w:rsidRPr="006E2974">
        <w:rPr>
          <w:rFonts w:eastAsia="MS Mincho" w:cstheme="minorHAnsi"/>
        </w:rPr>
        <w:t>design,</w:t>
      </w:r>
      <w:r w:rsidR="00556612" w:rsidRPr="006E2974">
        <w:rPr>
          <w:rFonts w:eastAsia="MS Mincho" w:cstheme="minorHAnsi"/>
        </w:rPr>
        <w:t xml:space="preserve"> </w:t>
      </w:r>
      <w:r w:rsidRPr="006E2974">
        <w:rPr>
          <w:rFonts w:eastAsia="MS Mincho" w:cstheme="minorHAnsi"/>
        </w:rPr>
        <w:t>development,</w:t>
      </w:r>
      <w:r w:rsidR="00556612" w:rsidRPr="006E2974">
        <w:rPr>
          <w:rFonts w:eastAsia="MS Mincho" w:cstheme="minorHAnsi"/>
        </w:rPr>
        <w:t xml:space="preserve"> </w:t>
      </w:r>
      <w:r w:rsidRPr="006E2974">
        <w:rPr>
          <w:rFonts w:eastAsia="MS Mincho" w:cstheme="minorHAnsi"/>
        </w:rPr>
        <w:t>customization,</w:t>
      </w:r>
      <w:r w:rsidR="00556612" w:rsidRPr="006E2974">
        <w:rPr>
          <w:rFonts w:eastAsia="MS Mincho" w:cstheme="minorHAnsi"/>
        </w:rPr>
        <w:t xml:space="preserve"> </w:t>
      </w:r>
      <w:r w:rsidRPr="006E2974">
        <w:rPr>
          <w:rFonts w:eastAsia="MS Mincho" w:cstheme="minorHAnsi"/>
        </w:rPr>
        <w:t>configuration,</w:t>
      </w:r>
      <w:r w:rsidR="00556612" w:rsidRPr="006E2974">
        <w:rPr>
          <w:rFonts w:eastAsia="MS Mincho" w:cstheme="minorHAnsi"/>
        </w:rPr>
        <w:t xml:space="preserve"> </w:t>
      </w:r>
      <w:r w:rsidRPr="006E2974">
        <w:rPr>
          <w:rFonts w:eastAsia="MS Mincho" w:cstheme="minorHAnsi"/>
        </w:rPr>
        <w:t>improvement,</w:t>
      </w:r>
      <w:r w:rsidR="00556612" w:rsidRPr="006E2974">
        <w:rPr>
          <w:rFonts w:eastAsia="MS Mincho" w:cstheme="minorHAnsi"/>
        </w:rPr>
        <w:t xml:space="preserve"> </w:t>
      </w:r>
      <w:r w:rsidRPr="006E2974">
        <w:rPr>
          <w:rFonts w:eastAsia="MS Mincho" w:cstheme="minorHAnsi"/>
        </w:rPr>
        <w:t>process,</w:t>
      </w:r>
      <w:r w:rsidR="00556612" w:rsidRPr="006E2974">
        <w:rPr>
          <w:rFonts w:eastAsia="MS Mincho" w:cstheme="minorHAnsi"/>
        </w:rPr>
        <w:t xml:space="preserve"> </w:t>
      </w:r>
      <w:r w:rsidRPr="006E2974">
        <w:rPr>
          <w:rFonts w:eastAsia="MS Mincho" w:cstheme="minorHAnsi"/>
        </w:rPr>
        <w:t>Software</w:t>
      </w:r>
      <w:r w:rsidR="00556612" w:rsidRPr="006E2974">
        <w:rPr>
          <w:rFonts w:eastAsia="MS Mincho" w:cstheme="minorHAnsi"/>
        </w:rPr>
        <w:t xml:space="preserve"> </w:t>
      </w:r>
      <w:r w:rsidRPr="006E2974">
        <w:rPr>
          <w:rFonts w:eastAsia="MS Mincho" w:cstheme="minorHAnsi"/>
        </w:rPr>
        <w:t>program,</w:t>
      </w:r>
      <w:r w:rsidR="00556612" w:rsidRPr="006E2974">
        <w:rPr>
          <w:rFonts w:eastAsia="MS Mincho" w:cstheme="minorHAnsi"/>
        </w:rPr>
        <w:t xml:space="preserve"> </w:t>
      </w:r>
      <w:r w:rsidRPr="006E2974">
        <w:rPr>
          <w:rFonts w:eastAsia="MS Mincho" w:cstheme="minorHAnsi"/>
        </w:rPr>
        <w:t>work</w:t>
      </w:r>
      <w:r w:rsidR="00556612" w:rsidRPr="006E2974">
        <w:rPr>
          <w:rFonts w:eastAsia="MS Mincho" w:cstheme="minorHAnsi"/>
        </w:rPr>
        <w:t xml:space="preserve"> </w:t>
      </w:r>
      <w:r w:rsidRPr="006E2974">
        <w:rPr>
          <w:rFonts w:eastAsia="MS Mincho" w:cstheme="minorHAnsi"/>
        </w:rPr>
        <w:t>of</w:t>
      </w:r>
      <w:r w:rsidR="00556612" w:rsidRPr="006E2974">
        <w:rPr>
          <w:rFonts w:eastAsia="MS Mincho" w:cstheme="minorHAnsi"/>
        </w:rPr>
        <w:t xml:space="preserve"> </w:t>
      </w:r>
      <w:r w:rsidRPr="006E2974">
        <w:rPr>
          <w:rFonts w:eastAsia="MS Mincho" w:cstheme="minorHAnsi"/>
        </w:rPr>
        <w:t>authorship,</w:t>
      </w:r>
      <w:r w:rsidR="00556612" w:rsidRPr="006E2974">
        <w:rPr>
          <w:rFonts w:eastAsia="MS Mincho" w:cstheme="minorHAnsi"/>
        </w:rPr>
        <w:t xml:space="preserve"> </w:t>
      </w:r>
      <w:r w:rsidRPr="006E2974">
        <w:rPr>
          <w:rFonts w:eastAsia="MS Mincho" w:cstheme="minorHAnsi"/>
        </w:rPr>
        <w:t>documentation,</w:t>
      </w:r>
      <w:r w:rsidR="00556612" w:rsidRPr="006E2974">
        <w:rPr>
          <w:rFonts w:eastAsia="MS Mincho" w:cstheme="minorHAnsi"/>
        </w:rPr>
        <w:t xml:space="preserve"> </w:t>
      </w:r>
      <w:r w:rsidRPr="006E2974">
        <w:rPr>
          <w:rFonts w:eastAsia="MS Mincho" w:cstheme="minorHAnsi"/>
        </w:rPr>
        <w:t>formula,</w:t>
      </w:r>
      <w:r w:rsidR="00556612" w:rsidRPr="006E2974">
        <w:rPr>
          <w:rFonts w:eastAsia="MS Mincho" w:cstheme="minorHAnsi"/>
        </w:rPr>
        <w:t xml:space="preserve"> </w:t>
      </w:r>
      <w:r w:rsidRPr="006E2974">
        <w:rPr>
          <w:rFonts w:eastAsia="MS Mincho" w:cstheme="minorHAnsi"/>
        </w:rPr>
        <w:t>datum,</w:t>
      </w:r>
      <w:r w:rsidR="00556612" w:rsidRPr="006E2974">
        <w:rPr>
          <w:rFonts w:eastAsia="MS Mincho" w:cstheme="minorHAnsi"/>
        </w:rPr>
        <w:t xml:space="preserve"> </w:t>
      </w:r>
      <w:r w:rsidRPr="006E2974">
        <w:rPr>
          <w:rFonts w:eastAsia="MS Mincho" w:cstheme="minorHAnsi"/>
        </w:rPr>
        <w:t>technique,</w:t>
      </w:r>
      <w:r w:rsidR="00556612" w:rsidRPr="006E2974">
        <w:rPr>
          <w:rFonts w:eastAsia="MS Mincho" w:cstheme="minorHAnsi"/>
        </w:rPr>
        <w:t xml:space="preserve"> </w:t>
      </w:r>
      <w:r w:rsidRPr="006E2974">
        <w:rPr>
          <w:rFonts w:eastAsia="MS Mincho" w:cstheme="minorHAnsi"/>
        </w:rPr>
        <w:t>know</w:t>
      </w:r>
      <w:r w:rsidR="00556612" w:rsidRPr="006E2974">
        <w:rPr>
          <w:rFonts w:eastAsia="MS Mincho" w:cstheme="minorHAnsi"/>
        </w:rPr>
        <w:t xml:space="preserve"> </w:t>
      </w:r>
      <w:r w:rsidRPr="006E2974">
        <w:rPr>
          <w:rFonts w:eastAsia="MS Mincho" w:cstheme="minorHAnsi"/>
        </w:rPr>
        <w:t>how,</w:t>
      </w:r>
      <w:r w:rsidR="00556612" w:rsidRPr="006E2974">
        <w:rPr>
          <w:rFonts w:eastAsia="MS Mincho" w:cstheme="minorHAnsi"/>
        </w:rPr>
        <w:t xml:space="preserve"> </w:t>
      </w:r>
      <w:r w:rsidRPr="006E2974">
        <w:rPr>
          <w:rFonts w:eastAsia="MS Mincho" w:cstheme="minorHAnsi"/>
        </w:rPr>
        <w:t>secret,</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intellectual</w:t>
      </w:r>
      <w:r w:rsidR="00556612" w:rsidRPr="006E2974">
        <w:rPr>
          <w:rFonts w:eastAsia="MS Mincho" w:cstheme="minorHAnsi"/>
        </w:rPr>
        <w:t xml:space="preserve"> </w:t>
      </w:r>
      <w:r w:rsidRPr="006E2974">
        <w:rPr>
          <w:rFonts w:eastAsia="MS Mincho" w:cstheme="minorHAnsi"/>
        </w:rPr>
        <w:t>property</w:t>
      </w:r>
      <w:r w:rsidR="00556612" w:rsidRPr="006E2974">
        <w:rPr>
          <w:rFonts w:eastAsia="MS Mincho" w:cstheme="minorHAnsi"/>
        </w:rPr>
        <w:t xml:space="preserve"> </w:t>
      </w:r>
      <w:r w:rsidRPr="006E2974">
        <w:rPr>
          <w:rFonts w:eastAsia="MS Mincho" w:cstheme="minorHAnsi"/>
        </w:rPr>
        <w:t>right</w:t>
      </w:r>
      <w:r w:rsidR="00556612" w:rsidRPr="006E2974">
        <w:rPr>
          <w:rFonts w:eastAsia="MS Mincho" w:cstheme="minorHAnsi"/>
        </w:rPr>
        <w:t xml:space="preserve"> </w:t>
      </w:r>
      <w:r w:rsidRPr="006E2974">
        <w:rPr>
          <w:rFonts w:eastAsia="MS Mincho" w:cstheme="minorHAnsi"/>
        </w:rPr>
        <w:t>whatsoever</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any</w:t>
      </w:r>
      <w:r w:rsidR="00556612" w:rsidRPr="006E2974">
        <w:rPr>
          <w:rFonts w:eastAsia="MS Mincho" w:cstheme="minorHAnsi"/>
        </w:rPr>
        <w:t xml:space="preserve"> </w:t>
      </w:r>
      <w:r w:rsidRPr="006E2974">
        <w:rPr>
          <w:rFonts w:eastAsia="MS Mincho" w:cstheme="minorHAnsi"/>
        </w:rPr>
        <w:t>interest</w:t>
      </w:r>
      <w:r w:rsidR="00556612" w:rsidRPr="006E2974">
        <w:rPr>
          <w:rFonts w:eastAsia="MS Mincho" w:cstheme="minorHAnsi"/>
        </w:rPr>
        <w:t xml:space="preserve"> </w:t>
      </w:r>
      <w:r w:rsidRPr="006E2974">
        <w:rPr>
          <w:rFonts w:eastAsia="MS Mincho" w:cstheme="minorHAnsi"/>
        </w:rPr>
        <w:t>therein</w:t>
      </w:r>
      <w:r w:rsidR="00556612" w:rsidRPr="006E2974">
        <w:rPr>
          <w:rFonts w:eastAsia="MS Mincho" w:cstheme="minorHAnsi"/>
        </w:rPr>
        <w:t xml:space="preserve"> </w:t>
      </w:r>
      <w:r w:rsidRPr="006E2974">
        <w:rPr>
          <w:rFonts w:eastAsia="MS Mincho" w:cstheme="minorHAnsi"/>
        </w:rPr>
        <w:t>(whether</w:t>
      </w:r>
      <w:r w:rsidR="00556612" w:rsidRPr="006E2974">
        <w:rPr>
          <w:rFonts w:eastAsia="MS Mincho" w:cstheme="minorHAnsi"/>
        </w:rPr>
        <w:t xml:space="preserve"> </w:t>
      </w:r>
      <w:r w:rsidRPr="006E2974">
        <w:rPr>
          <w:rFonts w:eastAsia="MS Mincho" w:cstheme="minorHAnsi"/>
        </w:rPr>
        <w:t>patentable</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not</w:t>
      </w:r>
      <w:r w:rsidR="00556612" w:rsidRPr="006E2974">
        <w:rPr>
          <w:rFonts w:eastAsia="MS Mincho" w:cstheme="minorHAnsi"/>
        </w:rPr>
        <w:t xml:space="preserve"> </w:t>
      </w:r>
      <w:r w:rsidRPr="006E2974">
        <w:rPr>
          <w:rFonts w:eastAsia="MS Mincho" w:cstheme="minorHAnsi"/>
        </w:rPr>
        <w:t>patentable</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registerable</w:t>
      </w:r>
      <w:r w:rsidR="00556612" w:rsidRPr="006E2974">
        <w:rPr>
          <w:rFonts w:eastAsia="MS Mincho" w:cstheme="minorHAnsi"/>
        </w:rPr>
        <w:t xml:space="preserve"> </w:t>
      </w:r>
      <w:r w:rsidRPr="006E2974">
        <w:rPr>
          <w:rFonts w:eastAsia="MS Mincho" w:cstheme="minorHAnsi"/>
        </w:rPr>
        <w:t>under</w:t>
      </w:r>
      <w:r w:rsidR="00556612" w:rsidRPr="006E2974">
        <w:rPr>
          <w:rFonts w:eastAsia="MS Mincho" w:cstheme="minorHAnsi"/>
        </w:rPr>
        <w:t xml:space="preserve"> </w:t>
      </w:r>
      <w:r w:rsidRPr="006E2974">
        <w:rPr>
          <w:rFonts w:eastAsia="MS Mincho" w:cstheme="minorHAnsi"/>
        </w:rPr>
        <w:t>copyright</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similar</w:t>
      </w:r>
      <w:r w:rsidR="00556612" w:rsidRPr="006E2974">
        <w:rPr>
          <w:rFonts w:eastAsia="MS Mincho" w:cstheme="minorHAnsi"/>
        </w:rPr>
        <w:t xml:space="preserve"> </w:t>
      </w:r>
      <w:r w:rsidRPr="006E2974">
        <w:rPr>
          <w:rFonts w:eastAsia="MS Mincho" w:cstheme="minorHAnsi"/>
        </w:rPr>
        <w:t>statutes</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subject</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analogous</w:t>
      </w:r>
      <w:r w:rsidR="00556612" w:rsidRPr="006E2974">
        <w:rPr>
          <w:rFonts w:eastAsia="MS Mincho" w:cstheme="minorHAnsi"/>
        </w:rPr>
        <w:t xml:space="preserve"> </w:t>
      </w:r>
      <w:r w:rsidRPr="006E2974">
        <w:rPr>
          <w:rFonts w:eastAsia="MS Mincho" w:cstheme="minorHAnsi"/>
        </w:rPr>
        <w:t>protection)</w:t>
      </w:r>
      <w:r w:rsidR="00556612" w:rsidRPr="006E2974">
        <w:rPr>
          <w:rFonts w:eastAsia="MS Mincho" w:cstheme="minorHAnsi"/>
        </w:rPr>
        <w:t xml:space="preserve"> </w:t>
      </w:r>
      <w:r w:rsidRPr="006E2974">
        <w:rPr>
          <w:rFonts w:eastAsia="MS Mincho" w:cstheme="minorHAnsi"/>
        </w:rPr>
        <w:t>that</w:t>
      </w:r>
      <w:r w:rsidR="00556612" w:rsidRPr="006E2974">
        <w:rPr>
          <w:rFonts w:eastAsia="MS Mincho" w:cstheme="minorHAnsi"/>
        </w:rPr>
        <w:t xml:space="preserve"> </w:t>
      </w:r>
      <w:r w:rsidRPr="006E2974">
        <w:rPr>
          <w:rFonts w:eastAsia="MS Mincho" w:cstheme="minorHAnsi"/>
        </w:rPr>
        <w:t>is</w:t>
      </w:r>
      <w:r w:rsidR="00556612" w:rsidRPr="006E2974">
        <w:rPr>
          <w:rFonts w:eastAsia="MS Mincho" w:cstheme="minorHAnsi"/>
        </w:rPr>
        <w:t xml:space="preserve"> </w:t>
      </w:r>
      <w:r w:rsidRPr="006E2974">
        <w:rPr>
          <w:rFonts w:eastAsia="MS Mincho" w:cstheme="minorHAnsi"/>
        </w:rPr>
        <w:t>specifically</w:t>
      </w:r>
      <w:r w:rsidR="00556612" w:rsidRPr="006E2974">
        <w:rPr>
          <w:rFonts w:eastAsia="MS Mincho" w:cstheme="minorHAnsi"/>
        </w:rPr>
        <w:t xml:space="preserve"> </w:t>
      </w:r>
      <w:r w:rsidRPr="006E2974">
        <w:rPr>
          <w:rFonts w:eastAsia="MS Mincho" w:cstheme="minorHAnsi"/>
        </w:rPr>
        <w:t>made,</w:t>
      </w:r>
      <w:r w:rsidR="00556612" w:rsidRPr="006E2974">
        <w:rPr>
          <w:rFonts w:eastAsia="MS Mincho" w:cstheme="minorHAnsi"/>
        </w:rPr>
        <w:t xml:space="preserve"> </w:t>
      </w:r>
      <w:r w:rsidRPr="006E2974">
        <w:rPr>
          <w:rFonts w:eastAsia="MS Mincho" w:cstheme="minorHAnsi"/>
        </w:rPr>
        <w:t>conceived,</w:t>
      </w:r>
      <w:r w:rsidR="00556612" w:rsidRPr="006E2974">
        <w:rPr>
          <w:rFonts w:eastAsia="MS Mincho" w:cstheme="minorHAnsi"/>
        </w:rPr>
        <w:t xml:space="preserve"> </w:t>
      </w:r>
      <w:r w:rsidRPr="006E2974">
        <w:rPr>
          <w:rFonts w:eastAsia="MS Mincho" w:cstheme="minorHAnsi"/>
        </w:rPr>
        <w:t>discovered,</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reduced</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practice</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Pr="006E2974">
        <w:rPr>
          <w:rFonts w:eastAsia="MS Mincho" w:cstheme="minorHAnsi"/>
        </w:rPr>
        <w:t>Contractor</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Contractor’s</w:t>
      </w:r>
      <w:r w:rsidR="00556612" w:rsidRPr="006E2974">
        <w:rPr>
          <w:rFonts w:eastAsia="MS Mincho" w:cstheme="minorHAnsi"/>
        </w:rPr>
        <w:t xml:space="preserve"> </w:t>
      </w:r>
      <w:r w:rsidR="004C51B2" w:rsidRPr="006E2974">
        <w:rPr>
          <w:rFonts w:eastAsia="MS Mincho" w:cstheme="minorHAnsi"/>
        </w:rPr>
        <w:t>S</w:t>
      </w:r>
      <w:r w:rsidRPr="006E2974">
        <w:rPr>
          <w:rFonts w:eastAsia="MS Mincho" w:cstheme="minorHAnsi"/>
        </w:rPr>
        <w:t>ubcontractors</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a</w:t>
      </w:r>
      <w:r w:rsidR="00556612" w:rsidRPr="006E2974">
        <w:rPr>
          <w:rFonts w:eastAsia="MS Mincho" w:cstheme="minorHAnsi"/>
        </w:rPr>
        <w:t xml:space="preserve"> </w:t>
      </w:r>
      <w:r w:rsidRPr="006E2974">
        <w:rPr>
          <w:rFonts w:eastAsia="MS Mincho" w:cstheme="minorHAnsi"/>
        </w:rPr>
        <w:t>third</w:t>
      </w:r>
      <w:r w:rsidR="00556612" w:rsidRPr="006E2974">
        <w:rPr>
          <w:rFonts w:eastAsia="MS Mincho" w:cstheme="minorHAnsi"/>
        </w:rPr>
        <w:t xml:space="preserve"> </w:t>
      </w:r>
      <w:r w:rsidRPr="006E2974">
        <w:rPr>
          <w:rFonts w:eastAsia="MS Mincho" w:cstheme="minorHAnsi"/>
        </w:rPr>
        <w:t>party</w:t>
      </w:r>
      <w:r w:rsidR="00556612" w:rsidRPr="006E2974">
        <w:rPr>
          <w:rFonts w:eastAsia="MS Mincho" w:cstheme="minorHAnsi"/>
        </w:rPr>
        <w:t xml:space="preserve"> </w:t>
      </w:r>
      <w:r w:rsidRPr="006E2974">
        <w:rPr>
          <w:rFonts w:eastAsia="MS Mincho" w:cstheme="minorHAnsi"/>
        </w:rPr>
        <w:t>engaged</w:t>
      </w:r>
      <w:r w:rsidR="00556612" w:rsidRPr="006E2974">
        <w:rPr>
          <w:rFonts w:eastAsia="MS Mincho" w:cstheme="minorHAnsi"/>
        </w:rPr>
        <w:t xml:space="preserve"> </w:t>
      </w:r>
      <w:r w:rsidRPr="006E2974">
        <w:rPr>
          <w:rFonts w:eastAsia="MS Mincho" w:cstheme="minorHAnsi"/>
        </w:rPr>
        <w:t>by</w:t>
      </w:r>
      <w:r w:rsidR="00556612" w:rsidRPr="006E2974">
        <w:rPr>
          <w:rFonts w:eastAsia="MS Mincho" w:cstheme="minorHAnsi"/>
        </w:rPr>
        <w:t xml:space="preserve"> </w:t>
      </w:r>
      <w:r w:rsidR="001F2461" w:rsidRPr="006E2974">
        <w:rPr>
          <w:rFonts w:cstheme="minorHAnsi"/>
        </w:rPr>
        <w:t>Contractor</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r w:rsidRPr="006E2974">
        <w:rPr>
          <w:rFonts w:eastAsia="MS Mincho" w:cstheme="minorHAnsi"/>
        </w:rPr>
        <w:t>its</w:t>
      </w:r>
      <w:r w:rsidR="00556612" w:rsidRPr="006E2974">
        <w:rPr>
          <w:rFonts w:eastAsia="MS Mincho" w:cstheme="minorHAnsi"/>
        </w:rPr>
        <w:t xml:space="preserve"> </w:t>
      </w:r>
      <w:r w:rsidR="004C51B2" w:rsidRPr="006E2974">
        <w:rPr>
          <w:rFonts w:eastAsia="MS Mincho" w:cstheme="minorHAnsi"/>
        </w:rPr>
        <w:t>S</w:t>
      </w:r>
      <w:r w:rsidRPr="006E2974">
        <w:rPr>
          <w:rFonts w:eastAsia="MS Mincho" w:cstheme="minorHAnsi"/>
        </w:rPr>
        <w:t>ubcontractor</w:t>
      </w:r>
      <w:r w:rsidR="00556612" w:rsidRPr="006E2974">
        <w:rPr>
          <w:rFonts w:eastAsia="MS Mincho" w:cstheme="minorHAnsi"/>
        </w:rPr>
        <w:t xml:space="preserve"> </w:t>
      </w:r>
      <w:r w:rsidRPr="006E2974">
        <w:rPr>
          <w:rFonts w:eastAsia="MS Mincho" w:cstheme="minorHAnsi"/>
        </w:rPr>
        <w:t>pursuant</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00CD6864" w:rsidRPr="006E2974">
        <w:rPr>
          <w:rFonts w:cstheme="minorHAnsi"/>
          <w:color w:val="000000"/>
        </w:rPr>
        <w:t>Contract</w:t>
      </w:r>
      <w:r w:rsidR="00F91B93" w:rsidRPr="006E2974">
        <w:rPr>
          <w:rFonts w:cstheme="minorHAnsi"/>
          <w:color w:val="000000"/>
        </w:rPr>
        <w:t>.</w:t>
      </w:r>
      <w:r w:rsidR="00556612" w:rsidRPr="006E2974">
        <w:rPr>
          <w:rFonts w:eastAsia="MS Mincho" w:cstheme="minorHAnsi"/>
        </w:rPr>
        <w:t xml:space="preserve"> </w:t>
      </w:r>
      <w:r w:rsidRPr="006E2974">
        <w:rPr>
          <w:rFonts w:eastAsia="MS Mincho" w:cstheme="minorHAnsi"/>
        </w:rPr>
        <w:t>Notwithstanding</w:t>
      </w:r>
      <w:r w:rsidR="00556612" w:rsidRPr="006E2974">
        <w:rPr>
          <w:rFonts w:eastAsia="MS Mincho" w:cstheme="minorHAnsi"/>
        </w:rPr>
        <w:t xml:space="preserve"> </w:t>
      </w:r>
      <w:r w:rsidRPr="006E2974">
        <w:rPr>
          <w:rFonts w:eastAsia="MS Mincho" w:cstheme="minorHAnsi"/>
        </w:rPr>
        <w:t>anything</w:t>
      </w:r>
      <w:r w:rsidR="00556612" w:rsidRPr="006E2974">
        <w:rPr>
          <w:rFonts w:eastAsia="MS Mincho" w:cstheme="minorHAnsi"/>
        </w:rPr>
        <w:t xml:space="preserve"> </w:t>
      </w:r>
      <w:r w:rsidRPr="006E2974">
        <w:rPr>
          <w:rFonts w:eastAsia="MS Mincho" w:cstheme="minorHAnsi"/>
        </w:rPr>
        <w:t>to</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contrary</w:t>
      </w:r>
      <w:r w:rsidR="00556612" w:rsidRPr="006E2974">
        <w:rPr>
          <w:rFonts w:eastAsia="MS Mincho" w:cstheme="minorHAnsi"/>
        </w:rPr>
        <w:t xml:space="preserve"> </w:t>
      </w:r>
      <w:r w:rsidRPr="006E2974">
        <w:rPr>
          <w:rFonts w:eastAsia="MS Mincho" w:cstheme="minorHAnsi"/>
        </w:rPr>
        <w:t>in</w:t>
      </w:r>
      <w:r w:rsidR="00556612" w:rsidRPr="006E2974">
        <w:rPr>
          <w:rFonts w:eastAsia="MS Mincho" w:cstheme="minorHAnsi"/>
        </w:rPr>
        <w:t xml:space="preserve"> </w:t>
      </w:r>
      <w:r w:rsidRPr="006E2974">
        <w:rPr>
          <w:rFonts w:eastAsia="MS Mincho" w:cstheme="minorHAnsi"/>
        </w:rPr>
        <w:t>the</w:t>
      </w:r>
      <w:r w:rsidR="00556612" w:rsidRPr="006E2974">
        <w:rPr>
          <w:rFonts w:eastAsia="MS Mincho" w:cstheme="minorHAnsi"/>
        </w:rPr>
        <w:t xml:space="preserve"> </w:t>
      </w:r>
      <w:r w:rsidRPr="006E2974">
        <w:rPr>
          <w:rFonts w:eastAsia="MS Mincho" w:cstheme="minorHAnsi"/>
        </w:rPr>
        <w:t>preceding</w:t>
      </w:r>
      <w:r w:rsidR="00556612" w:rsidRPr="006E2974">
        <w:rPr>
          <w:rFonts w:eastAsia="MS Mincho" w:cstheme="minorHAnsi"/>
        </w:rPr>
        <w:t xml:space="preserve"> </w:t>
      </w:r>
      <w:r w:rsidRPr="006E2974">
        <w:rPr>
          <w:rFonts w:eastAsia="MS Mincho" w:cstheme="minorHAnsi"/>
        </w:rPr>
        <w:t>sentence,</w:t>
      </w:r>
      <w:r w:rsidR="00556612" w:rsidRPr="006E2974">
        <w:rPr>
          <w:rFonts w:eastAsia="MS Mincho" w:cstheme="minorHAnsi"/>
        </w:rPr>
        <w:t xml:space="preserve"> </w:t>
      </w:r>
      <w:r w:rsidRPr="006E2974">
        <w:rPr>
          <w:rFonts w:eastAsia="MS Mincho" w:cstheme="minorHAnsi"/>
        </w:rPr>
        <w:t>Work</w:t>
      </w:r>
      <w:r w:rsidR="00556612" w:rsidRPr="006E2974">
        <w:rPr>
          <w:rFonts w:eastAsia="MS Mincho" w:cstheme="minorHAnsi"/>
        </w:rPr>
        <w:t xml:space="preserve"> </w:t>
      </w:r>
      <w:r w:rsidRPr="006E2974">
        <w:rPr>
          <w:rFonts w:eastAsia="MS Mincho" w:cstheme="minorHAnsi"/>
        </w:rPr>
        <w:t>Product</w:t>
      </w:r>
      <w:r w:rsidR="00556612" w:rsidRPr="006E2974">
        <w:rPr>
          <w:rFonts w:eastAsia="MS Mincho" w:cstheme="minorHAnsi"/>
        </w:rPr>
        <w:t xml:space="preserve"> </w:t>
      </w:r>
      <w:r w:rsidRPr="006E2974">
        <w:rPr>
          <w:rFonts w:eastAsia="MS Mincho" w:cstheme="minorHAnsi"/>
        </w:rPr>
        <w:t>does</w:t>
      </w:r>
      <w:r w:rsidR="00556612" w:rsidRPr="006E2974">
        <w:rPr>
          <w:rFonts w:eastAsia="MS Mincho" w:cstheme="minorHAnsi"/>
        </w:rPr>
        <w:t xml:space="preserve"> </w:t>
      </w:r>
      <w:r w:rsidRPr="006E2974">
        <w:rPr>
          <w:rFonts w:eastAsia="MS Mincho" w:cstheme="minorHAnsi"/>
        </w:rPr>
        <w:t>not</w:t>
      </w:r>
      <w:r w:rsidR="00556612" w:rsidRPr="006E2974">
        <w:rPr>
          <w:rFonts w:eastAsia="MS Mincho" w:cstheme="minorHAnsi"/>
        </w:rPr>
        <w:t xml:space="preserve"> </w:t>
      </w:r>
      <w:r w:rsidRPr="006E2974">
        <w:rPr>
          <w:rFonts w:eastAsia="MS Mincho" w:cstheme="minorHAnsi"/>
        </w:rPr>
        <w:t>include</w:t>
      </w:r>
      <w:r w:rsidR="00556612" w:rsidRPr="006E2974">
        <w:rPr>
          <w:rFonts w:eastAsia="MS Mincho" w:cstheme="minorHAnsi"/>
        </w:rPr>
        <w:t xml:space="preserve"> </w:t>
      </w:r>
      <w:r w:rsidRPr="006E2974">
        <w:rPr>
          <w:rFonts w:eastAsia="MS Mincho" w:cstheme="minorHAnsi"/>
        </w:rPr>
        <w:t>State</w:t>
      </w:r>
      <w:r w:rsidR="00556612" w:rsidRPr="006E2974">
        <w:rPr>
          <w:rFonts w:eastAsia="MS Mincho" w:cstheme="minorHAnsi"/>
        </w:rPr>
        <w:t xml:space="preserve"> </w:t>
      </w:r>
      <w:r w:rsidRPr="006E2974">
        <w:rPr>
          <w:rFonts w:eastAsia="MS Mincho" w:cstheme="minorHAnsi"/>
        </w:rPr>
        <w:t>Intellectual</w:t>
      </w:r>
      <w:r w:rsidR="00556612" w:rsidRPr="006E2974">
        <w:rPr>
          <w:rFonts w:eastAsia="MS Mincho" w:cstheme="minorHAnsi"/>
        </w:rPr>
        <w:t xml:space="preserve"> </w:t>
      </w:r>
      <w:r w:rsidRPr="006E2974">
        <w:rPr>
          <w:rFonts w:eastAsia="MS Mincho" w:cstheme="minorHAnsi"/>
        </w:rPr>
        <w:t>Property,</w:t>
      </w:r>
      <w:r w:rsidR="00556612" w:rsidRPr="006E2974">
        <w:rPr>
          <w:rFonts w:eastAsia="MS Mincho" w:cstheme="minorHAnsi"/>
        </w:rPr>
        <w:t xml:space="preserve"> </w:t>
      </w:r>
      <w:r w:rsidR="00903166" w:rsidRPr="006E2974">
        <w:rPr>
          <w:rFonts w:eastAsia="MS Mincho" w:cstheme="minorHAnsi"/>
        </w:rPr>
        <w:t>Contractor</w:t>
      </w:r>
      <w:r w:rsidR="00556612" w:rsidRPr="006E2974">
        <w:rPr>
          <w:rFonts w:eastAsia="MS Mincho" w:cstheme="minorHAnsi"/>
        </w:rPr>
        <w:t xml:space="preserve"> </w:t>
      </w:r>
      <w:r w:rsidRPr="006E2974">
        <w:rPr>
          <w:rFonts w:eastAsia="MS Mincho" w:cstheme="minorHAnsi"/>
        </w:rPr>
        <w:t>Intellectual</w:t>
      </w:r>
      <w:r w:rsidR="00556612" w:rsidRPr="006E2974">
        <w:rPr>
          <w:rFonts w:eastAsia="MS Mincho" w:cstheme="minorHAnsi"/>
        </w:rPr>
        <w:t xml:space="preserve"> </w:t>
      </w:r>
      <w:r w:rsidRPr="006E2974">
        <w:rPr>
          <w:rFonts w:eastAsia="MS Mincho" w:cstheme="minorHAnsi"/>
        </w:rPr>
        <w:t>Property</w:t>
      </w:r>
      <w:r w:rsidR="00556612" w:rsidRPr="006E2974">
        <w:rPr>
          <w:rFonts w:eastAsia="MS Mincho" w:cstheme="minorHAnsi"/>
        </w:rPr>
        <w:t xml:space="preserve"> </w:t>
      </w:r>
      <w:r w:rsidRPr="006E2974">
        <w:rPr>
          <w:rFonts w:eastAsia="MS Mincho" w:cstheme="minorHAnsi"/>
        </w:rPr>
        <w:t>or</w:t>
      </w:r>
      <w:r w:rsidR="00556612" w:rsidRPr="006E2974">
        <w:rPr>
          <w:rFonts w:eastAsia="MS Mincho" w:cstheme="minorHAnsi"/>
        </w:rPr>
        <w:t xml:space="preserve"> </w:t>
      </w:r>
      <w:proofErr w:type="gramStart"/>
      <w:r w:rsidRPr="006E2974">
        <w:rPr>
          <w:rFonts w:eastAsia="MS Mincho" w:cstheme="minorHAnsi"/>
        </w:rPr>
        <w:t>Third</w:t>
      </w:r>
      <w:r w:rsidR="00556612" w:rsidRPr="006E2974">
        <w:rPr>
          <w:rFonts w:eastAsia="MS Mincho" w:cstheme="minorHAnsi"/>
        </w:rPr>
        <w:t xml:space="preserve"> </w:t>
      </w:r>
      <w:r w:rsidRPr="006E2974">
        <w:rPr>
          <w:rFonts w:eastAsia="MS Mincho" w:cstheme="minorHAnsi"/>
        </w:rPr>
        <w:t>Party</w:t>
      </w:r>
      <w:proofErr w:type="gramEnd"/>
      <w:r w:rsidR="00556612" w:rsidRPr="006E2974">
        <w:rPr>
          <w:rFonts w:eastAsia="MS Mincho" w:cstheme="minorHAnsi"/>
        </w:rPr>
        <w:t xml:space="preserve"> </w:t>
      </w:r>
      <w:r w:rsidRPr="006E2974">
        <w:rPr>
          <w:rFonts w:eastAsia="MS Mincho" w:cstheme="minorHAnsi"/>
        </w:rPr>
        <w:t>Intellectual</w:t>
      </w:r>
      <w:r w:rsidR="00556612" w:rsidRPr="006E2974">
        <w:rPr>
          <w:rFonts w:eastAsia="MS Mincho" w:cstheme="minorHAnsi"/>
        </w:rPr>
        <w:t xml:space="preserve"> </w:t>
      </w:r>
      <w:r w:rsidRPr="006E2974">
        <w:rPr>
          <w:rFonts w:eastAsia="MS Mincho" w:cstheme="minorHAnsi"/>
        </w:rPr>
        <w:t>Property.</w:t>
      </w:r>
      <w:r w:rsidR="00556612" w:rsidRPr="006E2974">
        <w:rPr>
          <w:rFonts w:eastAsia="MS Mincho" w:cstheme="minorHAnsi"/>
        </w:rPr>
        <w:t xml:space="preserve"> </w:t>
      </w:r>
    </w:p>
    <w:p w14:paraId="60BC3BC4" w14:textId="77777777" w:rsidR="00EA6317" w:rsidRDefault="00EA6317" w:rsidP="000F36FD">
      <w:pPr>
        <w:rPr>
          <w:rFonts w:cstheme="minorHAnsi"/>
        </w:rPr>
        <w:sectPr w:rsidR="00EA6317" w:rsidSect="00A4019A">
          <w:headerReference w:type="even" r:id="rId33"/>
          <w:headerReference w:type="default" r:id="rId34"/>
          <w:footerReference w:type="default" r:id="rId35"/>
          <w:headerReference w:type="first" r:id="rId36"/>
          <w:type w:val="continuous"/>
          <w:pgSz w:w="12240" w:h="15840" w:code="1"/>
          <w:pgMar w:top="720" w:right="720" w:bottom="720" w:left="720" w:header="432" w:footer="432" w:gutter="0"/>
          <w:cols w:space="720"/>
          <w:docGrid w:linePitch="360"/>
        </w:sectPr>
      </w:pPr>
    </w:p>
    <w:p w14:paraId="6C5371E7" w14:textId="77777777" w:rsidR="007C2018" w:rsidRPr="006E2974" w:rsidRDefault="007C2018" w:rsidP="000F36FD">
      <w:pPr>
        <w:rPr>
          <w:rFonts w:cstheme="minorHAnsi"/>
        </w:rPr>
      </w:pPr>
    </w:p>
    <w:p w14:paraId="5845A8B9" w14:textId="0D6EED08" w:rsidR="00BC3857" w:rsidRDefault="006D46AE" w:rsidP="000F36FD">
      <w:pPr>
        <w:pStyle w:val="Heading2"/>
      </w:pPr>
      <w:bookmarkStart w:id="119" w:name="_Toc217391584"/>
      <w:r>
        <w:t>Contract Specific Definitions</w:t>
      </w:r>
      <w:bookmarkEnd w:id="119"/>
    </w:p>
    <w:p w14:paraId="0E460AED" w14:textId="77777777" w:rsidR="00EA6317" w:rsidRDefault="00EA6317" w:rsidP="000F36FD">
      <w:pPr>
        <w:tabs>
          <w:tab w:val="left" w:pos="2167"/>
        </w:tabs>
        <w:rPr>
          <w:b/>
          <w:bCs/>
        </w:rPr>
        <w:sectPr w:rsidR="00EA6317" w:rsidSect="00A4019A">
          <w:type w:val="continuous"/>
          <w:pgSz w:w="12240" w:h="15840" w:code="1"/>
          <w:pgMar w:top="720" w:right="720" w:bottom="720" w:left="720" w:header="432" w:footer="432" w:gutter="0"/>
          <w:cols w:space="720"/>
          <w:docGrid w:linePitch="360"/>
        </w:sectPr>
      </w:pPr>
    </w:p>
    <w:p w14:paraId="34A89B7F" w14:textId="75875F81" w:rsidR="00A04673" w:rsidRDefault="00EA6317" w:rsidP="000F36FD">
      <w:pPr>
        <w:tabs>
          <w:tab w:val="left" w:pos="2167"/>
        </w:tabs>
      </w:pPr>
      <w:r>
        <w:rPr>
          <w:b/>
          <w:bCs/>
        </w:rPr>
        <w:t>A</w:t>
      </w:r>
      <w:r w:rsidR="00A04673" w:rsidRPr="00A04673">
        <w:rPr>
          <w:b/>
          <w:bCs/>
        </w:rPr>
        <w:t xml:space="preserve">lternative </w:t>
      </w:r>
      <w:r>
        <w:rPr>
          <w:b/>
          <w:bCs/>
        </w:rPr>
        <w:t>T</w:t>
      </w:r>
      <w:r w:rsidR="00A04673" w:rsidRPr="00A04673">
        <w:rPr>
          <w:b/>
          <w:bCs/>
        </w:rPr>
        <w:t>ext</w:t>
      </w:r>
      <w:r w:rsidR="00A04673">
        <w:t xml:space="preserve"> —</w:t>
      </w:r>
      <w:r w:rsidR="00C004C1">
        <w:t xml:space="preserve"> </w:t>
      </w:r>
      <w:r>
        <w:t>A</w:t>
      </w:r>
      <w:r w:rsidR="00C004C1">
        <w:t xml:space="preserve"> brief description, replacing an image, that conveys the meaning and function of an image. Alt text is read by assistive technology in place of the image.</w:t>
      </w:r>
    </w:p>
    <w:p w14:paraId="57825988" w14:textId="736336C8" w:rsidR="00993678" w:rsidRDefault="0043463D" w:rsidP="000F36FD">
      <w:pPr>
        <w:tabs>
          <w:tab w:val="left" w:pos="2167"/>
        </w:tabs>
        <w:spacing w:after="120"/>
      </w:pPr>
      <w:r>
        <w:rPr>
          <w:b/>
          <w:bCs/>
        </w:rPr>
        <w:t>A</w:t>
      </w:r>
      <w:r w:rsidR="00993678" w:rsidRPr="00993678">
        <w:rPr>
          <w:b/>
          <w:bCs/>
        </w:rPr>
        <w:t xml:space="preserve">ssistive </w:t>
      </w:r>
      <w:r>
        <w:rPr>
          <w:b/>
          <w:bCs/>
        </w:rPr>
        <w:t>T</w:t>
      </w:r>
      <w:r w:rsidR="00993678" w:rsidRPr="00993678">
        <w:rPr>
          <w:b/>
          <w:bCs/>
        </w:rPr>
        <w:t>echnology</w:t>
      </w:r>
      <w:r w:rsidR="00993678">
        <w:t xml:space="preserve"> </w:t>
      </w:r>
      <w:r w:rsidR="00A80124">
        <w:t>—</w:t>
      </w:r>
      <w:r w:rsidR="00993678">
        <w:t xml:space="preserve"> </w:t>
      </w:r>
      <w:r>
        <w:t>A</w:t>
      </w:r>
      <w:r w:rsidR="00993678">
        <w:t>ny tool which assists someone with a disability in accessing, understanding, and using digital content. Examples of assistive technology include, but are not limited to:</w:t>
      </w:r>
    </w:p>
    <w:p w14:paraId="58F83A73" w14:textId="29D6859B" w:rsidR="00993678" w:rsidRDefault="00993678" w:rsidP="000F36FD">
      <w:pPr>
        <w:pStyle w:val="ListParagraph"/>
        <w:numPr>
          <w:ilvl w:val="0"/>
          <w:numId w:val="99"/>
        </w:numPr>
        <w:tabs>
          <w:tab w:val="left" w:pos="2167"/>
        </w:tabs>
      </w:pPr>
      <w:r>
        <w:t>Eye gaze device</w:t>
      </w:r>
    </w:p>
    <w:p w14:paraId="08F7C30C" w14:textId="7B26A4BA" w:rsidR="00993678" w:rsidRDefault="00993678" w:rsidP="000F36FD">
      <w:pPr>
        <w:pStyle w:val="ListParagraph"/>
        <w:numPr>
          <w:ilvl w:val="0"/>
          <w:numId w:val="99"/>
        </w:numPr>
        <w:tabs>
          <w:tab w:val="left" w:pos="2167"/>
        </w:tabs>
      </w:pPr>
      <w:r>
        <w:t>Keyboard</w:t>
      </w:r>
    </w:p>
    <w:p w14:paraId="090BAC29" w14:textId="645838D5" w:rsidR="00C70CC6" w:rsidRDefault="00C70CC6" w:rsidP="000F36FD">
      <w:pPr>
        <w:pStyle w:val="ListParagraph"/>
        <w:numPr>
          <w:ilvl w:val="0"/>
          <w:numId w:val="99"/>
        </w:numPr>
        <w:tabs>
          <w:tab w:val="left" w:pos="2167"/>
        </w:tabs>
      </w:pPr>
      <w:r>
        <w:t>Screen magnification software</w:t>
      </w:r>
    </w:p>
    <w:p w14:paraId="5F770E50" w14:textId="261F770B" w:rsidR="00993678" w:rsidRDefault="00993678" w:rsidP="000F36FD">
      <w:pPr>
        <w:pStyle w:val="ListParagraph"/>
        <w:numPr>
          <w:ilvl w:val="0"/>
          <w:numId w:val="99"/>
        </w:numPr>
        <w:tabs>
          <w:tab w:val="left" w:pos="2167"/>
        </w:tabs>
      </w:pPr>
      <w:r>
        <w:t>Screen reader</w:t>
      </w:r>
    </w:p>
    <w:p w14:paraId="054D9276" w14:textId="0D90A34E" w:rsidR="00993678" w:rsidRDefault="00993678" w:rsidP="000F36FD">
      <w:pPr>
        <w:pStyle w:val="ListParagraph"/>
        <w:numPr>
          <w:ilvl w:val="0"/>
          <w:numId w:val="99"/>
        </w:numPr>
        <w:tabs>
          <w:tab w:val="left" w:pos="2167"/>
        </w:tabs>
      </w:pPr>
      <w:proofErr w:type="spellStart"/>
      <w:r>
        <w:t>Refresable</w:t>
      </w:r>
      <w:proofErr w:type="spellEnd"/>
      <w:r>
        <w:t xml:space="preserve"> Braille display</w:t>
      </w:r>
    </w:p>
    <w:p w14:paraId="1CEA574D" w14:textId="34FB28E1" w:rsidR="00993678" w:rsidRDefault="00993678" w:rsidP="000F36FD">
      <w:pPr>
        <w:pStyle w:val="ListParagraph"/>
        <w:numPr>
          <w:ilvl w:val="0"/>
          <w:numId w:val="99"/>
        </w:numPr>
        <w:tabs>
          <w:tab w:val="left" w:pos="2167"/>
        </w:tabs>
      </w:pPr>
      <w:r>
        <w:t>Switch device</w:t>
      </w:r>
    </w:p>
    <w:p w14:paraId="6B3C4E6D" w14:textId="39D5B742" w:rsidR="00993678" w:rsidRDefault="00993678" w:rsidP="000F36FD">
      <w:pPr>
        <w:pStyle w:val="ListParagraph"/>
        <w:numPr>
          <w:ilvl w:val="0"/>
          <w:numId w:val="99"/>
        </w:numPr>
        <w:tabs>
          <w:tab w:val="left" w:pos="2167"/>
        </w:tabs>
      </w:pPr>
      <w:r>
        <w:t>Text to speech software</w:t>
      </w:r>
    </w:p>
    <w:p w14:paraId="2734FA8D" w14:textId="1008BB31" w:rsidR="007D2026" w:rsidRDefault="0043463D" w:rsidP="000F36FD">
      <w:pPr>
        <w:tabs>
          <w:tab w:val="left" w:pos="2167"/>
        </w:tabs>
      </w:pPr>
      <w:r>
        <w:rPr>
          <w:b/>
          <w:bCs/>
        </w:rPr>
        <w:t>B</w:t>
      </w:r>
      <w:r w:rsidR="007D2026" w:rsidRPr="007D2026">
        <w:rPr>
          <w:b/>
          <w:bCs/>
        </w:rPr>
        <w:t>ookmark</w:t>
      </w:r>
      <w:r w:rsidR="007D2026">
        <w:t xml:space="preserve"> —</w:t>
      </w:r>
      <w:r w:rsidR="00D33D79">
        <w:t xml:space="preserve"> </w:t>
      </w:r>
      <w:r>
        <w:t>L</w:t>
      </w:r>
      <w:r w:rsidR="00C004C1">
        <w:t>ink in a PDF in the bookmarks panel in the navigation pane.</w:t>
      </w:r>
      <w:r w:rsidR="00D81BF8">
        <w:t xml:space="preserve"> Generally, bookmarks are created using the headings in the document.</w:t>
      </w:r>
    </w:p>
    <w:p w14:paraId="15BB9739" w14:textId="2FA69111" w:rsidR="00A04673" w:rsidRDefault="0043463D" w:rsidP="000F36FD">
      <w:r>
        <w:rPr>
          <w:b/>
          <w:bCs/>
        </w:rPr>
        <w:t>C</w:t>
      </w:r>
      <w:r w:rsidR="00A04673" w:rsidRPr="00A04673">
        <w:rPr>
          <w:b/>
          <w:bCs/>
        </w:rPr>
        <w:t xml:space="preserve">omplex </w:t>
      </w:r>
      <w:r>
        <w:rPr>
          <w:b/>
          <w:bCs/>
        </w:rPr>
        <w:t>I</w:t>
      </w:r>
      <w:r w:rsidR="00A04673" w:rsidRPr="00A04673">
        <w:rPr>
          <w:b/>
          <w:bCs/>
        </w:rPr>
        <w:t>mage</w:t>
      </w:r>
      <w:r w:rsidR="00A04673">
        <w:t xml:space="preserve"> —</w:t>
      </w:r>
      <w:r>
        <w:t>A</w:t>
      </w:r>
      <w:r w:rsidR="00993678">
        <w:t xml:space="preserve">n image, such as a cycle diagram, that conveys complex information (e.g., the relationships between the parts of the diagram) and for which it is not possible or reasonable to convey the information in alternative text. </w:t>
      </w:r>
    </w:p>
    <w:p w14:paraId="034FFFFD" w14:textId="1BA481B2" w:rsidR="00A04673" w:rsidRDefault="0043463D" w:rsidP="000F36FD">
      <w:r>
        <w:rPr>
          <w:b/>
          <w:bCs/>
        </w:rPr>
        <w:t>D</w:t>
      </w:r>
      <w:r w:rsidR="00A04673" w:rsidRPr="00A04673">
        <w:rPr>
          <w:b/>
          <w:bCs/>
        </w:rPr>
        <w:t xml:space="preserve">ecorative </w:t>
      </w:r>
      <w:r>
        <w:rPr>
          <w:b/>
          <w:bCs/>
        </w:rPr>
        <w:t>I</w:t>
      </w:r>
      <w:r w:rsidR="00A04673" w:rsidRPr="00A04673">
        <w:rPr>
          <w:b/>
          <w:bCs/>
        </w:rPr>
        <w:t>mage</w:t>
      </w:r>
      <w:r w:rsidR="00A04673">
        <w:t xml:space="preserve"> —</w:t>
      </w:r>
      <w:r w:rsidR="00C004C1">
        <w:t xml:space="preserve"> </w:t>
      </w:r>
      <w:r>
        <w:t>A</w:t>
      </w:r>
      <w:r w:rsidR="00C004C1">
        <w:t>n image that either conveys no meaningful content or conveys content that is already conveyed via text near the image.</w:t>
      </w:r>
    </w:p>
    <w:p w14:paraId="755C888B" w14:textId="64DCBA89" w:rsidR="00522553" w:rsidRDefault="0043463D" w:rsidP="000F36FD">
      <w:r>
        <w:rPr>
          <w:b/>
          <w:bCs/>
        </w:rPr>
        <w:t>D</w:t>
      </w:r>
      <w:r w:rsidR="00522553">
        <w:rPr>
          <w:b/>
          <w:bCs/>
        </w:rPr>
        <w:t xml:space="preserve">igital </w:t>
      </w:r>
      <w:r>
        <w:rPr>
          <w:b/>
          <w:bCs/>
        </w:rPr>
        <w:t>A</w:t>
      </w:r>
      <w:r w:rsidR="00522553" w:rsidRPr="00A04673">
        <w:rPr>
          <w:b/>
          <w:bCs/>
        </w:rPr>
        <w:t>ccessibility</w:t>
      </w:r>
      <w:r w:rsidR="00522553">
        <w:t xml:space="preserve"> — </w:t>
      </w:r>
      <w:r>
        <w:t>H</w:t>
      </w:r>
      <w:r w:rsidR="00522553">
        <w:t xml:space="preserve">ow </w:t>
      </w:r>
      <w:r w:rsidR="00522553" w:rsidRPr="00522553">
        <w:t>easily people with disabilities can access, understand, and use a digital resource</w:t>
      </w:r>
      <w:r w:rsidR="00522553">
        <w:t xml:space="preserve">. </w:t>
      </w:r>
      <w:r w:rsidR="00522553" w:rsidRPr="00522553">
        <w:t>The more accessible something is, the greater the number of people who can access, understand, and use it</w:t>
      </w:r>
      <w:r w:rsidR="00521CB1">
        <w:t>.</w:t>
      </w:r>
    </w:p>
    <w:p w14:paraId="50419DF3" w14:textId="51131345" w:rsidR="00A04673" w:rsidRDefault="0043463D" w:rsidP="000F36FD">
      <w:r>
        <w:rPr>
          <w:b/>
          <w:bCs/>
        </w:rPr>
        <w:t>E</w:t>
      </w:r>
      <w:r w:rsidR="00A04673" w:rsidRPr="00A04673">
        <w:rPr>
          <w:b/>
          <w:bCs/>
        </w:rPr>
        <w:t xml:space="preserve">n </w:t>
      </w:r>
      <w:r>
        <w:rPr>
          <w:b/>
          <w:bCs/>
        </w:rPr>
        <w:t>D</w:t>
      </w:r>
      <w:r w:rsidR="00A04673" w:rsidRPr="00A04673">
        <w:rPr>
          <w:b/>
          <w:bCs/>
        </w:rPr>
        <w:t xml:space="preserve">ash </w:t>
      </w:r>
      <w:r w:rsidR="00A04673">
        <w:t>—</w:t>
      </w:r>
      <w:r w:rsidR="00D73C61">
        <w:t xml:space="preserve"> </w:t>
      </w:r>
      <w:r>
        <w:t>P</w:t>
      </w:r>
      <w:r w:rsidR="00D73C61">
        <w:t xml:space="preserve">unctuation mark meaning "to" or "through" that is approximately the length of the letter "N" (Unicode entity U + 2013) and is used to separate the numbers in a range. For example: "there are 1,080 students in grades 1 –8" and "the contract specifies providing 10–15 training sessions"). </w:t>
      </w:r>
    </w:p>
    <w:p w14:paraId="6E529352" w14:textId="0B3919F4" w:rsidR="00A04673" w:rsidRDefault="0043463D" w:rsidP="000F36FD">
      <w:r>
        <w:rPr>
          <w:b/>
          <w:bCs/>
        </w:rPr>
        <w:t>E</w:t>
      </w:r>
      <w:r w:rsidR="00A04673" w:rsidRPr="00A04673">
        <w:rPr>
          <w:b/>
          <w:bCs/>
        </w:rPr>
        <w:t xml:space="preserve">m </w:t>
      </w:r>
      <w:r>
        <w:rPr>
          <w:b/>
          <w:bCs/>
        </w:rPr>
        <w:t>D</w:t>
      </w:r>
      <w:r w:rsidR="00A04673" w:rsidRPr="00A04673">
        <w:rPr>
          <w:b/>
          <w:bCs/>
        </w:rPr>
        <w:t xml:space="preserve">ash </w:t>
      </w:r>
      <w:r w:rsidR="00A04673">
        <w:t>—</w:t>
      </w:r>
      <w:r w:rsidR="00522553">
        <w:t xml:space="preserve"> </w:t>
      </w:r>
      <w:r>
        <w:t>P</w:t>
      </w:r>
      <w:r w:rsidR="00522553">
        <w:t>unctuation ma</w:t>
      </w:r>
      <w:r w:rsidR="00D73C61">
        <w:t>rk (—)</w:t>
      </w:r>
      <w:r w:rsidR="00522553">
        <w:t xml:space="preserve"> that is approximately the length of the letter "M" (Unicode entity U + 2014) used for parentheticals, asides, or to separate long titles or headings. </w:t>
      </w:r>
    </w:p>
    <w:p w14:paraId="325FB576" w14:textId="69E2CADF" w:rsidR="003E05C5" w:rsidRDefault="0043463D" w:rsidP="000F36FD">
      <w:r>
        <w:rPr>
          <w:b/>
          <w:bCs/>
        </w:rPr>
        <w:t>F</w:t>
      </w:r>
      <w:r w:rsidR="003E05C5">
        <w:rPr>
          <w:b/>
          <w:bCs/>
        </w:rPr>
        <w:t>ooter</w:t>
      </w:r>
      <w:r w:rsidR="003E05C5" w:rsidRPr="003E05C5">
        <w:rPr>
          <w:b/>
          <w:bCs/>
        </w:rPr>
        <w:t xml:space="preserve"> </w:t>
      </w:r>
      <w:r w:rsidR="003E05C5">
        <w:t xml:space="preserve">— </w:t>
      </w:r>
      <w:r>
        <w:t>I</w:t>
      </w:r>
      <w:r w:rsidR="003E05C5">
        <w:t xml:space="preserve">n the context of an Excel file, Word document, or PDF, the footer is the area at the bottom of each page, generally with repeated information such as page numbers. Content in this area of the document is generally ignored by assistive technology. </w:t>
      </w:r>
    </w:p>
    <w:p w14:paraId="2D9FBF0B" w14:textId="238890E0" w:rsidR="003E05C5" w:rsidRDefault="0043463D" w:rsidP="000F36FD">
      <w:r>
        <w:rPr>
          <w:b/>
          <w:bCs/>
        </w:rPr>
        <w:t>H</w:t>
      </w:r>
      <w:r w:rsidR="003E05C5" w:rsidRPr="003E05C5">
        <w:rPr>
          <w:b/>
          <w:bCs/>
        </w:rPr>
        <w:t xml:space="preserve">eader </w:t>
      </w:r>
      <w:r w:rsidR="003E05C5">
        <w:t xml:space="preserve">— </w:t>
      </w:r>
      <w:r>
        <w:t>I</w:t>
      </w:r>
      <w:r w:rsidR="003E05C5">
        <w:t xml:space="preserve">n the context of an Excel file, Word document, or PDF, the header is the area at the top of each page, generally with repeated information. Content in this area of the document is generally ignored by assistive technology. </w:t>
      </w:r>
    </w:p>
    <w:p w14:paraId="3055096A" w14:textId="03E4C69E" w:rsidR="00A04673" w:rsidRDefault="0043463D" w:rsidP="000F36FD">
      <w:r>
        <w:rPr>
          <w:b/>
          <w:bCs/>
        </w:rPr>
        <w:t>H</w:t>
      </w:r>
      <w:r w:rsidR="00A04673" w:rsidRPr="00A04673">
        <w:rPr>
          <w:b/>
          <w:bCs/>
        </w:rPr>
        <w:t>eading</w:t>
      </w:r>
      <w:r w:rsidR="00A04673">
        <w:t xml:space="preserve"> —</w:t>
      </w:r>
      <w:r w:rsidR="00993678">
        <w:t xml:space="preserve"> </w:t>
      </w:r>
      <w:r>
        <w:t>A</w:t>
      </w:r>
      <w:r w:rsidR="00D81BF8">
        <w:t xml:space="preserve"> semantic structure element used to indicate the hierarchical structure of the content. Heading level 1 (H1) is used for the document title. H2 is used for main section titles. A subsection of an H2 is marked as an H3, and so on until H6.</w:t>
      </w:r>
      <w:r w:rsidR="00FA540F">
        <w:t xml:space="preserve"> </w:t>
      </w:r>
      <w:r w:rsidR="00D81BF8">
        <w:t xml:space="preserve">While many </w:t>
      </w:r>
      <w:r w:rsidR="00D81BF8">
        <w:lastRenderedPageBreak/>
        <w:t>assistive technologies recognizeH1 to H9, only H1 to H6 are currently recognized in PDFs.</w:t>
      </w:r>
    </w:p>
    <w:p w14:paraId="306B89B1" w14:textId="5B2B09B6" w:rsidR="00DD2785" w:rsidRDefault="00DD2785" w:rsidP="000F36FD">
      <w:r w:rsidRPr="00DD2785">
        <w:rPr>
          <w:b/>
          <w:bCs/>
        </w:rPr>
        <w:t>Latin Alphabet</w:t>
      </w:r>
      <w:r>
        <w:t xml:space="preserve"> —</w:t>
      </w:r>
      <w:r w:rsidR="0046580A">
        <w:t xml:space="preserve"> Also known as Roman script. S</w:t>
      </w:r>
      <w:r w:rsidR="0046580A" w:rsidRPr="0046580A">
        <w:t xml:space="preserve">ystem of </w:t>
      </w:r>
      <w:r w:rsidR="0046580A">
        <w:t xml:space="preserve">26 </w:t>
      </w:r>
      <w:r w:rsidR="0046580A" w:rsidRPr="0046580A">
        <w:t xml:space="preserve">letters </w:t>
      </w:r>
      <w:r w:rsidR="0046580A">
        <w:t>which</w:t>
      </w:r>
      <w:r w:rsidR="0046580A" w:rsidRPr="0046580A">
        <w:t xml:space="preserve"> forms the basis of the modern alphabet used in many languages today</w:t>
      </w:r>
      <w:r w:rsidR="0046580A">
        <w:t>, including English</w:t>
      </w:r>
      <w:r w:rsidR="0046580A" w:rsidRPr="0046580A">
        <w:t>.</w:t>
      </w:r>
    </w:p>
    <w:p w14:paraId="00D4887B" w14:textId="0D7E0D06" w:rsidR="00A04673" w:rsidRDefault="0043463D" w:rsidP="000F36FD">
      <w:pPr>
        <w:tabs>
          <w:tab w:val="left" w:pos="1138"/>
        </w:tabs>
      </w:pPr>
      <w:r>
        <w:rPr>
          <w:b/>
          <w:bCs/>
        </w:rPr>
        <w:t>L</w:t>
      </w:r>
      <w:r w:rsidR="00A04673" w:rsidRPr="00A04673">
        <w:rPr>
          <w:b/>
          <w:bCs/>
        </w:rPr>
        <w:t xml:space="preserve">ink </w:t>
      </w:r>
      <w:r w:rsidR="00A04673">
        <w:t>—</w:t>
      </w:r>
      <w:r>
        <w:t>H</w:t>
      </w:r>
      <w:r w:rsidR="00D81BF8">
        <w:t xml:space="preserve">yperlink. </w:t>
      </w:r>
      <w:r w:rsidR="00FA540F">
        <w:t xml:space="preserve">In a PDF, a link is tagged as &lt;Link&gt; and contains </w:t>
      </w:r>
      <w:r w:rsidR="00962120">
        <w:t xml:space="preserve">a container with the visible link text and </w:t>
      </w:r>
      <w:r w:rsidR="00FA540F">
        <w:t>a Link-OBJR.</w:t>
      </w:r>
    </w:p>
    <w:p w14:paraId="3175D489" w14:textId="4E5DC8B4" w:rsidR="00A04673" w:rsidRDefault="0043463D" w:rsidP="000F36FD">
      <w:r>
        <w:rPr>
          <w:b/>
          <w:bCs/>
        </w:rPr>
        <w:t>M</w:t>
      </w:r>
      <w:r w:rsidR="00A04673" w:rsidRPr="00A04673">
        <w:rPr>
          <w:b/>
          <w:bCs/>
        </w:rPr>
        <w:t xml:space="preserve">etadata </w:t>
      </w:r>
      <w:r w:rsidR="00A04673">
        <w:t>—</w:t>
      </w:r>
      <w:r w:rsidR="00E06414">
        <w:t xml:space="preserve"> </w:t>
      </w:r>
      <w:r>
        <w:t>D</w:t>
      </w:r>
      <w:r w:rsidR="004A58EB">
        <w:t xml:space="preserve">ata about a document. In a PDF, the meta data includes </w:t>
      </w:r>
      <w:r w:rsidR="005603AF">
        <w:t xml:space="preserve">filename, </w:t>
      </w:r>
      <w:r w:rsidR="004A58EB">
        <w:t>title, author, subject, keywords, and language.</w:t>
      </w:r>
    </w:p>
    <w:p w14:paraId="0A765EB8" w14:textId="5D7F61DA" w:rsidR="00A04673" w:rsidRDefault="0043463D" w:rsidP="000F36FD">
      <w:r>
        <w:rPr>
          <w:b/>
          <w:bCs/>
        </w:rPr>
        <w:t>N</w:t>
      </w:r>
      <w:r w:rsidR="00A04673" w:rsidRPr="00A04673">
        <w:rPr>
          <w:b/>
          <w:bCs/>
        </w:rPr>
        <w:t xml:space="preserve">on-decorative </w:t>
      </w:r>
      <w:r>
        <w:rPr>
          <w:b/>
          <w:bCs/>
        </w:rPr>
        <w:t>I</w:t>
      </w:r>
      <w:r w:rsidR="00A04673" w:rsidRPr="00A04673">
        <w:rPr>
          <w:b/>
          <w:bCs/>
        </w:rPr>
        <w:t>mage</w:t>
      </w:r>
      <w:r w:rsidR="00A04673">
        <w:t xml:space="preserve"> —</w:t>
      </w:r>
      <w:r>
        <w:t>A</w:t>
      </w:r>
      <w:r w:rsidR="000F7FF5">
        <w:t>n image that conveys meaningful content that is not conveyed in text near the image.</w:t>
      </w:r>
    </w:p>
    <w:p w14:paraId="572AF72A" w14:textId="5CB6CD43" w:rsidR="00F5143A" w:rsidRDefault="0043463D" w:rsidP="000F36FD">
      <w:r>
        <w:rPr>
          <w:b/>
          <w:bCs/>
        </w:rPr>
        <w:t>N</w:t>
      </w:r>
      <w:r w:rsidR="007D2026" w:rsidRPr="007D2026">
        <w:rPr>
          <w:b/>
          <w:bCs/>
        </w:rPr>
        <w:t xml:space="preserve">on-text </w:t>
      </w:r>
      <w:r>
        <w:rPr>
          <w:b/>
          <w:bCs/>
        </w:rPr>
        <w:t>C</w:t>
      </w:r>
      <w:r w:rsidR="007D2026" w:rsidRPr="007D2026">
        <w:rPr>
          <w:b/>
          <w:bCs/>
        </w:rPr>
        <w:t xml:space="preserve">ontent </w:t>
      </w:r>
      <w:r w:rsidR="007D2026">
        <w:t>—</w:t>
      </w:r>
      <w:r w:rsidR="00447D53">
        <w:t xml:space="preserve"> </w:t>
      </w:r>
      <w:r>
        <w:t>A</w:t>
      </w:r>
      <w:r w:rsidR="00447D53">
        <w:t xml:space="preserve">ny content that is not text. Non-text content includes, but is not limited to: </w:t>
      </w:r>
    </w:p>
    <w:p w14:paraId="0E332620" w14:textId="77777777" w:rsidR="00F5143A" w:rsidRDefault="00F5143A" w:rsidP="000F36FD">
      <w:pPr>
        <w:pStyle w:val="ListParagraph"/>
        <w:numPr>
          <w:ilvl w:val="0"/>
          <w:numId w:val="100"/>
        </w:numPr>
      </w:pPr>
      <w:r>
        <w:t>Audio files</w:t>
      </w:r>
    </w:p>
    <w:p w14:paraId="68A4072A" w14:textId="54E271C3" w:rsidR="00F5143A" w:rsidRDefault="00F5143A" w:rsidP="000F36FD">
      <w:pPr>
        <w:pStyle w:val="ListParagraph"/>
        <w:numPr>
          <w:ilvl w:val="0"/>
          <w:numId w:val="100"/>
        </w:numPr>
      </w:pPr>
      <w:r>
        <w:t>D</w:t>
      </w:r>
      <w:r w:rsidR="00447D53">
        <w:t>iagrams</w:t>
      </w:r>
    </w:p>
    <w:p w14:paraId="17E5FF6F" w14:textId="77777777" w:rsidR="00F5143A" w:rsidRDefault="00F5143A" w:rsidP="000F36FD">
      <w:pPr>
        <w:pStyle w:val="ListParagraph"/>
        <w:numPr>
          <w:ilvl w:val="0"/>
          <w:numId w:val="100"/>
        </w:numPr>
      </w:pPr>
      <w:r>
        <w:t>G</w:t>
      </w:r>
      <w:r w:rsidR="00447D53">
        <w:t>raphs</w:t>
      </w:r>
    </w:p>
    <w:p w14:paraId="5B2A9CD6" w14:textId="2534D503" w:rsidR="007D2026" w:rsidRDefault="00F5143A" w:rsidP="000F36FD">
      <w:pPr>
        <w:pStyle w:val="ListParagraph"/>
        <w:numPr>
          <w:ilvl w:val="0"/>
          <w:numId w:val="100"/>
        </w:numPr>
      </w:pPr>
      <w:r>
        <w:t>I</w:t>
      </w:r>
      <w:r w:rsidR="00447D53">
        <w:t>mages</w:t>
      </w:r>
    </w:p>
    <w:p w14:paraId="0829763E" w14:textId="49D67D6D" w:rsidR="00F5143A" w:rsidRDefault="00F5143A" w:rsidP="000F36FD">
      <w:pPr>
        <w:pStyle w:val="ListParagraph"/>
        <w:numPr>
          <w:ilvl w:val="0"/>
          <w:numId w:val="100"/>
        </w:numPr>
        <w:spacing w:after="240"/>
      </w:pPr>
      <w:r>
        <w:t>Videos</w:t>
      </w:r>
    </w:p>
    <w:p w14:paraId="45BA1C16" w14:textId="2C7CFA06" w:rsidR="00DA6C39" w:rsidRDefault="0043463D" w:rsidP="000F36FD">
      <w:r>
        <w:rPr>
          <w:b/>
          <w:bCs/>
        </w:rPr>
        <w:t>O</w:t>
      </w:r>
      <w:r w:rsidR="00DA6C39" w:rsidRPr="00DA6C39">
        <w:rPr>
          <w:b/>
          <w:bCs/>
        </w:rPr>
        <w:t xml:space="preserve">utline </w:t>
      </w:r>
      <w:r>
        <w:rPr>
          <w:b/>
          <w:bCs/>
        </w:rPr>
        <w:t>V</w:t>
      </w:r>
      <w:r w:rsidR="00DA6C39" w:rsidRPr="00DA6C39">
        <w:rPr>
          <w:b/>
          <w:bCs/>
        </w:rPr>
        <w:t>iew</w:t>
      </w:r>
      <w:r w:rsidR="00DA6C39">
        <w:t xml:space="preserve"> — </w:t>
      </w:r>
      <w:r>
        <w:t>I</w:t>
      </w:r>
      <w:r w:rsidR="00DA6C39">
        <w:t xml:space="preserve">n a PowerPoint file, outline view </w:t>
      </w:r>
      <w:r w:rsidR="00DA6C39" w:rsidRPr="00DA6C39">
        <w:t xml:space="preserve">displays </w:t>
      </w:r>
      <w:r w:rsidR="00DA6C39">
        <w:t>the</w:t>
      </w:r>
      <w:r w:rsidR="00DA6C39" w:rsidRPr="00DA6C39">
        <w:t xml:space="preserve"> presentation's text content in an outline format</w:t>
      </w:r>
      <w:r w:rsidR="00DA6C39">
        <w:t>. All text content (except for text in tables or diagrams) should be present in outline view. Content that is not present in outline view may be ignored by some technologies.</w:t>
      </w:r>
    </w:p>
    <w:p w14:paraId="6CA6048E" w14:textId="519074DF" w:rsidR="00911B55" w:rsidRDefault="00911B55" w:rsidP="000F36FD">
      <w:r w:rsidRPr="00911B55">
        <w:rPr>
          <w:b/>
          <w:bCs/>
        </w:rPr>
        <w:t>PDF</w:t>
      </w:r>
      <w:r>
        <w:t xml:space="preserve"> —</w:t>
      </w:r>
      <w:r w:rsidR="00447D53">
        <w:t xml:space="preserve"> </w:t>
      </w:r>
      <w:r w:rsidR="0043463D">
        <w:t>P</w:t>
      </w:r>
      <w:r w:rsidR="00447D53">
        <w:t>ortable document format.</w:t>
      </w:r>
    </w:p>
    <w:p w14:paraId="7F5BC08A" w14:textId="6FE32F57" w:rsidR="00C105F7" w:rsidRDefault="00C105F7" w:rsidP="000F36FD">
      <w:r w:rsidRPr="00C105F7">
        <w:rPr>
          <w:b/>
          <w:bCs/>
        </w:rPr>
        <w:t xml:space="preserve">PDF Universal </w:t>
      </w:r>
      <w:r w:rsidR="008948ED">
        <w:rPr>
          <w:b/>
          <w:bCs/>
        </w:rPr>
        <w:t>A</w:t>
      </w:r>
      <w:r w:rsidRPr="00C105F7">
        <w:rPr>
          <w:b/>
          <w:bCs/>
        </w:rPr>
        <w:t xml:space="preserve">ccessibility </w:t>
      </w:r>
      <w:r>
        <w:t>—</w:t>
      </w:r>
      <w:r w:rsidR="008948ED">
        <w:t xml:space="preserve">PDF/UA, </w:t>
      </w:r>
      <w:r w:rsidR="00447D53">
        <w:t>also known as ISO 14289-1. S</w:t>
      </w:r>
      <w:r w:rsidR="00447D53" w:rsidRPr="00447D53">
        <w:t xml:space="preserve">et of requirements </w:t>
      </w:r>
      <w:r w:rsidR="00447D53">
        <w:t xml:space="preserve">to </w:t>
      </w:r>
      <w:r w:rsidR="00447D53" w:rsidRPr="00447D53">
        <w:t xml:space="preserve">make PDF documents </w:t>
      </w:r>
      <w:proofErr w:type="spellStart"/>
      <w:r w:rsidR="00447D53" w:rsidRPr="00447D53">
        <w:t>accessible</w:t>
      </w:r>
      <w:r w:rsidR="00447D53">
        <w:t>to</w:t>
      </w:r>
      <w:proofErr w:type="spellEnd"/>
      <w:r w:rsidR="00447D53">
        <w:t xml:space="preserve"> people with disabilities.</w:t>
      </w:r>
    </w:p>
    <w:p w14:paraId="71481125" w14:textId="733D1ED2" w:rsidR="008948ED" w:rsidRDefault="0043463D" w:rsidP="000F36FD">
      <w:r>
        <w:rPr>
          <w:b/>
          <w:bCs/>
        </w:rPr>
        <w:t>R</w:t>
      </w:r>
      <w:r w:rsidR="008948ED" w:rsidRPr="008948ED">
        <w:rPr>
          <w:b/>
          <w:bCs/>
        </w:rPr>
        <w:t xml:space="preserve">adio </w:t>
      </w:r>
      <w:r>
        <w:rPr>
          <w:b/>
          <w:bCs/>
        </w:rPr>
        <w:t>B</w:t>
      </w:r>
      <w:r w:rsidR="008948ED" w:rsidRPr="008948ED">
        <w:rPr>
          <w:b/>
          <w:bCs/>
        </w:rPr>
        <w:t>utton</w:t>
      </w:r>
      <w:r w:rsidR="008948ED">
        <w:rPr>
          <w:b/>
          <w:bCs/>
        </w:rPr>
        <w:t>s</w:t>
      </w:r>
      <w:r w:rsidR="00933F39">
        <w:t xml:space="preserve"> </w:t>
      </w:r>
      <w:r w:rsidR="00933F39" w:rsidRPr="00F37CF8">
        <w:t>—</w:t>
      </w:r>
      <w:r w:rsidR="008948ED">
        <w:t xml:space="preserve"> </w:t>
      </w:r>
      <w:r>
        <w:t>A</w:t>
      </w:r>
      <w:r w:rsidR="008948ED">
        <w:t xml:space="preserve"> group of form fields which only allow the user to select one option in the group, unlike checkboxes which allow the user to select more than one option in the group.</w:t>
      </w:r>
    </w:p>
    <w:p w14:paraId="44A5B351" w14:textId="6BAC1E64" w:rsidR="00993678" w:rsidRDefault="0043463D" w:rsidP="000F36FD">
      <w:r>
        <w:rPr>
          <w:b/>
          <w:bCs/>
        </w:rPr>
        <w:t>R</w:t>
      </w:r>
      <w:r w:rsidR="00993678" w:rsidRPr="00993678">
        <w:rPr>
          <w:b/>
          <w:bCs/>
        </w:rPr>
        <w:t xml:space="preserve">eading </w:t>
      </w:r>
      <w:r>
        <w:rPr>
          <w:b/>
          <w:bCs/>
        </w:rPr>
        <w:t>O</w:t>
      </w:r>
      <w:r w:rsidR="00993678" w:rsidRPr="00993678">
        <w:rPr>
          <w:b/>
          <w:bCs/>
        </w:rPr>
        <w:t xml:space="preserve">rder </w:t>
      </w:r>
      <w:r w:rsidR="00993678">
        <w:t>—</w:t>
      </w:r>
      <w:r w:rsidR="00447D53">
        <w:t xml:space="preserve"> </w:t>
      </w:r>
      <w:r>
        <w:t>T</w:t>
      </w:r>
      <w:r w:rsidR="00C72872">
        <w:t xml:space="preserve">he order in which technology will read the content in a document. </w:t>
      </w:r>
    </w:p>
    <w:p w14:paraId="348B9618" w14:textId="155742B2" w:rsidR="00A04673" w:rsidRDefault="0043463D" w:rsidP="000F36FD">
      <w:r>
        <w:rPr>
          <w:b/>
          <w:bCs/>
        </w:rPr>
        <w:t>R</w:t>
      </w:r>
      <w:r w:rsidR="00A04673" w:rsidRPr="00A04673">
        <w:rPr>
          <w:b/>
          <w:bCs/>
        </w:rPr>
        <w:t xml:space="preserve">emediation </w:t>
      </w:r>
      <w:r w:rsidR="00A04673">
        <w:t xml:space="preserve">— </w:t>
      </w:r>
      <w:r>
        <w:t>T</w:t>
      </w:r>
      <w:r w:rsidR="00993678">
        <w:t>he process of using manual and automated tools to evaluate and update a PDF to conform to the specified standards and guidelines (e.g., PDF/UA or WCAG). PDF remediation cannot be fully automated and must include manual review by a human.</w:t>
      </w:r>
    </w:p>
    <w:p w14:paraId="2ADC114F" w14:textId="3F8E9E34" w:rsidR="005D30B0" w:rsidRDefault="0043463D" w:rsidP="000F36FD">
      <w:r>
        <w:rPr>
          <w:b/>
          <w:bCs/>
        </w:rPr>
        <w:t>S</w:t>
      </w:r>
      <w:r w:rsidR="005D30B0" w:rsidRPr="005D30B0">
        <w:rPr>
          <w:b/>
          <w:bCs/>
        </w:rPr>
        <w:t>cope</w:t>
      </w:r>
      <w:r w:rsidR="005D30B0" w:rsidRPr="00F37CF8">
        <w:t xml:space="preserve"> — </w:t>
      </w:r>
      <w:r>
        <w:t>I</w:t>
      </w:r>
      <w:r w:rsidR="00F37CF8" w:rsidRPr="00F37CF8">
        <w:t>n the context</w:t>
      </w:r>
      <w:r w:rsidR="00F37CF8">
        <w:t xml:space="preserve"> of a table, attribute identifying if the table header cell labels the corresponding column or row. For example, if the table header cell labels the cells in its column, then scope="column".</w:t>
      </w:r>
    </w:p>
    <w:p w14:paraId="5AD3A885" w14:textId="1D49E496" w:rsidR="005E751D" w:rsidRDefault="005E751D" w:rsidP="000F36FD">
      <w:r w:rsidRPr="005E751D">
        <w:rPr>
          <w:b/>
          <w:bCs/>
        </w:rPr>
        <w:t>Source File</w:t>
      </w:r>
      <w:r>
        <w:t xml:space="preserve"> — The file saved in the file format of the authoring software. For example, if a document was authored in Microsoft Word, the source file is the Word document (filename.docx).</w:t>
      </w:r>
    </w:p>
    <w:p w14:paraId="6CC2A846" w14:textId="13983104" w:rsidR="00A04673" w:rsidRDefault="0043463D" w:rsidP="000F36FD">
      <w:r>
        <w:rPr>
          <w:b/>
          <w:bCs/>
        </w:rPr>
        <w:t>T</w:t>
      </w:r>
      <w:r w:rsidR="00A04673" w:rsidRPr="00A04673">
        <w:rPr>
          <w:b/>
          <w:bCs/>
        </w:rPr>
        <w:t>able</w:t>
      </w:r>
      <w:r w:rsidR="00A04673">
        <w:t xml:space="preserve"> </w:t>
      </w:r>
      <w:r w:rsidR="005D30B0">
        <w:t>—</w:t>
      </w:r>
      <w:r w:rsidR="007D2EF0">
        <w:t xml:space="preserve"> </w:t>
      </w:r>
      <w:r>
        <w:t>C</w:t>
      </w:r>
      <w:r w:rsidR="007D2EF0">
        <w:t>ontent structured using the table element</w:t>
      </w:r>
      <w:r w:rsidR="00212B41">
        <w:t xml:space="preserve"> (&lt;Table&gt;)</w:t>
      </w:r>
      <w:r w:rsidR="00771537">
        <w:t xml:space="preserve"> and containing header cells (&lt;</w:t>
      </w:r>
      <w:r w:rsidR="00212B41">
        <w:t>TH</w:t>
      </w:r>
      <w:r w:rsidR="00771537">
        <w:t>&gt;) and data cells (&lt;</w:t>
      </w:r>
      <w:r w:rsidR="00212B41">
        <w:t>TD</w:t>
      </w:r>
      <w:r w:rsidR="00771537">
        <w:t>&gt;).</w:t>
      </w:r>
    </w:p>
    <w:p w14:paraId="52AF3043" w14:textId="3873D48D" w:rsidR="00A04673" w:rsidRDefault="0043463D" w:rsidP="000F36FD">
      <w:r>
        <w:rPr>
          <w:b/>
          <w:bCs/>
        </w:rPr>
        <w:t>T</w:t>
      </w:r>
      <w:r w:rsidR="00A04673" w:rsidRPr="00A04673">
        <w:rPr>
          <w:b/>
          <w:bCs/>
        </w:rPr>
        <w:t xml:space="preserve">ag </w:t>
      </w:r>
      <w:r w:rsidR="005D30B0">
        <w:t>—</w:t>
      </w:r>
      <w:r w:rsidR="00993678">
        <w:t xml:space="preserve"> </w:t>
      </w:r>
      <w:r>
        <w:t>A</w:t>
      </w:r>
      <w:r w:rsidR="00993678" w:rsidRPr="00993678">
        <w:t xml:space="preserve"> set of standard structure types and attributes</w:t>
      </w:r>
      <w:r w:rsidR="00993678">
        <w:t>— in a PDF—</w:t>
      </w:r>
      <w:r w:rsidR="00993678" w:rsidRPr="00993678">
        <w:t>that allow content (text, graphics, and images) to be extracted and reused for other purposes</w:t>
      </w:r>
      <w:r w:rsidR="00993678">
        <w:t>. PDF tags include, but are not limited to, the following:</w:t>
      </w:r>
    </w:p>
    <w:p w14:paraId="470A767E" w14:textId="5D60E96A" w:rsidR="00993678" w:rsidRDefault="00993678" w:rsidP="000F36FD">
      <w:pPr>
        <w:pStyle w:val="ListParagraph"/>
        <w:numPr>
          <w:ilvl w:val="0"/>
          <w:numId w:val="98"/>
        </w:numPr>
      </w:pPr>
      <w:r>
        <w:t>H1 –H6</w:t>
      </w:r>
    </w:p>
    <w:p w14:paraId="392F3C31" w14:textId="7254F3DB" w:rsidR="00E977B5" w:rsidRDefault="00E977B5" w:rsidP="000F36FD">
      <w:pPr>
        <w:pStyle w:val="ListParagraph"/>
        <w:numPr>
          <w:ilvl w:val="0"/>
          <w:numId w:val="98"/>
        </w:numPr>
      </w:pPr>
      <w:r>
        <w:t>Figure</w:t>
      </w:r>
    </w:p>
    <w:p w14:paraId="383DAC1D" w14:textId="3CC3E6B4" w:rsidR="00993678" w:rsidRDefault="00993678" w:rsidP="000F36FD">
      <w:pPr>
        <w:pStyle w:val="ListParagraph"/>
        <w:numPr>
          <w:ilvl w:val="0"/>
          <w:numId w:val="98"/>
        </w:numPr>
      </w:pPr>
      <w:r>
        <w:t>Note</w:t>
      </w:r>
    </w:p>
    <w:p w14:paraId="50DAA8E2" w14:textId="6F8DD42B" w:rsidR="00993678" w:rsidRDefault="00993678" w:rsidP="000F36FD">
      <w:pPr>
        <w:pStyle w:val="ListParagraph"/>
        <w:numPr>
          <w:ilvl w:val="0"/>
          <w:numId w:val="98"/>
        </w:numPr>
      </w:pPr>
      <w:r>
        <w:t>L</w:t>
      </w:r>
    </w:p>
    <w:p w14:paraId="2E58891F" w14:textId="2EA6DA60" w:rsidR="00737C60" w:rsidRDefault="00737C60" w:rsidP="000F36FD">
      <w:pPr>
        <w:pStyle w:val="ListParagraph"/>
        <w:numPr>
          <w:ilvl w:val="0"/>
          <w:numId w:val="98"/>
        </w:numPr>
      </w:pPr>
      <w:r>
        <w:t>Link</w:t>
      </w:r>
    </w:p>
    <w:p w14:paraId="4AE7DC93" w14:textId="3C05DA0E" w:rsidR="00993678" w:rsidRDefault="00993678" w:rsidP="000F36FD">
      <w:pPr>
        <w:pStyle w:val="ListParagraph"/>
        <w:numPr>
          <w:ilvl w:val="0"/>
          <w:numId w:val="98"/>
        </w:numPr>
      </w:pPr>
      <w:r>
        <w:t>P</w:t>
      </w:r>
    </w:p>
    <w:p w14:paraId="6DC1F72A" w14:textId="4774D652" w:rsidR="00993678" w:rsidRDefault="00993678" w:rsidP="000F36FD">
      <w:pPr>
        <w:pStyle w:val="ListParagraph"/>
        <w:numPr>
          <w:ilvl w:val="0"/>
          <w:numId w:val="98"/>
        </w:numPr>
      </w:pPr>
      <w:r>
        <w:t>Reference</w:t>
      </w:r>
    </w:p>
    <w:p w14:paraId="44C501F1" w14:textId="77777777" w:rsidR="00626D04" w:rsidRDefault="00993678" w:rsidP="000F36FD">
      <w:pPr>
        <w:pStyle w:val="ListParagraph"/>
        <w:numPr>
          <w:ilvl w:val="0"/>
          <w:numId w:val="98"/>
        </w:numPr>
      </w:pPr>
      <w:r>
        <w:t>Table</w:t>
      </w:r>
    </w:p>
    <w:p w14:paraId="46A57B3A" w14:textId="3DA722AD" w:rsidR="007237A1" w:rsidRDefault="0043463D" w:rsidP="000F36FD">
      <w:pPr>
        <w:sectPr w:rsidR="007237A1" w:rsidSect="003A295D">
          <w:type w:val="continuous"/>
          <w:pgSz w:w="12240" w:h="15840" w:code="1"/>
          <w:pgMar w:top="720" w:right="720" w:bottom="720" w:left="720" w:header="432" w:footer="432" w:gutter="0"/>
          <w:cols w:num="2" w:space="720"/>
          <w:docGrid w:linePitch="360"/>
        </w:sectPr>
      </w:pPr>
      <w:r>
        <w:rPr>
          <w:b/>
          <w:bCs/>
        </w:rPr>
        <w:t>Z</w:t>
      </w:r>
      <w:r w:rsidR="007237A1">
        <w:rPr>
          <w:b/>
          <w:bCs/>
        </w:rPr>
        <w:t xml:space="preserve">ebra </w:t>
      </w:r>
      <w:r>
        <w:rPr>
          <w:b/>
          <w:bCs/>
        </w:rPr>
        <w:t>S</w:t>
      </w:r>
      <w:r w:rsidR="007237A1">
        <w:rPr>
          <w:b/>
          <w:bCs/>
        </w:rPr>
        <w:t>triping</w:t>
      </w:r>
      <w:r w:rsidR="007237A1" w:rsidRPr="00A04673">
        <w:rPr>
          <w:b/>
          <w:bCs/>
        </w:rPr>
        <w:t xml:space="preserve"> </w:t>
      </w:r>
      <w:r w:rsidR="007237A1">
        <w:t>—</w:t>
      </w:r>
      <w:r>
        <w:t>A</w:t>
      </w:r>
      <w:r w:rsidR="00CA73CF">
        <w:t xml:space="preserve">lternating the background color of the rows in a data table. </w:t>
      </w:r>
      <w:r w:rsidR="007237A1">
        <w:t xml:space="preserve">For example, </w:t>
      </w:r>
      <w:r w:rsidR="00F00714">
        <w:t>odd-numbered rows have a white</w:t>
      </w:r>
      <w:r w:rsidR="00CA73CF">
        <w:t xml:space="preserve"> background or fill color,</w:t>
      </w:r>
      <w:r w:rsidR="00F00714">
        <w:t xml:space="preserve"> and even-numbered rows have a light blue </w:t>
      </w:r>
      <w:r w:rsidR="00CA73CF">
        <w:t>background or fill color</w:t>
      </w:r>
      <w:r w:rsidR="00073A4D">
        <w:t>.</w:t>
      </w:r>
      <w:bookmarkStart w:id="120" w:name="_Hlk210722418"/>
      <w:bookmarkEnd w:id="120"/>
    </w:p>
    <w:p w14:paraId="2034EC85" w14:textId="7C6EA941" w:rsidR="00357DF2" w:rsidRPr="00073A4D" w:rsidRDefault="00357DF2" w:rsidP="00073A4D">
      <w:pPr>
        <w:spacing w:after="0"/>
      </w:pPr>
    </w:p>
    <w:sectPr w:rsidR="00357DF2" w:rsidRPr="00073A4D" w:rsidSect="00073A4D">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D6C6" w14:textId="77777777" w:rsidR="00E67A14" w:rsidRDefault="00E67A14">
      <w:pPr>
        <w:spacing w:after="0" w:line="240" w:lineRule="auto"/>
      </w:pPr>
      <w:r>
        <w:separator/>
      </w:r>
    </w:p>
  </w:endnote>
  <w:endnote w:type="continuationSeparator" w:id="0">
    <w:p w14:paraId="16782996" w14:textId="77777777" w:rsidR="00E67A14" w:rsidRDefault="00E6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altName w:val="Arial"/>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714782"/>
      <w:docPartObj>
        <w:docPartGallery w:val="Page Numbers (Bottom of Page)"/>
        <w:docPartUnique/>
      </w:docPartObj>
    </w:sdtPr>
    <w:sdtEndPr>
      <w:rPr>
        <w:noProof/>
      </w:rPr>
    </w:sdtEndPr>
    <w:sdtContent>
      <w:p w14:paraId="47D2E07F" w14:textId="34817D03" w:rsidR="004A12E5" w:rsidRDefault="004A12E5">
        <w:pPr>
          <w:pStyle w:val="Footer"/>
          <w:jc w:val="center"/>
        </w:pPr>
        <w:r w:rsidRPr="003A295D">
          <w:rPr>
            <w:rFonts w:asciiTheme="minorHAnsi" w:hAnsiTheme="minorHAnsi" w:cstheme="minorHAnsi"/>
          </w:rPr>
          <w:fldChar w:fldCharType="begin"/>
        </w:r>
        <w:r w:rsidRPr="003A295D">
          <w:rPr>
            <w:rFonts w:asciiTheme="minorHAnsi" w:hAnsiTheme="minorHAnsi" w:cstheme="minorHAnsi"/>
          </w:rPr>
          <w:instrText xml:space="preserve"> PAGE   \* MERGEFORMAT </w:instrText>
        </w:r>
        <w:r w:rsidRPr="003A295D">
          <w:rPr>
            <w:rFonts w:asciiTheme="minorHAnsi" w:hAnsiTheme="minorHAnsi" w:cstheme="minorHAnsi"/>
          </w:rPr>
          <w:fldChar w:fldCharType="separate"/>
        </w:r>
        <w:r w:rsidR="003E3167">
          <w:rPr>
            <w:rFonts w:asciiTheme="minorHAnsi" w:hAnsiTheme="minorHAnsi" w:cstheme="minorHAnsi"/>
            <w:noProof/>
          </w:rPr>
          <w:t>17</w:t>
        </w:r>
        <w:r w:rsidRPr="003A295D">
          <w:rPr>
            <w:rFonts w:asciiTheme="minorHAnsi" w:hAnsiTheme="minorHAnsi" w:cstheme="minorHAnsi"/>
            <w:noProof/>
          </w:rPr>
          <w:fldChar w:fldCharType="end"/>
        </w:r>
      </w:p>
    </w:sdtContent>
  </w:sdt>
  <w:p w14:paraId="5FFA8EF7" w14:textId="015C2A64" w:rsidR="004A12E5" w:rsidRDefault="004A1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8A87" w14:textId="77777777" w:rsidR="004A12E5" w:rsidRDefault="004A12E5" w:rsidP="2CCF8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FD2F" w14:textId="77777777" w:rsidR="00E67A14" w:rsidRDefault="00E67A14">
      <w:pPr>
        <w:spacing w:after="0" w:line="240" w:lineRule="auto"/>
      </w:pPr>
      <w:r>
        <w:separator/>
      </w:r>
    </w:p>
  </w:footnote>
  <w:footnote w:type="continuationSeparator" w:id="0">
    <w:p w14:paraId="17C180EE" w14:textId="77777777" w:rsidR="00E67A14" w:rsidRDefault="00E6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8BF8" w14:textId="77777777" w:rsidR="004A12E5" w:rsidRDefault="004A1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9797" w14:textId="77777777" w:rsidR="004A12E5" w:rsidRDefault="004A12E5" w:rsidP="2CCF82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CB05" w14:textId="77777777" w:rsidR="004A12E5" w:rsidRDefault="004A1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B2B2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30064"/>
    <w:multiLevelType w:val="hybridMultilevel"/>
    <w:tmpl w:val="345E77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10AD8"/>
    <w:multiLevelType w:val="hybridMultilevel"/>
    <w:tmpl w:val="51B28F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43E4B"/>
    <w:multiLevelType w:val="hybridMultilevel"/>
    <w:tmpl w:val="2A9298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06B53"/>
    <w:multiLevelType w:val="hybridMultilevel"/>
    <w:tmpl w:val="6A802C8A"/>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CC05B6"/>
    <w:multiLevelType w:val="hybridMultilevel"/>
    <w:tmpl w:val="A600D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F22360"/>
    <w:multiLevelType w:val="hybridMultilevel"/>
    <w:tmpl w:val="7306516A"/>
    <w:lvl w:ilvl="0" w:tplc="04090015">
      <w:start w:val="1"/>
      <w:numFmt w:val="upperLetter"/>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736F01"/>
    <w:multiLevelType w:val="hybridMultilevel"/>
    <w:tmpl w:val="7EAC11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A16533"/>
    <w:multiLevelType w:val="hybridMultilevel"/>
    <w:tmpl w:val="2474C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A966D4"/>
    <w:multiLevelType w:val="hybridMultilevel"/>
    <w:tmpl w:val="3E4EC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495ECB"/>
    <w:multiLevelType w:val="hybridMultilevel"/>
    <w:tmpl w:val="DDE060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AF1246"/>
    <w:multiLevelType w:val="hybridMultilevel"/>
    <w:tmpl w:val="79C86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BA3768"/>
    <w:multiLevelType w:val="hybridMultilevel"/>
    <w:tmpl w:val="8C52A1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4335D5"/>
    <w:multiLevelType w:val="hybridMultilevel"/>
    <w:tmpl w:val="CEC051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80062"/>
    <w:multiLevelType w:val="hybridMultilevel"/>
    <w:tmpl w:val="D980C77A"/>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1D73CA"/>
    <w:multiLevelType w:val="hybridMultilevel"/>
    <w:tmpl w:val="5C50C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163D1D"/>
    <w:multiLevelType w:val="hybridMultilevel"/>
    <w:tmpl w:val="82DEEC32"/>
    <w:lvl w:ilvl="0" w:tplc="04EC16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5237EF"/>
    <w:multiLevelType w:val="hybridMultilevel"/>
    <w:tmpl w:val="ADE2507C"/>
    <w:lvl w:ilvl="0" w:tplc="5C70C6DA">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04C78EC"/>
    <w:multiLevelType w:val="hybridMultilevel"/>
    <w:tmpl w:val="AD2AC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633196"/>
    <w:multiLevelType w:val="hybridMultilevel"/>
    <w:tmpl w:val="BB1A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784A91"/>
    <w:multiLevelType w:val="hybridMultilevel"/>
    <w:tmpl w:val="C4F45F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3A192B"/>
    <w:multiLevelType w:val="hybridMultilevel"/>
    <w:tmpl w:val="6AAA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743445"/>
    <w:multiLevelType w:val="hybridMultilevel"/>
    <w:tmpl w:val="0C940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80043C"/>
    <w:multiLevelType w:val="hybridMultilevel"/>
    <w:tmpl w:val="297CF0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807832"/>
    <w:multiLevelType w:val="hybridMultilevel"/>
    <w:tmpl w:val="F1E44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BF1CDE"/>
    <w:multiLevelType w:val="hybridMultilevel"/>
    <w:tmpl w:val="699AB5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271020"/>
    <w:multiLevelType w:val="hybridMultilevel"/>
    <w:tmpl w:val="C2F6E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894582"/>
    <w:multiLevelType w:val="hybridMultilevel"/>
    <w:tmpl w:val="BB3CA556"/>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C833A7"/>
    <w:multiLevelType w:val="hybridMultilevel"/>
    <w:tmpl w:val="8F2270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347CA2"/>
    <w:multiLevelType w:val="hybridMultilevel"/>
    <w:tmpl w:val="42F6220C"/>
    <w:lvl w:ilvl="0" w:tplc="A7D8BDCA">
      <w:start w:val="1"/>
      <w:numFmt w:val="upperLetter"/>
      <w:lvlText w:val="%1."/>
      <w:lvlJc w:val="left"/>
      <w:pPr>
        <w:ind w:left="720" w:hanging="360"/>
      </w:pPr>
    </w:lvl>
    <w:lvl w:ilvl="1" w:tplc="85E2B142">
      <w:start w:val="1"/>
      <w:numFmt w:val="lowerLetter"/>
      <w:lvlText w:val="%2."/>
      <w:lvlJc w:val="left"/>
      <w:pPr>
        <w:ind w:left="1440" w:hanging="360"/>
      </w:pPr>
    </w:lvl>
    <w:lvl w:ilvl="2" w:tplc="CA4A13FC">
      <w:start w:val="1"/>
      <w:numFmt w:val="lowerRoman"/>
      <w:lvlText w:val="%3."/>
      <w:lvlJc w:val="right"/>
      <w:pPr>
        <w:ind w:left="2160" w:hanging="180"/>
      </w:pPr>
    </w:lvl>
    <w:lvl w:ilvl="3" w:tplc="314C83F2">
      <w:start w:val="1"/>
      <w:numFmt w:val="decimal"/>
      <w:lvlText w:val="%4."/>
      <w:lvlJc w:val="left"/>
      <w:pPr>
        <w:ind w:left="2880" w:hanging="360"/>
      </w:pPr>
    </w:lvl>
    <w:lvl w:ilvl="4" w:tplc="7AEC107C">
      <w:start w:val="1"/>
      <w:numFmt w:val="lowerLetter"/>
      <w:lvlText w:val="%5."/>
      <w:lvlJc w:val="left"/>
      <w:pPr>
        <w:ind w:left="3600" w:hanging="360"/>
      </w:pPr>
    </w:lvl>
    <w:lvl w:ilvl="5" w:tplc="CFC412C6">
      <w:start w:val="1"/>
      <w:numFmt w:val="lowerRoman"/>
      <w:lvlText w:val="%6."/>
      <w:lvlJc w:val="right"/>
      <w:pPr>
        <w:ind w:left="4320" w:hanging="180"/>
      </w:pPr>
    </w:lvl>
    <w:lvl w:ilvl="6" w:tplc="A45A7950">
      <w:start w:val="1"/>
      <w:numFmt w:val="decimal"/>
      <w:lvlText w:val="%7."/>
      <w:lvlJc w:val="left"/>
      <w:pPr>
        <w:ind w:left="5040" w:hanging="360"/>
      </w:pPr>
    </w:lvl>
    <w:lvl w:ilvl="7" w:tplc="6D4C811A">
      <w:start w:val="1"/>
      <w:numFmt w:val="lowerLetter"/>
      <w:lvlText w:val="%8."/>
      <w:lvlJc w:val="left"/>
      <w:pPr>
        <w:ind w:left="5760" w:hanging="360"/>
      </w:pPr>
    </w:lvl>
    <w:lvl w:ilvl="8" w:tplc="6352A2EA">
      <w:start w:val="1"/>
      <w:numFmt w:val="lowerRoman"/>
      <w:lvlText w:val="%9."/>
      <w:lvlJc w:val="right"/>
      <w:pPr>
        <w:ind w:left="6480" w:hanging="180"/>
      </w:pPr>
    </w:lvl>
  </w:abstractNum>
  <w:abstractNum w:abstractNumId="30" w15:restartNumberingAfterBreak="0">
    <w:nsid w:val="1B35675D"/>
    <w:multiLevelType w:val="hybridMultilevel"/>
    <w:tmpl w:val="2E1C6A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C411795"/>
    <w:multiLevelType w:val="hybridMultilevel"/>
    <w:tmpl w:val="63761B40"/>
    <w:lvl w:ilvl="0" w:tplc="CB9CC2D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03F44FA"/>
    <w:multiLevelType w:val="hybridMultilevel"/>
    <w:tmpl w:val="D722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62799D"/>
    <w:multiLevelType w:val="hybridMultilevel"/>
    <w:tmpl w:val="BBBED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C02250"/>
    <w:multiLevelType w:val="hybridMultilevel"/>
    <w:tmpl w:val="0C78D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15C7A12"/>
    <w:multiLevelType w:val="hybridMultilevel"/>
    <w:tmpl w:val="00C84B1E"/>
    <w:lvl w:ilvl="0" w:tplc="0409000F">
      <w:start w:val="1"/>
      <w:numFmt w:val="decimal"/>
      <w:lvlText w:val="%1."/>
      <w:lvlJc w:val="left"/>
      <w:pPr>
        <w:ind w:left="720" w:hanging="360"/>
      </w:pPr>
    </w:lvl>
    <w:lvl w:ilvl="1" w:tplc="C74AF45E">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8076A0"/>
    <w:multiLevelType w:val="hybridMultilevel"/>
    <w:tmpl w:val="535A1CAE"/>
    <w:lvl w:ilvl="0" w:tplc="0778C13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4D0C21"/>
    <w:multiLevelType w:val="hybridMultilevel"/>
    <w:tmpl w:val="F24CF9EE"/>
    <w:lvl w:ilvl="0" w:tplc="012C755C">
      <w:start w:val="1"/>
      <w:numFmt w:val="decimal"/>
      <w:lvlText w:val="(%1)"/>
      <w:lvlJc w:val="left"/>
      <w:pPr>
        <w:ind w:left="767" w:hanging="360"/>
      </w:pPr>
      <w:rPr>
        <w:rFonts w:hint="default"/>
      </w:rPr>
    </w:lvl>
    <w:lvl w:ilvl="1" w:tplc="04090019">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8" w15:restartNumberingAfterBreak="0">
    <w:nsid w:val="26B93927"/>
    <w:multiLevelType w:val="hybridMultilevel"/>
    <w:tmpl w:val="AE0EC458"/>
    <w:lvl w:ilvl="0" w:tplc="012C7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77144D3"/>
    <w:multiLevelType w:val="hybridMultilevel"/>
    <w:tmpl w:val="C954464C"/>
    <w:lvl w:ilvl="0" w:tplc="AE125D9C">
      <w:start w:val="1"/>
      <w:numFmt w:val="lowerLetter"/>
      <w:lvlText w:val="(%1)"/>
      <w:lvlJc w:val="left"/>
      <w:pPr>
        <w:ind w:left="720" w:hanging="360"/>
      </w:pPr>
      <w:rPr>
        <w:rFonts w:hint="default"/>
      </w:rPr>
    </w:lvl>
    <w:lvl w:ilvl="1" w:tplc="455C52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9D45D86"/>
    <w:multiLevelType w:val="hybridMultilevel"/>
    <w:tmpl w:val="3C922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647FFB"/>
    <w:multiLevelType w:val="hybridMultilevel"/>
    <w:tmpl w:val="15D25D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2AAA7076"/>
    <w:multiLevelType w:val="hybridMultilevel"/>
    <w:tmpl w:val="3EE8C852"/>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A45607"/>
    <w:multiLevelType w:val="hybridMultilevel"/>
    <w:tmpl w:val="3DBA9CE4"/>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0C4607"/>
    <w:multiLevelType w:val="hybridMultilevel"/>
    <w:tmpl w:val="86E6B3E8"/>
    <w:lvl w:ilvl="0" w:tplc="012C7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0E0CBC"/>
    <w:multiLevelType w:val="hybridMultilevel"/>
    <w:tmpl w:val="7482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CF4FB6"/>
    <w:multiLevelType w:val="hybridMultilevel"/>
    <w:tmpl w:val="9494A0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117013E"/>
    <w:multiLevelType w:val="hybridMultilevel"/>
    <w:tmpl w:val="CB4E26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353227"/>
    <w:multiLevelType w:val="hybridMultilevel"/>
    <w:tmpl w:val="973C7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7C4313"/>
    <w:multiLevelType w:val="hybridMultilevel"/>
    <w:tmpl w:val="D2D82EEA"/>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E13F9E"/>
    <w:multiLevelType w:val="hybridMultilevel"/>
    <w:tmpl w:val="AEBCFF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6B4BC0"/>
    <w:multiLevelType w:val="hybridMultilevel"/>
    <w:tmpl w:val="93186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3E35A6"/>
    <w:multiLevelType w:val="hybridMultilevel"/>
    <w:tmpl w:val="BB5A1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941248"/>
    <w:multiLevelType w:val="hybridMultilevel"/>
    <w:tmpl w:val="1160EA90"/>
    <w:lvl w:ilvl="0" w:tplc="2C1A5A9C">
      <w:start w:val="1"/>
      <w:numFmt w:val="upperLetter"/>
      <w:lvlText w:val="%1."/>
      <w:lvlJc w:val="left"/>
      <w:pPr>
        <w:ind w:left="720" w:hanging="360"/>
      </w:pPr>
    </w:lvl>
    <w:lvl w:ilvl="1" w:tplc="949CA4A6">
      <w:start w:val="1"/>
      <w:numFmt w:val="lowerLetter"/>
      <w:lvlText w:val="%2."/>
      <w:lvlJc w:val="left"/>
      <w:pPr>
        <w:ind w:left="1440" w:hanging="360"/>
      </w:pPr>
    </w:lvl>
    <w:lvl w:ilvl="2" w:tplc="1128B164">
      <w:start w:val="1"/>
      <w:numFmt w:val="lowerRoman"/>
      <w:lvlText w:val="%3."/>
      <w:lvlJc w:val="right"/>
      <w:pPr>
        <w:ind w:left="2160" w:hanging="180"/>
      </w:pPr>
    </w:lvl>
    <w:lvl w:ilvl="3" w:tplc="C4B83F88">
      <w:start w:val="1"/>
      <w:numFmt w:val="decimal"/>
      <w:lvlText w:val="%4."/>
      <w:lvlJc w:val="left"/>
      <w:pPr>
        <w:ind w:left="2880" w:hanging="360"/>
      </w:pPr>
    </w:lvl>
    <w:lvl w:ilvl="4" w:tplc="983A9504">
      <w:start w:val="1"/>
      <w:numFmt w:val="lowerLetter"/>
      <w:lvlText w:val="%5."/>
      <w:lvlJc w:val="left"/>
      <w:pPr>
        <w:ind w:left="3600" w:hanging="360"/>
      </w:pPr>
    </w:lvl>
    <w:lvl w:ilvl="5" w:tplc="48D459DE">
      <w:start w:val="1"/>
      <w:numFmt w:val="lowerRoman"/>
      <w:lvlText w:val="%6."/>
      <w:lvlJc w:val="right"/>
      <w:pPr>
        <w:ind w:left="4320" w:hanging="180"/>
      </w:pPr>
    </w:lvl>
    <w:lvl w:ilvl="6" w:tplc="1B5292FC">
      <w:start w:val="1"/>
      <w:numFmt w:val="decimal"/>
      <w:lvlText w:val="%7."/>
      <w:lvlJc w:val="left"/>
      <w:pPr>
        <w:ind w:left="5040" w:hanging="360"/>
      </w:pPr>
    </w:lvl>
    <w:lvl w:ilvl="7" w:tplc="48F2DDC0">
      <w:start w:val="1"/>
      <w:numFmt w:val="lowerLetter"/>
      <w:lvlText w:val="%8."/>
      <w:lvlJc w:val="left"/>
      <w:pPr>
        <w:ind w:left="5760" w:hanging="360"/>
      </w:pPr>
    </w:lvl>
    <w:lvl w:ilvl="8" w:tplc="D020197C">
      <w:start w:val="1"/>
      <w:numFmt w:val="lowerRoman"/>
      <w:lvlText w:val="%9."/>
      <w:lvlJc w:val="right"/>
      <w:pPr>
        <w:ind w:left="6480" w:hanging="180"/>
      </w:pPr>
    </w:lvl>
  </w:abstractNum>
  <w:abstractNum w:abstractNumId="54" w15:restartNumberingAfterBreak="0">
    <w:nsid w:val="39D02B71"/>
    <w:multiLevelType w:val="hybridMultilevel"/>
    <w:tmpl w:val="12B640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F756E1"/>
    <w:multiLevelType w:val="hybridMultilevel"/>
    <w:tmpl w:val="84369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413809"/>
    <w:multiLevelType w:val="hybridMultilevel"/>
    <w:tmpl w:val="E552232C"/>
    <w:lvl w:ilvl="0" w:tplc="012C7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7E5B10"/>
    <w:multiLevelType w:val="multilevel"/>
    <w:tmpl w:val="3A94C49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left"/>
      <w:pPr>
        <w:ind w:left="4320" w:hanging="36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CB24671"/>
    <w:multiLevelType w:val="hybridMultilevel"/>
    <w:tmpl w:val="627819BA"/>
    <w:lvl w:ilvl="0" w:tplc="04090015">
      <w:start w:val="1"/>
      <w:numFmt w:val="upp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59" w15:restartNumberingAfterBreak="0">
    <w:nsid w:val="3DB040F7"/>
    <w:multiLevelType w:val="hybridMultilevel"/>
    <w:tmpl w:val="F6DE4D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103554"/>
    <w:multiLevelType w:val="hybridMultilevel"/>
    <w:tmpl w:val="1D76A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1D1576"/>
    <w:multiLevelType w:val="hybridMultilevel"/>
    <w:tmpl w:val="2604C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21342D"/>
    <w:multiLevelType w:val="hybridMultilevel"/>
    <w:tmpl w:val="281290F6"/>
    <w:lvl w:ilvl="0" w:tplc="FFFFFFFF">
      <w:start w:val="1"/>
      <w:numFmt w:val="decimal"/>
      <w:lvlText w:val="%1."/>
      <w:lvlJc w:val="left"/>
      <w:pPr>
        <w:ind w:left="720" w:hanging="360"/>
      </w:pPr>
    </w:lvl>
    <w:lvl w:ilvl="1" w:tplc="C74AF45E">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3854DD"/>
    <w:multiLevelType w:val="hybridMultilevel"/>
    <w:tmpl w:val="F1086F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7D03E9"/>
    <w:multiLevelType w:val="hybridMultilevel"/>
    <w:tmpl w:val="6F163A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5152B5"/>
    <w:multiLevelType w:val="hybridMultilevel"/>
    <w:tmpl w:val="837A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E92418"/>
    <w:multiLevelType w:val="hybridMultilevel"/>
    <w:tmpl w:val="CE147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3F3D35"/>
    <w:multiLevelType w:val="hybridMultilevel"/>
    <w:tmpl w:val="A42EF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592521"/>
    <w:multiLevelType w:val="hybridMultilevel"/>
    <w:tmpl w:val="3A58A5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C732C0D"/>
    <w:multiLevelType w:val="hybridMultilevel"/>
    <w:tmpl w:val="51D240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D0577D0"/>
    <w:multiLevelType w:val="hybridMultilevel"/>
    <w:tmpl w:val="6C987D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352269"/>
    <w:multiLevelType w:val="hybridMultilevel"/>
    <w:tmpl w:val="84203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445F34"/>
    <w:multiLevelType w:val="hybridMultilevel"/>
    <w:tmpl w:val="128CF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DD23E0B"/>
    <w:multiLevelType w:val="hybridMultilevel"/>
    <w:tmpl w:val="CEBC95EE"/>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E63770C"/>
    <w:multiLevelType w:val="hybridMultilevel"/>
    <w:tmpl w:val="ADC6F7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EA85B9F"/>
    <w:multiLevelType w:val="hybridMultilevel"/>
    <w:tmpl w:val="3E721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5F15B3"/>
    <w:multiLevelType w:val="hybridMultilevel"/>
    <w:tmpl w:val="41B8B8F4"/>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3594C65"/>
    <w:multiLevelType w:val="hybridMultilevel"/>
    <w:tmpl w:val="0FD84D30"/>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C5618D"/>
    <w:multiLevelType w:val="hybridMultilevel"/>
    <w:tmpl w:val="5B02C872"/>
    <w:lvl w:ilvl="0" w:tplc="031ED9DC">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100C6B"/>
    <w:multiLevelType w:val="hybridMultilevel"/>
    <w:tmpl w:val="22D00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5F014E0"/>
    <w:multiLevelType w:val="hybridMultilevel"/>
    <w:tmpl w:val="0A1AEE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9435F8"/>
    <w:multiLevelType w:val="hybridMultilevel"/>
    <w:tmpl w:val="7224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C92720"/>
    <w:multiLevelType w:val="hybridMultilevel"/>
    <w:tmpl w:val="61929E0C"/>
    <w:lvl w:ilvl="0" w:tplc="012C75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87A0292"/>
    <w:multiLevelType w:val="hybridMultilevel"/>
    <w:tmpl w:val="8D1E582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91417A4"/>
    <w:multiLevelType w:val="hybridMultilevel"/>
    <w:tmpl w:val="56F68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93B7409"/>
    <w:multiLevelType w:val="hybridMultilevel"/>
    <w:tmpl w:val="FDE6EC48"/>
    <w:lvl w:ilvl="0" w:tplc="32FA263A">
      <w:start w:val="1"/>
      <w:numFmt w:val="upperLetter"/>
      <w:lvlText w:val="%1."/>
      <w:lvlJc w:val="left"/>
      <w:pPr>
        <w:ind w:left="720" w:hanging="360"/>
      </w:pPr>
      <w:rPr>
        <w:rFonts w:ascii="Calibri" w:hAnsi="Calibri"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9EA38F4"/>
    <w:multiLevelType w:val="hybridMultilevel"/>
    <w:tmpl w:val="56741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AB924F1"/>
    <w:multiLevelType w:val="hybridMultilevel"/>
    <w:tmpl w:val="F68025C2"/>
    <w:lvl w:ilvl="0" w:tplc="04090015">
      <w:start w:val="1"/>
      <w:numFmt w:val="upperLetter"/>
      <w:lvlText w:val="%1."/>
      <w:lvlJc w:val="left"/>
      <w:pPr>
        <w:ind w:left="720" w:hanging="360"/>
      </w:pPr>
    </w:lvl>
    <w:lvl w:ilvl="1" w:tplc="508A17C4">
      <w:start w:val="1"/>
      <w:numFmt w:val="lowerLetter"/>
      <w:pStyle w:val="ListParagraph"/>
      <w:lvlText w:val="%2."/>
      <w:lvlJc w:val="left"/>
      <w:pPr>
        <w:ind w:left="1440" w:hanging="360"/>
      </w:pPr>
    </w:lvl>
    <w:lvl w:ilvl="2" w:tplc="E422AC58">
      <w:start w:val="1"/>
      <w:numFmt w:val="upperLetter"/>
      <w:lvlText w:val="(%3)"/>
      <w:lvlJc w:val="left"/>
      <w:pPr>
        <w:ind w:left="2340" w:hanging="360"/>
      </w:pPr>
      <w:rPr>
        <w:rFonts w:hint="default"/>
      </w:rPr>
    </w:lvl>
    <w:lvl w:ilvl="3" w:tplc="FE78CC8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D2F0B67"/>
    <w:multiLevelType w:val="hybridMultilevel"/>
    <w:tmpl w:val="63088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D816ACE"/>
    <w:multiLevelType w:val="hybridMultilevel"/>
    <w:tmpl w:val="7090C5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DB53961"/>
    <w:multiLevelType w:val="hybridMultilevel"/>
    <w:tmpl w:val="01FA50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9B2253"/>
    <w:multiLevelType w:val="hybridMultilevel"/>
    <w:tmpl w:val="9AA414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F657BFA"/>
    <w:multiLevelType w:val="hybridMultilevel"/>
    <w:tmpl w:val="E160C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0A14BBD"/>
    <w:multiLevelType w:val="hybridMultilevel"/>
    <w:tmpl w:val="991AFD30"/>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F867B8"/>
    <w:multiLevelType w:val="hybridMultilevel"/>
    <w:tmpl w:val="A5D0BB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1BF3541"/>
    <w:multiLevelType w:val="multilevel"/>
    <w:tmpl w:val="3B8A76A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61EC7708"/>
    <w:multiLevelType w:val="hybridMultilevel"/>
    <w:tmpl w:val="3BB4F672"/>
    <w:lvl w:ilvl="0" w:tplc="7C5C4328">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20C3ACF"/>
    <w:multiLevelType w:val="hybridMultilevel"/>
    <w:tmpl w:val="BBF6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39770ED"/>
    <w:multiLevelType w:val="hybridMultilevel"/>
    <w:tmpl w:val="FD8C8A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3E512AD"/>
    <w:multiLevelType w:val="hybridMultilevel"/>
    <w:tmpl w:val="5CAA6E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53F6ECC"/>
    <w:multiLevelType w:val="hybridMultilevel"/>
    <w:tmpl w:val="CFACB932"/>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855404B"/>
    <w:multiLevelType w:val="hybridMultilevel"/>
    <w:tmpl w:val="9586C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9E83A74"/>
    <w:multiLevelType w:val="hybridMultilevel"/>
    <w:tmpl w:val="48148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EA016E"/>
    <w:multiLevelType w:val="hybridMultilevel"/>
    <w:tmpl w:val="ECA659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C247254"/>
    <w:multiLevelType w:val="hybridMultilevel"/>
    <w:tmpl w:val="86E44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E394185"/>
    <w:multiLevelType w:val="hybridMultilevel"/>
    <w:tmpl w:val="9AE02F1A"/>
    <w:lvl w:ilvl="0" w:tplc="4F200E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09D0E1D"/>
    <w:multiLevelType w:val="hybridMultilevel"/>
    <w:tmpl w:val="DF8E0988"/>
    <w:lvl w:ilvl="0" w:tplc="E51AA134">
      <w:start w:val="1"/>
      <w:numFmt w:val="upperLetter"/>
      <w:lvlText w:val="%1."/>
      <w:lvlJc w:val="left"/>
      <w:pPr>
        <w:ind w:left="720" w:hanging="360"/>
      </w:pPr>
    </w:lvl>
    <w:lvl w:ilvl="1" w:tplc="C74AF45E">
      <w:start w:val="1"/>
      <w:numFmt w:val="lowerLetter"/>
      <w:lvlText w:val="%2."/>
      <w:lvlJc w:val="left"/>
      <w:pPr>
        <w:ind w:left="1440" w:hanging="360"/>
      </w:pPr>
    </w:lvl>
    <w:lvl w:ilvl="2" w:tplc="4FE0D5EC">
      <w:start w:val="1"/>
      <w:numFmt w:val="lowerRoman"/>
      <w:lvlText w:val="%3."/>
      <w:lvlJc w:val="right"/>
      <w:pPr>
        <w:ind w:left="2160" w:hanging="180"/>
      </w:pPr>
    </w:lvl>
    <w:lvl w:ilvl="3" w:tplc="4B0219FC">
      <w:start w:val="1"/>
      <w:numFmt w:val="decimal"/>
      <w:lvlText w:val="%4."/>
      <w:lvlJc w:val="left"/>
      <w:pPr>
        <w:ind w:left="2880" w:hanging="360"/>
      </w:pPr>
    </w:lvl>
    <w:lvl w:ilvl="4" w:tplc="4A343A98">
      <w:start w:val="1"/>
      <w:numFmt w:val="lowerLetter"/>
      <w:lvlText w:val="%5."/>
      <w:lvlJc w:val="left"/>
      <w:pPr>
        <w:ind w:left="3600" w:hanging="360"/>
      </w:pPr>
    </w:lvl>
    <w:lvl w:ilvl="5" w:tplc="5C6887EA">
      <w:start w:val="1"/>
      <w:numFmt w:val="lowerRoman"/>
      <w:lvlText w:val="%6."/>
      <w:lvlJc w:val="right"/>
      <w:pPr>
        <w:ind w:left="4320" w:hanging="180"/>
      </w:pPr>
    </w:lvl>
    <w:lvl w:ilvl="6" w:tplc="8ED85C7A">
      <w:start w:val="1"/>
      <w:numFmt w:val="decimal"/>
      <w:lvlText w:val="%7."/>
      <w:lvlJc w:val="left"/>
      <w:pPr>
        <w:ind w:left="5040" w:hanging="360"/>
      </w:pPr>
    </w:lvl>
    <w:lvl w:ilvl="7" w:tplc="223CD6B6">
      <w:start w:val="1"/>
      <w:numFmt w:val="lowerLetter"/>
      <w:lvlText w:val="%8."/>
      <w:lvlJc w:val="left"/>
      <w:pPr>
        <w:ind w:left="5760" w:hanging="360"/>
      </w:pPr>
    </w:lvl>
    <w:lvl w:ilvl="8" w:tplc="A0F6821E">
      <w:start w:val="1"/>
      <w:numFmt w:val="lowerRoman"/>
      <w:lvlText w:val="%9."/>
      <w:lvlJc w:val="right"/>
      <w:pPr>
        <w:ind w:left="6480" w:hanging="180"/>
      </w:pPr>
    </w:lvl>
  </w:abstractNum>
  <w:abstractNum w:abstractNumId="107" w15:restartNumberingAfterBreak="0">
    <w:nsid w:val="70CE5618"/>
    <w:multiLevelType w:val="hybridMultilevel"/>
    <w:tmpl w:val="29587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AC0D96"/>
    <w:multiLevelType w:val="hybridMultilevel"/>
    <w:tmpl w:val="A9E8D024"/>
    <w:lvl w:ilvl="0" w:tplc="4F200E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0F0E96"/>
    <w:multiLevelType w:val="hybridMultilevel"/>
    <w:tmpl w:val="A8FC5E04"/>
    <w:lvl w:ilvl="0" w:tplc="012C755C">
      <w:start w:val="1"/>
      <w:numFmt w:val="decimal"/>
      <w:lvlText w:val="(%1)"/>
      <w:lvlJc w:val="left"/>
      <w:pPr>
        <w:ind w:left="767" w:hanging="360"/>
      </w:pPr>
      <w:rPr>
        <w:rFonts w:hint="default"/>
      </w:rPr>
    </w:lvl>
    <w:lvl w:ilvl="1" w:tplc="04090019">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10" w15:restartNumberingAfterBreak="0">
    <w:nsid w:val="758718E8"/>
    <w:multiLevelType w:val="hybridMultilevel"/>
    <w:tmpl w:val="48263D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7222C6A"/>
    <w:multiLevelType w:val="hybridMultilevel"/>
    <w:tmpl w:val="1642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72B7265"/>
    <w:multiLevelType w:val="hybridMultilevel"/>
    <w:tmpl w:val="DA4647BE"/>
    <w:lvl w:ilvl="0" w:tplc="031ED9D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A450BC7"/>
    <w:multiLevelType w:val="hybridMultilevel"/>
    <w:tmpl w:val="26A885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D103481"/>
    <w:multiLevelType w:val="multilevel"/>
    <w:tmpl w:val="D92E7A26"/>
    <w:lvl w:ilvl="0">
      <w:start w:val="1"/>
      <w:numFmt w:val="decimal"/>
      <w:pStyle w:val="Heading1"/>
      <w:lvlText w:val="%1"/>
      <w:lvlJc w:val="left"/>
      <w:pPr>
        <w:ind w:left="432" w:hanging="432"/>
      </w:pPr>
    </w:lvl>
    <w:lvl w:ilvl="1">
      <w:start w:val="1"/>
      <w:numFmt w:val="decimal"/>
      <w:pStyle w:val="Heading2"/>
      <w:lvlText w:val="%1.%2"/>
      <w:lvlJc w:val="left"/>
      <w:pPr>
        <w:ind w:left="756" w:hanging="576"/>
      </w:pPr>
      <w:rPr>
        <w:b/>
      </w:r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5" w15:restartNumberingAfterBreak="0">
    <w:nsid w:val="7D6C68D1"/>
    <w:multiLevelType w:val="hybridMultilevel"/>
    <w:tmpl w:val="98EAC5CA"/>
    <w:lvl w:ilvl="0" w:tplc="04090015">
      <w:start w:val="1"/>
      <w:numFmt w:val="upperLetter"/>
      <w:lvlText w:val="%1."/>
      <w:lvlJc w:val="left"/>
      <w:pPr>
        <w:ind w:left="900" w:hanging="360"/>
      </w:pPr>
      <w:rPr>
        <w:rFonts w:hint="default"/>
        <w:b w:val="0"/>
        <w:bCs/>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BA6F96"/>
    <w:multiLevelType w:val="hybridMultilevel"/>
    <w:tmpl w:val="454A8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FAE19EA"/>
    <w:multiLevelType w:val="hybridMultilevel"/>
    <w:tmpl w:val="B4E0AC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930966">
    <w:abstractNumId w:val="106"/>
  </w:num>
  <w:num w:numId="2" w16cid:durableId="1089429315">
    <w:abstractNumId w:val="29"/>
  </w:num>
  <w:num w:numId="3" w16cid:durableId="1583492101">
    <w:abstractNumId w:val="53"/>
  </w:num>
  <w:num w:numId="4" w16cid:durableId="1364748169">
    <w:abstractNumId w:val="0"/>
  </w:num>
  <w:num w:numId="5" w16cid:durableId="622080227">
    <w:abstractNumId w:val="19"/>
  </w:num>
  <w:num w:numId="6" w16cid:durableId="126557211">
    <w:abstractNumId w:val="107"/>
  </w:num>
  <w:num w:numId="7" w16cid:durableId="1958684601">
    <w:abstractNumId w:val="61"/>
  </w:num>
  <w:num w:numId="8" w16cid:durableId="880556047">
    <w:abstractNumId w:val="98"/>
  </w:num>
  <w:num w:numId="9" w16cid:durableId="155650216">
    <w:abstractNumId w:val="20"/>
  </w:num>
  <w:num w:numId="10" w16cid:durableId="59250639">
    <w:abstractNumId w:val="51"/>
  </w:num>
  <w:num w:numId="11" w16cid:durableId="1388264245">
    <w:abstractNumId w:val="94"/>
  </w:num>
  <w:num w:numId="12" w16cid:durableId="1472401593">
    <w:abstractNumId w:val="69"/>
  </w:num>
  <w:num w:numId="13" w16cid:durableId="525172694">
    <w:abstractNumId w:val="60"/>
  </w:num>
  <w:num w:numId="14" w16cid:durableId="693310690">
    <w:abstractNumId w:val="67"/>
  </w:num>
  <w:num w:numId="15" w16cid:durableId="1965891794">
    <w:abstractNumId w:val="3"/>
  </w:num>
  <w:num w:numId="16" w16cid:durableId="418063402">
    <w:abstractNumId w:val="103"/>
  </w:num>
  <w:num w:numId="17" w16cid:durableId="1642416421">
    <w:abstractNumId w:val="55"/>
  </w:num>
  <w:num w:numId="18" w16cid:durableId="1126124462">
    <w:abstractNumId w:val="7"/>
  </w:num>
  <w:num w:numId="19" w16cid:durableId="924414722">
    <w:abstractNumId w:val="80"/>
  </w:num>
  <w:num w:numId="20" w16cid:durableId="1582133951">
    <w:abstractNumId w:val="48"/>
  </w:num>
  <w:num w:numId="21" w16cid:durableId="910844725">
    <w:abstractNumId w:val="32"/>
  </w:num>
  <w:num w:numId="22" w16cid:durableId="949698733">
    <w:abstractNumId w:val="24"/>
  </w:num>
  <w:num w:numId="23" w16cid:durableId="545482390">
    <w:abstractNumId w:val="74"/>
  </w:num>
  <w:num w:numId="24" w16cid:durableId="2065056851">
    <w:abstractNumId w:val="104"/>
  </w:num>
  <w:num w:numId="25" w16cid:durableId="136845018">
    <w:abstractNumId w:val="11"/>
  </w:num>
  <w:num w:numId="26" w16cid:durableId="955795404">
    <w:abstractNumId w:val="47"/>
  </w:num>
  <w:num w:numId="27" w16cid:durableId="1254632706">
    <w:abstractNumId w:val="72"/>
  </w:num>
  <w:num w:numId="28" w16cid:durableId="965308607">
    <w:abstractNumId w:val="86"/>
  </w:num>
  <w:num w:numId="29" w16cid:durableId="1131826688">
    <w:abstractNumId w:val="8"/>
  </w:num>
  <w:num w:numId="30" w16cid:durableId="923994730">
    <w:abstractNumId w:val="26"/>
  </w:num>
  <w:num w:numId="31" w16cid:durableId="16470129">
    <w:abstractNumId w:val="10"/>
  </w:num>
  <w:num w:numId="32" w16cid:durableId="27072198">
    <w:abstractNumId w:val="12"/>
  </w:num>
  <w:num w:numId="33" w16cid:durableId="1775395130">
    <w:abstractNumId w:val="90"/>
  </w:num>
  <w:num w:numId="34" w16cid:durableId="1212228071">
    <w:abstractNumId w:val="33"/>
  </w:num>
  <w:num w:numId="35" w16cid:durableId="381561783">
    <w:abstractNumId w:val="59"/>
  </w:num>
  <w:num w:numId="36" w16cid:durableId="1426732282">
    <w:abstractNumId w:val="5"/>
  </w:num>
  <w:num w:numId="37" w16cid:durableId="245965931">
    <w:abstractNumId w:val="70"/>
  </w:num>
  <w:num w:numId="38" w16cid:durableId="1209991971">
    <w:abstractNumId w:val="63"/>
  </w:num>
  <w:num w:numId="39" w16cid:durableId="288828275">
    <w:abstractNumId w:val="117"/>
  </w:num>
  <w:num w:numId="40" w16cid:durableId="1337419147">
    <w:abstractNumId w:val="99"/>
  </w:num>
  <w:num w:numId="41" w16cid:durableId="760834594">
    <w:abstractNumId w:val="64"/>
  </w:num>
  <w:num w:numId="42" w16cid:durableId="1207063394">
    <w:abstractNumId w:val="110"/>
  </w:num>
  <w:num w:numId="43" w16cid:durableId="1585648566">
    <w:abstractNumId w:val="46"/>
  </w:num>
  <w:num w:numId="44" w16cid:durableId="395973413">
    <w:abstractNumId w:val="75"/>
  </w:num>
  <w:num w:numId="45" w16cid:durableId="1102412698">
    <w:abstractNumId w:val="79"/>
  </w:num>
  <w:num w:numId="46" w16cid:durableId="142162735">
    <w:abstractNumId w:val="115"/>
  </w:num>
  <w:num w:numId="47" w16cid:durableId="587270257">
    <w:abstractNumId w:val="114"/>
  </w:num>
  <w:num w:numId="48" w16cid:durableId="8319056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38571767">
    <w:abstractNumId w:val="113"/>
  </w:num>
  <w:num w:numId="50" w16cid:durableId="664817388">
    <w:abstractNumId w:val="89"/>
  </w:num>
  <w:num w:numId="51" w16cid:durableId="442264081">
    <w:abstractNumId w:val="9"/>
  </w:num>
  <w:num w:numId="52" w16cid:durableId="1348826702">
    <w:abstractNumId w:val="66"/>
  </w:num>
  <w:num w:numId="53" w16cid:durableId="313529614">
    <w:abstractNumId w:val="2"/>
  </w:num>
  <w:num w:numId="54" w16cid:durableId="8408627">
    <w:abstractNumId w:val="87"/>
  </w:num>
  <w:num w:numId="55" w16cid:durableId="1501430267">
    <w:abstractNumId w:val="57"/>
  </w:num>
  <w:num w:numId="56" w16cid:durableId="1238857267">
    <w:abstractNumId w:val="85"/>
  </w:num>
  <w:num w:numId="57" w16cid:durableId="1583639370">
    <w:abstractNumId w:val="68"/>
  </w:num>
  <w:num w:numId="58" w16cid:durableId="1218320916">
    <w:abstractNumId w:val="28"/>
  </w:num>
  <w:num w:numId="59" w16cid:durableId="770583901">
    <w:abstractNumId w:val="1"/>
  </w:num>
  <w:num w:numId="60" w16cid:durableId="1356543452">
    <w:abstractNumId w:val="45"/>
  </w:num>
  <w:num w:numId="61" w16cid:durableId="93063099">
    <w:abstractNumId w:val="39"/>
  </w:num>
  <w:num w:numId="62" w16cid:durableId="938564831">
    <w:abstractNumId w:val="25"/>
  </w:num>
  <w:num w:numId="63" w16cid:durableId="1447117460">
    <w:abstractNumId w:val="82"/>
  </w:num>
  <w:num w:numId="64" w16cid:durableId="1866138426">
    <w:abstractNumId w:val="108"/>
  </w:num>
  <w:num w:numId="65" w16cid:durableId="1282493752">
    <w:abstractNumId w:val="38"/>
  </w:num>
  <w:num w:numId="66" w16cid:durableId="1222134800">
    <w:abstractNumId w:val="44"/>
  </w:num>
  <w:num w:numId="67" w16cid:durableId="150144113">
    <w:abstractNumId w:val="58"/>
  </w:num>
  <w:num w:numId="68" w16cid:durableId="1531725978">
    <w:abstractNumId w:val="50"/>
  </w:num>
  <w:num w:numId="69" w16cid:durableId="825439193">
    <w:abstractNumId w:val="36"/>
  </w:num>
  <w:num w:numId="70" w16cid:durableId="1316573028">
    <w:abstractNumId w:val="102"/>
  </w:num>
  <w:num w:numId="71" w16cid:durableId="1838182463">
    <w:abstractNumId w:val="52"/>
  </w:num>
  <w:num w:numId="72" w16cid:durableId="754742918">
    <w:abstractNumId w:val="18"/>
  </w:num>
  <w:num w:numId="73" w16cid:durableId="1425150781">
    <w:abstractNumId w:val="95"/>
  </w:num>
  <w:num w:numId="74" w16cid:durableId="1263957065">
    <w:abstractNumId w:val="6"/>
  </w:num>
  <w:num w:numId="75" w16cid:durableId="2124838898">
    <w:abstractNumId w:val="35"/>
  </w:num>
  <w:num w:numId="76" w16cid:durableId="175194777">
    <w:abstractNumId w:val="62"/>
  </w:num>
  <w:num w:numId="77" w16cid:durableId="1379162473">
    <w:abstractNumId w:val="13"/>
  </w:num>
  <w:num w:numId="78" w16cid:durableId="1079057375">
    <w:abstractNumId w:val="37"/>
  </w:num>
  <w:num w:numId="79" w16cid:durableId="1179202212">
    <w:abstractNumId w:val="109"/>
  </w:num>
  <w:num w:numId="80" w16cid:durableId="461191169">
    <w:abstractNumId w:val="16"/>
  </w:num>
  <w:num w:numId="81" w16cid:durableId="143086896">
    <w:abstractNumId w:val="105"/>
  </w:num>
  <w:num w:numId="82" w16cid:durableId="2066903793">
    <w:abstractNumId w:val="56"/>
  </w:num>
  <w:num w:numId="83" w16cid:durableId="1403139043">
    <w:abstractNumId w:val="96"/>
  </w:num>
  <w:num w:numId="84" w16cid:durableId="1719820116">
    <w:abstractNumId w:val="40"/>
  </w:num>
  <w:num w:numId="85" w16cid:durableId="252515594">
    <w:abstractNumId w:val="4"/>
  </w:num>
  <w:num w:numId="86" w16cid:durableId="166024237">
    <w:abstractNumId w:val="31"/>
  </w:num>
  <w:num w:numId="87" w16cid:durableId="329797113">
    <w:abstractNumId w:val="17"/>
  </w:num>
  <w:num w:numId="88" w16cid:durableId="625233376">
    <w:abstractNumId w:val="43"/>
  </w:num>
  <w:num w:numId="89" w16cid:durableId="77334494">
    <w:abstractNumId w:val="100"/>
  </w:num>
  <w:num w:numId="90" w16cid:durableId="1557660541">
    <w:abstractNumId w:val="42"/>
  </w:num>
  <w:num w:numId="91" w16cid:durableId="975064615">
    <w:abstractNumId w:val="93"/>
  </w:num>
  <w:num w:numId="92" w16cid:durableId="710770195">
    <w:abstractNumId w:val="14"/>
  </w:num>
  <w:num w:numId="93" w16cid:durableId="1422333430">
    <w:abstractNumId w:val="27"/>
  </w:num>
  <w:num w:numId="94" w16cid:durableId="857625152">
    <w:abstractNumId w:val="78"/>
  </w:num>
  <w:num w:numId="95" w16cid:durableId="1277132415">
    <w:abstractNumId w:val="73"/>
  </w:num>
  <w:num w:numId="96" w16cid:durableId="1739984398">
    <w:abstractNumId w:val="92"/>
  </w:num>
  <w:num w:numId="97" w16cid:durableId="1185171517">
    <w:abstractNumId w:val="76"/>
  </w:num>
  <w:num w:numId="98" w16cid:durableId="588126323">
    <w:abstractNumId w:val="112"/>
  </w:num>
  <w:num w:numId="99" w16cid:durableId="905651095">
    <w:abstractNumId w:val="77"/>
  </w:num>
  <w:num w:numId="100" w16cid:durableId="1323386803">
    <w:abstractNumId w:val="49"/>
  </w:num>
  <w:num w:numId="101" w16cid:durableId="1921207157">
    <w:abstractNumId w:val="30"/>
  </w:num>
  <w:num w:numId="102" w16cid:durableId="469177891">
    <w:abstractNumId w:val="91"/>
  </w:num>
  <w:num w:numId="103" w16cid:durableId="1028064775">
    <w:abstractNumId w:val="84"/>
  </w:num>
  <w:num w:numId="104" w16cid:durableId="3095996">
    <w:abstractNumId w:val="83"/>
  </w:num>
  <w:num w:numId="105" w16cid:durableId="1751544129">
    <w:abstractNumId w:val="88"/>
  </w:num>
  <w:num w:numId="106" w16cid:durableId="1753891156">
    <w:abstractNumId w:val="54"/>
  </w:num>
  <w:num w:numId="107" w16cid:durableId="1873225486">
    <w:abstractNumId w:val="23"/>
  </w:num>
  <w:num w:numId="108" w16cid:durableId="1117068165">
    <w:abstractNumId w:val="15"/>
  </w:num>
  <w:num w:numId="109" w16cid:durableId="1743259658">
    <w:abstractNumId w:val="97"/>
  </w:num>
  <w:num w:numId="110" w16cid:durableId="1312059421">
    <w:abstractNumId w:val="21"/>
  </w:num>
  <w:num w:numId="111" w16cid:durableId="54859650">
    <w:abstractNumId w:val="101"/>
  </w:num>
  <w:num w:numId="112" w16cid:durableId="1072653293">
    <w:abstractNumId w:val="41"/>
  </w:num>
  <w:num w:numId="113" w16cid:durableId="16465878">
    <w:abstractNumId w:val="22"/>
  </w:num>
  <w:num w:numId="114" w16cid:durableId="907807224">
    <w:abstractNumId w:val="81"/>
  </w:num>
  <w:num w:numId="115" w16cid:durableId="1997876491">
    <w:abstractNumId w:val="111"/>
  </w:num>
  <w:num w:numId="116" w16cid:durableId="956525554">
    <w:abstractNumId w:val="116"/>
  </w:num>
  <w:num w:numId="117" w16cid:durableId="1689060847">
    <w:abstractNumId w:val="34"/>
  </w:num>
  <w:num w:numId="118" w16cid:durableId="1010065090">
    <w:abstractNumId w:val="65"/>
  </w:num>
  <w:num w:numId="119" w16cid:durableId="1346593762">
    <w:abstractNumId w:val="71"/>
  </w:num>
  <w:num w:numId="120" w16cid:durableId="1196231141">
    <w:abstractNumId w:val="114"/>
  </w:num>
  <w:num w:numId="121" w16cid:durableId="567611888">
    <w:abstractNumId w:val="11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18"/>
    <w:rsid w:val="00000512"/>
    <w:rsid w:val="00000794"/>
    <w:rsid w:val="00002DFF"/>
    <w:rsid w:val="00003EB9"/>
    <w:rsid w:val="00004D0E"/>
    <w:rsid w:val="000059BD"/>
    <w:rsid w:val="00012AA0"/>
    <w:rsid w:val="00013507"/>
    <w:rsid w:val="000148CB"/>
    <w:rsid w:val="0001505D"/>
    <w:rsid w:val="00020271"/>
    <w:rsid w:val="000209E8"/>
    <w:rsid w:val="00022D22"/>
    <w:rsid w:val="0002456C"/>
    <w:rsid w:val="00025109"/>
    <w:rsid w:val="00025558"/>
    <w:rsid w:val="000313F9"/>
    <w:rsid w:val="00032B1F"/>
    <w:rsid w:val="00033C17"/>
    <w:rsid w:val="00040FFB"/>
    <w:rsid w:val="00046536"/>
    <w:rsid w:val="00046FA9"/>
    <w:rsid w:val="0004713B"/>
    <w:rsid w:val="00050759"/>
    <w:rsid w:val="00050BD8"/>
    <w:rsid w:val="00050F13"/>
    <w:rsid w:val="000513F8"/>
    <w:rsid w:val="0005201D"/>
    <w:rsid w:val="0005306C"/>
    <w:rsid w:val="00055F31"/>
    <w:rsid w:val="00060154"/>
    <w:rsid w:val="000602D9"/>
    <w:rsid w:val="00060BEB"/>
    <w:rsid w:val="00062F86"/>
    <w:rsid w:val="0006696B"/>
    <w:rsid w:val="00067053"/>
    <w:rsid w:val="00070CFB"/>
    <w:rsid w:val="00071660"/>
    <w:rsid w:val="00073A4D"/>
    <w:rsid w:val="00074F4F"/>
    <w:rsid w:val="00075C47"/>
    <w:rsid w:val="000769B3"/>
    <w:rsid w:val="00080FCC"/>
    <w:rsid w:val="00082A26"/>
    <w:rsid w:val="000830E9"/>
    <w:rsid w:val="00095E0B"/>
    <w:rsid w:val="000A3C0B"/>
    <w:rsid w:val="000A4687"/>
    <w:rsid w:val="000A5A80"/>
    <w:rsid w:val="000A70B9"/>
    <w:rsid w:val="000A77B8"/>
    <w:rsid w:val="000B01C2"/>
    <w:rsid w:val="000B0B27"/>
    <w:rsid w:val="000C0A3B"/>
    <w:rsid w:val="000C329B"/>
    <w:rsid w:val="000C57E9"/>
    <w:rsid w:val="000C7830"/>
    <w:rsid w:val="000C7AC1"/>
    <w:rsid w:val="000C7CBB"/>
    <w:rsid w:val="000D15D5"/>
    <w:rsid w:val="000D2FED"/>
    <w:rsid w:val="000D50AD"/>
    <w:rsid w:val="000D69C7"/>
    <w:rsid w:val="000D7411"/>
    <w:rsid w:val="000D77E2"/>
    <w:rsid w:val="000E0755"/>
    <w:rsid w:val="000E1B07"/>
    <w:rsid w:val="000F171C"/>
    <w:rsid w:val="000F2B82"/>
    <w:rsid w:val="000F36FD"/>
    <w:rsid w:val="000F5251"/>
    <w:rsid w:val="000F622D"/>
    <w:rsid w:val="000F624B"/>
    <w:rsid w:val="000F6EBC"/>
    <w:rsid w:val="000F745D"/>
    <w:rsid w:val="000F7FF5"/>
    <w:rsid w:val="001007FB"/>
    <w:rsid w:val="001009D2"/>
    <w:rsid w:val="0010161A"/>
    <w:rsid w:val="001030FA"/>
    <w:rsid w:val="00105729"/>
    <w:rsid w:val="00110E53"/>
    <w:rsid w:val="00111628"/>
    <w:rsid w:val="00111983"/>
    <w:rsid w:val="00111A97"/>
    <w:rsid w:val="00111CB8"/>
    <w:rsid w:val="00111EA0"/>
    <w:rsid w:val="00114331"/>
    <w:rsid w:val="00114DAB"/>
    <w:rsid w:val="00115281"/>
    <w:rsid w:val="00116935"/>
    <w:rsid w:val="00116A2B"/>
    <w:rsid w:val="00116EAE"/>
    <w:rsid w:val="00117D1A"/>
    <w:rsid w:val="00123D68"/>
    <w:rsid w:val="00125A0E"/>
    <w:rsid w:val="00130F8D"/>
    <w:rsid w:val="0013317E"/>
    <w:rsid w:val="00134A26"/>
    <w:rsid w:val="001360E3"/>
    <w:rsid w:val="00136BB4"/>
    <w:rsid w:val="00140821"/>
    <w:rsid w:val="00146BD7"/>
    <w:rsid w:val="00150AB0"/>
    <w:rsid w:val="00152F3D"/>
    <w:rsid w:val="00153BF3"/>
    <w:rsid w:val="001549F2"/>
    <w:rsid w:val="00157BCD"/>
    <w:rsid w:val="00157E6D"/>
    <w:rsid w:val="00161A01"/>
    <w:rsid w:val="00163BB8"/>
    <w:rsid w:val="00165709"/>
    <w:rsid w:val="001660C6"/>
    <w:rsid w:val="00167161"/>
    <w:rsid w:val="00167942"/>
    <w:rsid w:val="00167B49"/>
    <w:rsid w:val="00170155"/>
    <w:rsid w:val="001705E0"/>
    <w:rsid w:val="00170A76"/>
    <w:rsid w:val="00172584"/>
    <w:rsid w:val="001759EE"/>
    <w:rsid w:val="00181733"/>
    <w:rsid w:val="00181B7D"/>
    <w:rsid w:val="00183B8B"/>
    <w:rsid w:val="00184A89"/>
    <w:rsid w:val="00184F46"/>
    <w:rsid w:val="001854EE"/>
    <w:rsid w:val="00186908"/>
    <w:rsid w:val="001906C0"/>
    <w:rsid w:val="00192793"/>
    <w:rsid w:val="00192B58"/>
    <w:rsid w:val="001942F7"/>
    <w:rsid w:val="00194A78"/>
    <w:rsid w:val="001A1BC7"/>
    <w:rsid w:val="001A62DE"/>
    <w:rsid w:val="001A7A4C"/>
    <w:rsid w:val="001B12E7"/>
    <w:rsid w:val="001B1E8E"/>
    <w:rsid w:val="001B4977"/>
    <w:rsid w:val="001B4BB4"/>
    <w:rsid w:val="001B543C"/>
    <w:rsid w:val="001B5B37"/>
    <w:rsid w:val="001C1079"/>
    <w:rsid w:val="001C1C1B"/>
    <w:rsid w:val="001C217A"/>
    <w:rsid w:val="001C251B"/>
    <w:rsid w:val="001C2775"/>
    <w:rsid w:val="001C32A7"/>
    <w:rsid w:val="001C3AC0"/>
    <w:rsid w:val="001C4241"/>
    <w:rsid w:val="001C57C5"/>
    <w:rsid w:val="001C6A4B"/>
    <w:rsid w:val="001D58A5"/>
    <w:rsid w:val="001D6002"/>
    <w:rsid w:val="001D60AB"/>
    <w:rsid w:val="001D7C28"/>
    <w:rsid w:val="001E4260"/>
    <w:rsid w:val="001E4684"/>
    <w:rsid w:val="001E5A3A"/>
    <w:rsid w:val="001E5B05"/>
    <w:rsid w:val="001E7F93"/>
    <w:rsid w:val="001F03DB"/>
    <w:rsid w:val="001F091D"/>
    <w:rsid w:val="001F0F3C"/>
    <w:rsid w:val="001F1C67"/>
    <w:rsid w:val="001F2461"/>
    <w:rsid w:val="001F2767"/>
    <w:rsid w:val="001F3123"/>
    <w:rsid w:val="001F3206"/>
    <w:rsid w:val="001F37FC"/>
    <w:rsid w:val="001F3A87"/>
    <w:rsid w:val="001F3AF0"/>
    <w:rsid w:val="001F6718"/>
    <w:rsid w:val="00200367"/>
    <w:rsid w:val="0020345B"/>
    <w:rsid w:val="002039F0"/>
    <w:rsid w:val="00204AD8"/>
    <w:rsid w:val="00204D6C"/>
    <w:rsid w:val="00206EE6"/>
    <w:rsid w:val="00212258"/>
    <w:rsid w:val="0021272C"/>
    <w:rsid w:val="00212AF9"/>
    <w:rsid w:val="00212B41"/>
    <w:rsid w:val="002132BB"/>
    <w:rsid w:val="00215532"/>
    <w:rsid w:val="00215F20"/>
    <w:rsid w:val="00217064"/>
    <w:rsid w:val="00217829"/>
    <w:rsid w:val="00217EFA"/>
    <w:rsid w:val="0022118D"/>
    <w:rsid w:val="002243AB"/>
    <w:rsid w:val="002247E9"/>
    <w:rsid w:val="0023152E"/>
    <w:rsid w:val="0023189F"/>
    <w:rsid w:val="00231BD4"/>
    <w:rsid w:val="0023226F"/>
    <w:rsid w:val="00232E93"/>
    <w:rsid w:val="00233784"/>
    <w:rsid w:val="002362E4"/>
    <w:rsid w:val="002405DB"/>
    <w:rsid w:val="00240824"/>
    <w:rsid w:val="00241378"/>
    <w:rsid w:val="0024416E"/>
    <w:rsid w:val="0024461A"/>
    <w:rsid w:val="00244EB0"/>
    <w:rsid w:val="002462D2"/>
    <w:rsid w:val="00246D22"/>
    <w:rsid w:val="002473D4"/>
    <w:rsid w:val="00247D10"/>
    <w:rsid w:val="00250F6B"/>
    <w:rsid w:val="002523FA"/>
    <w:rsid w:val="00252EFC"/>
    <w:rsid w:val="002537DF"/>
    <w:rsid w:val="00255BAA"/>
    <w:rsid w:val="00255C6A"/>
    <w:rsid w:val="002623E9"/>
    <w:rsid w:val="002627DA"/>
    <w:rsid w:val="00263B27"/>
    <w:rsid w:val="00265729"/>
    <w:rsid w:val="002662C1"/>
    <w:rsid w:val="002674F2"/>
    <w:rsid w:val="002675E1"/>
    <w:rsid w:val="002740A3"/>
    <w:rsid w:val="002743B6"/>
    <w:rsid w:val="00276851"/>
    <w:rsid w:val="00277262"/>
    <w:rsid w:val="002779F6"/>
    <w:rsid w:val="00280F55"/>
    <w:rsid w:val="00281D8D"/>
    <w:rsid w:val="00283787"/>
    <w:rsid w:val="002860F9"/>
    <w:rsid w:val="002872F7"/>
    <w:rsid w:val="00287351"/>
    <w:rsid w:val="00291060"/>
    <w:rsid w:val="00291130"/>
    <w:rsid w:val="0029242F"/>
    <w:rsid w:val="00294EF5"/>
    <w:rsid w:val="002A10FE"/>
    <w:rsid w:val="002A341A"/>
    <w:rsid w:val="002A5595"/>
    <w:rsid w:val="002A5C1B"/>
    <w:rsid w:val="002A6060"/>
    <w:rsid w:val="002B470F"/>
    <w:rsid w:val="002B583A"/>
    <w:rsid w:val="002C002E"/>
    <w:rsid w:val="002C4BE7"/>
    <w:rsid w:val="002D0071"/>
    <w:rsid w:val="002D1106"/>
    <w:rsid w:val="002D1199"/>
    <w:rsid w:val="002D1398"/>
    <w:rsid w:val="002D2D5D"/>
    <w:rsid w:val="002D3E1D"/>
    <w:rsid w:val="002E145D"/>
    <w:rsid w:val="002E1707"/>
    <w:rsid w:val="002E1879"/>
    <w:rsid w:val="002E1BDF"/>
    <w:rsid w:val="002E3D9D"/>
    <w:rsid w:val="002E4155"/>
    <w:rsid w:val="002E5950"/>
    <w:rsid w:val="002E6F61"/>
    <w:rsid w:val="002E7BA8"/>
    <w:rsid w:val="002F0BF7"/>
    <w:rsid w:val="002F27ED"/>
    <w:rsid w:val="002F2ECD"/>
    <w:rsid w:val="002F3439"/>
    <w:rsid w:val="002F3DC8"/>
    <w:rsid w:val="002F6837"/>
    <w:rsid w:val="003007D7"/>
    <w:rsid w:val="00300FCE"/>
    <w:rsid w:val="0030370E"/>
    <w:rsid w:val="003056B4"/>
    <w:rsid w:val="003132FD"/>
    <w:rsid w:val="003164C9"/>
    <w:rsid w:val="0031667D"/>
    <w:rsid w:val="0032149D"/>
    <w:rsid w:val="00321A28"/>
    <w:rsid w:val="00321ACC"/>
    <w:rsid w:val="0032318A"/>
    <w:rsid w:val="00326090"/>
    <w:rsid w:val="0032624A"/>
    <w:rsid w:val="003270AE"/>
    <w:rsid w:val="00330D9E"/>
    <w:rsid w:val="00331B97"/>
    <w:rsid w:val="00333686"/>
    <w:rsid w:val="003339B1"/>
    <w:rsid w:val="00335FCA"/>
    <w:rsid w:val="0033688C"/>
    <w:rsid w:val="003400B4"/>
    <w:rsid w:val="00340F4C"/>
    <w:rsid w:val="0034495F"/>
    <w:rsid w:val="00346E4B"/>
    <w:rsid w:val="00352460"/>
    <w:rsid w:val="00357DF2"/>
    <w:rsid w:val="00360BCE"/>
    <w:rsid w:val="003613AC"/>
    <w:rsid w:val="00362037"/>
    <w:rsid w:val="0036243C"/>
    <w:rsid w:val="00365497"/>
    <w:rsid w:val="00365D98"/>
    <w:rsid w:val="00366A8D"/>
    <w:rsid w:val="00371A7B"/>
    <w:rsid w:val="003726FB"/>
    <w:rsid w:val="00372CBA"/>
    <w:rsid w:val="003752A2"/>
    <w:rsid w:val="0037697F"/>
    <w:rsid w:val="00376FA7"/>
    <w:rsid w:val="00380817"/>
    <w:rsid w:val="00383444"/>
    <w:rsid w:val="00390BE6"/>
    <w:rsid w:val="00391E5C"/>
    <w:rsid w:val="00394A82"/>
    <w:rsid w:val="00394E5C"/>
    <w:rsid w:val="00395E51"/>
    <w:rsid w:val="003A12F1"/>
    <w:rsid w:val="003A295D"/>
    <w:rsid w:val="003A4A2A"/>
    <w:rsid w:val="003A4B84"/>
    <w:rsid w:val="003A65BA"/>
    <w:rsid w:val="003B1078"/>
    <w:rsid w:val="003B13C7"/>
    <w:rsid w:val="003B150B"/>
    <w:rsid w:val="003B1E10"/>
    <w:rsid w:val="003B4DB4"/>
    <w:rsid w:val="003B6476"/>
    <w:rsid w:val="003C02F7"/>
    <w:rsid w:val="003C04CF"/>
    <w:rsid w:val="003C0C17"/>
    <w:rsid w:val="003C26C7"/>
    <w:rsid w:val="003C286D"/>
    <w:rsid w:val="003C2A66"/>
    <w:rsid w:val="003C2D99"/>
    <w:rsid w:val="003C44D3"/>
    <w:rsid w:val="003C57F1"/>
    <w:rsid w:val="003C6522"/>
    <w:rsid w:val="003C6CED"/>
    <w:rsid w:val="003D3D82"/>
    <w:rsid w:val="003D3F32"/>
    <w:rsid w:val="003D4848"/>
    <w:rsid w:val="003D4D91"/>
    <w:rsid w:val="003D4E80"/>
    <w:rsid w:val="003D5AFB"/>
    <w:rsid w:val="003D5C73"/>
    <w:rsid w:val="003D6526"/>
    <w:rsid w:val="003D6637"/>
    <w:rsid w:val="003D6CF5"/>
    <w:rsid w:val="003D787E"/>
    <w:rsid w:val="003E002C"/>
    <w:rsid w:val="003E05C5"/>
    <w:rsid w:val="003E076C"/>
    <w:rsid w:val="003E1CFA"/>
    <w:rsid w:val="003E1E78"/>
    <w:rsid w:val="003E3167"/>
    <w:rsid w:val="003E33B3"/>
    <w:rsid w:val="003E61D0"/>
    <w:rsid w:val="003E73E8"/>
    <w:rsid w:val="003F0159"/>
    <w:rsid w:val="003F1F35"/>
    <w:rsid w:val="003F2B44"/>
    <w:rsid w:val="003F339C"/>
    <w:rsid w:val="003F3773"/>
    <w:rsid w:val="003F3C3A"/>
    <w:rsid w:val="003F3CD1"/>
    <w:rsid w:val="003F4975"/>
    <w:rsid w:val="00400053"/>
    <w:rsid w:val="00401160"/>
    <w:rsid w:val="00402097"/>
    <w:rsid w:val="00404735"/>
    <w:rsid w:val="00406ADB"/>
    <w:rsid w:val="00406F67"/>
    <w:rsid w:val="0040726B"/>
    <w:rsid w:val="004079F7"/>
    <w:rsid w:val="00410A67"/>
    <w:rsid w:val="004125EF"/>
    <w:rsid w:val="00413A46"/>
    <w:rsid w:val="00420CF0"/>
    <w:rsid w:val="004241AB"/>
    <w:rsid w:val="00425009"/>
    <w:rsid w:val="00425829"/>
    <w:rsid w:val="00426F40"/>
    <w:rsid w:val="00432EBA"/>
    <w:rsid w:val="00432F73"/>
    <w:rsid w:val="0043463D"/>
    <w:rsid w:val="004359D3"/>
    <w:rsid w:val="00436CAD"/>
    <w:rsid w:val="00437020"/>
    <w:rsid w:val="00437D47"/>
    <w:rsid w:val="004413AA"/>
    <w:rsid w:val="004425EA"/>
    <w:rsid w:val="00443BC8"/>
    <w:rsid w:val="00444531"/>
    <w:rsid w:val="00444534"/>
    <w:rsid w:val="004469F9"/>
    <w:rsid w:val="00446D9D"/>
    <w:rsid w:val="00447843"/>
    <w:rsid w:val="00447B05"/>
    <w:rsid w:val="00447D53"/>
    <w:rsid w:val="00447EEF"/>
    <w:rsid w:val="004500E4"/>
    <w:rsid w:val="004510B3"/>
    <w:rsid w:val="0045134B"/>
    <w:rsid w:val="004544EF"/>
    <w:rsid w:val="004545FC"/>
    <w:rsid w:val="00454B0A"/>
    <w:rsid w:val="00456D71"/>
    <w:rsid w:val="00456F68"/>
    <w:rsid w:val="00461ABB"/>
    <w:rsid w:val="004621BA"/>
    <w:rsid w:val="00462CBA"/>
    <w:rsid w:val="00463BFC"/>
    <w:rsid w:val="0046580A"/>
    <w:rsid w:val="004666C1"/>
    <w:rsid w:val="004672A7"/>
    <w:rsid w:val="00467C26"/>
    <w:rsid w:val="00472B4F"/>
    <w:rsid w:val="0047619E"/>
    <w:rsid w:val="00476FE9"/>
    <w:rsid w:val="00477A75"/>
    <w:rsid w:val="00477FD4"/>
    <w:rsid w:val="0048020B"/>
    <w:rsid w:val="00483BB6"/>
    <w:rsid w:val="004848FD"/>
    <w:rsid w:val="004849C2"/>
    <w:rsid w:val="00487F38"/>
    <w:rsid w:val="004935DF"/>
    <w:rsid w:val="004949B6"/>
    <w:rsid w:val="004963F9"/>
    <w:rsid w:val="00497542"/>
    <w:rsid w:val="004A12E5"/>
    <w:rsid w:val="004A1C19"/>
    <w:rsid w:val="004A291C"/>
    <w:rsid w:val="004A2D41"/>
    <w:rsid w:val="004A463A"/>
    <w:rsid w:val="004A4C92"/>
    <w:rsid w:val="004A4D37"/>
    <w:rsid w:val="004A516B"/>
    <w:rsid w:val="004A58EB"/>
    <w:rsid w:val="004A6818"/>
    <w:rsid w:val="004B0095"/>
    <w:rsid w:val="004B28C9"/>
    <w:rsid w:val="004B4160"/>
    <w:rsid w:val="004B51C4"/>
    <w:rsid w:val="004B5885"/>
    <w:rsid w:val="004C08F4"/>
    <w:rsid w:val="004C3E07"/>
    <w:rsid w:val="004C42F7"/>
    <w:rsid w:val="004C4702"/>
    <w:rsid w:val="004C4836"/>
    <w:rsid w:val="004C51B2"/>
    <w:rsid w:val="004C5F3E"/>
    <w:rsid w:val="004C742A"/>
    <w:rsid w:val="004D38F7"/>
    <w:rsid w:val="004D7B22"/>
    <w:rsid w:val="004D7B5E"/>
    <w:rsid w:val="004E1A9F"/>
    <w:rsid w:val="004E2C63"/>
    <w:rsid w:val="004E3D7D"/>
    <w:rsid w:val="004E3DC8"/>
    <w:rsid w:val="004E57F0"/>
    <w:rsid w:val="004E5B4D"/>
    <w:rsid w:val="004E6642"/>
    <w:rsid w:val="004F0437"/>
    <w:rsid w:val="004F0565"/>
    <w:rsid w:val="004F1FEA"/>
    <w:rsid w:val="004F2BCB"/>
    <w:rsid w:val="004F6B79"/>
    <w:rsid w:val="00500AA4"/>
    <w:rsid w:val="005016A2"/>
    <w:rsid w:val="005034F5"/>
    <w:rsid w:val="00506F94"/>
    <w:rsid w:val="00507FB3"/>
    <w:rsid w:val="00511A37"/>
    <w:rsid w:val="00515B7A"/>
    <w:rsid w:val="00517503"/>
    <w:rsid w:val="00520770"/>
    <w:rsid w:val="00521CB1"/>
    <w:rsid w:val="0052240F"/>
    <w:rsid w:val="00522553"/>
    <w:rsid w:val="00523121"/>
    <w:rsid w:val="00526FC0"/>
    <w:rsid w:val="0052A550"/>
    <w:rsid w:val="00534848"/>
    <w:rsid w:val="0053751F"/>
    <w:rsid w:val="00537AD2"/>
    <w:rsid w:val="00542C70"/>
    <w:rsid w:val="005437C8"/>
    <w:rsid w:val="005456EF"/>
    <w:rsid w:val="00546051"/>
    <w:rsid w:val="005461D0"/>
    <w:rsid w:val="005500D6"/>
    <w:rsid w:val="00550416"/>
    <w:rsid w:val="00552D8D"/>
    <w:rsid w:val="00554FDA"/>
    <w:rsid w:val="00556612"/>
    <w:rsid w:val="005603AF"/>
    <w:rsid w:val="005619B8"/>
    <w:rsid w:val="00562FD4"/>
    <w:rsid w:val="00565290"/>
    <w:rsid w:val="00565E6E"/>
    <w:rsid w:val="00566A58"/>
    <w:rsid w:val="00570CBB"/>
    <w:rsid w:val="00577243"/>
    <w:rsid w:val="00580088"/>
    <w:rsid w:val="00580CB5"/>
    <w:rsid w:val="00584439"/>
    <w:rsid w:val="00586E31"/>
    <w:rsid w:val="00586EB9"/>
    <w:rsid w:val="0059180A"/>
    <w:rsid w:val="00591CAE"/>
    <w:rsid w:val="00594628"/>
    <w:rsid w:val="0059533B"/>
    <w:rsid w:val="00596C7F"/>
    <w:rsid w:val="005A0363"/>
    <w:rsid w:val="005A0BC6"/>
    <w:rsid w:val="005A33BC"/>
    <w:rsid w:val="005A352B"/>
    <w:rsid w:val="005A3793"/>
    <w:rsid w:val="005A44F5"/>
    <w:rsid w:val="005A51F0"/>
    <w:rsid w:val="005A60D8"/>
    <w:rsid w:val="005A759A"/>
    <w:rsid w:val="005B298A"/>
    <w:rsid w:val="005B518F"/>
    <w:rsid w:val="005B64E8"/>
    <w:rsid w:val="005B743F"/>
    <w:rsid w:val="005C0AF4"/>
    <w:rsid w:val="005C1CA5"/>
    <w:rsid w:val="005C2805"/>
    <w:rsid w:val="005C5FCE"/>
    <w:rsid w:val="005D0E4B"/>
    <w:rsid w:val="005D0F5E"/>
    <w:rsid w:val="005D30B0"/>
    <w:rsid w:val="005D62FD"/>
    <w:rsid w:val="005E05E7"/>
    <w:rsid w:val="005E260B"/>
    <w:rsid w:val="005E2A25"/>
    <w:rsid w:val="005E304C"/>
    <w:rsid w:val="005E3505"/>
    <w:rsid w:val="005E3FB9"/>
    <w:rsid w:val="005E74DC"/>
    <w:rsid w:val="005E751D"/>
    <w:rsid w:val="005F40A6"/>
    <w:rsid w:val="005F7A6E"/>
    <w:rsid w:val="00604089"/>
    <w:rsid w:val="00606FAA"/>
    <w:rsid w:val="00610271"/>
    <w:rsid w:val="0061183A"/>
    <w:rsid w:val="00612232"/>
    <w:rsid w:val="006139A9"/>
    <w:rsid w:val="00616400"/>
    <w:rsid w:val="006221FB"/>
    <w:rsid w:val="00622E7E"/>
    <w:rsid w:val="006230EC"/>
    <w:rsid w:val="00623441"/>
    <w:rsid w:val="006244DC"/>
    <w:rsid w:val="00624501"/>
    <w:rsid w:val="00624869"/>
    <w:rsid w:val="00624B31"/>
    <w:rsid w:val="00626D04"/>
    <w:rsid w:val="00626D8A"/>
    <w:rsid w:val="00627078"/>
    <w:rsid w:val="00630C8C"/>
    <w:rsid w:val="00634206"/>
    <w:rsid w:val="0064133D"/>
    <w:rsid w:val="00642158"/>
    <w:rsid w:val="00642194"/>
    <w:rsid w:val="00642C5A"/>
    <w:rsid w:val="00645251"/>
    <w:rsid w:val="006501DB"/>
    <w:rsid w:val="00651DC8"/>
    <w:rsid w:val="00653937"/>
    <w:rsid w:val="00653C82"/>
    <w:rsid w:val="00653EF6"/>
    <w:rsid w:val="00655702"/>
    <w:rsid w:val="0065632B"/>
    <w:rsid w:val="0065750C"/>
    <w:rsid w:val="0066508B"/>
    <w:rsid w:val="006662F8"/>
    <w:rsid w:val="0066693E"/>
    <w:rsid w:val="006674D8"/>
    <w:rsid w:val="00672E40"/>
    <w:rsid w:val="0067591C"/>
    <w:rsid w:val="00680577"/>
    <w:rsid w:val="006819CB"/>
    <w:rsid w:val="00685B17"/>
    <w:rsid w:val="006915A6"/>
    <w:rsid w:val="00692E80"/>
    <w:rsid w:val="00693D4E"/>
    <w:rsid w:val="00693E71"/>
    <w:rsid w:val="00695B7C"/>
    <w:rsid w:val="006A0F33"/>
    <w:rsid w:val="006A2186"/>
    <w:rsid w:val="006A5BC1"/>
    <w:rsid w:val="006A76CC"/>
    <w:rsid w:val="006A7E2D"/>
    <w:rsid w:val="006A7FA4"/>
    <w:rsid w:val="006B0988"/>
    <w:rsid w:val="006B1AAA"/>
    <w:rsid w:val="006B22B8"/>
    <w:rsid w:val="006B2762"/>
    <w:rsid w:val="006B4383"/>
    <w:rsid w:val="006B6398"/>
    <w:rsid w:val="006B763A"/>
    <w:rsid w:val="006C25F8"/>
    <w:rsid w:val="006C2AB3"/>
    <w:rsid w:val="006C3264"/>
    <w:rsid w:val="006C38C0"/>
    <w:rsid w:val="006C423A"/>
    <w:rsid w:val="006C49ED"/>
    <w:rsid w:val="006C530D"/>
    <w:rsid w:val="006C59EF"/>
    <w:rsid w:val="006C5EE6"/>
    <w:rsid w:val="006D0CD2"/>
    <w:rsid w:val="006D1E7C"/>
    <w:rsid w:val="006D3242"/>
    <w:rsid w:val="006D3836"/>
    <w:rsid w:val="006D46AE"/>
    <w:rsid w:val="006D4C0C"/>
    <w:rsid w:val="006D4FF1"/>
    <w:rsid w:val="006D541B"/>
    <w:rsid w:val="006D6D4D"/>
    <w:rsid w:val="006D7576"/>
    <w:rsid w:val="006D7F4A"/>
    <w:rsid w:val="006E12ED"/>
    <w:rsid w:val="006E1B69"/>
    <w:rsid w:val="006E2974"/>
    <w:rsid w:val="006E4EDB"/>
    <w:rsid w:val="006E5C54"/>
    <w:rsid w:val="006E5FCD"/>
    <w:rsid w:val="006E7340"/>
    <w:rsid w:val="006E7632"/>
    <w:rsid w:val="006F0257"/>
    <w:rsid w:val="006F102B"/>
    <w:rsid w:val="006F16D2"/>
    <w:rsid w:val="006F17E2"/>
    <w:rsid w:val="006F1C4F"/>
    <w:rsid w:val="006F1E6F"/>
    <w:rsid w:val="006F2AC5"/>
    <w:rsid w:val="006F2CC8"/>
    <w:rsid w:val="006F37A1"/>
    <w:rsid w:val="006F6571"/>
    <w:rsid w:val="006F73A4"/>
    <w:rsid w:val="006F78D7"/>
    <w:rsid w:val="00700827"/>
    <w:rsid w:val="0070129D"/>
    <w:rsid w:val="00701C2F"/>
    <w:rsid w:val="0070256C"/>
    <w:rsid w:val="00702EB9"/>
    <w:rsid w:val="00702F47"/>
    <w:rsid w:val="00705CED"/>
    <w:rsid w:val="00706597"/>
    <w:rsid w:val="00711F44"/>
    <w:rsid w:val="0071247C"/>
    <w:rsid w:val="00714F1B"/>
    <w:rsid w:val="007153B8"/>
    <w:rsid w:val="00720B0D"/>
    <w:rsid w:val="00721862"/>
    <w:rsid w:val="00722A01"/>
    <w:rsid w:val="007237A1"/>
    <w:rsid w:val="0072506E"/>
    <w:rsid w:val="00725B2C"/>
    <w:rsid w:val="00725B68"/>
    <w:rsid w:val="007261C5"/>
    <w:rsid w:val="00726867"/>
    <w:rsid w:val="00727D0B"/>
    <w:rsid w:val="00731F0C"/>
    <w:rsid w:val="007320B7"/>
    <w:rsid w:val="0073351F"/>
    <w:rsid w:val="00734826"/>
    <w:rsid w:val="00736640"/>
    <w:rsid w:val="00737C60"/>
    <w:rsid w:val="00740883"/>
    <w:rsid w:val="00743474"/>
    <w:rsid w:val="007435D0"/>
    <w:rsid w:val="00746FD1"/>
    <w:rsid w:val="007475E4"/>
    <w:rsid w:val="00752D41"/>
    <w:rsid w:val="007533BC"/>
    <w:rsid w:val="00753F04"/>
    <w:rsid w:val="00757621"/>
    <w:rsid w:val="0076082D"/>
    <w:rsid w:val="0076107E"/>
    <w:rsid w:val="0076294A"/>
    <w:rsid w:val="00762AE0"/>
    <w:rsid w:val="0076420E"/>
    <w:rsid w:val="007671E3"/>
    <w:rsid w:val="007675C7"/>
    <w:rsid w:val="00771537"/>
    <w:rsid w:val="00771A9D"/>
    <w:rsid w:val="00775692"/>
    <w:rsid w:val="0077573A"/>
    <w:rsid w:val="00776F9C"/>
    <w:rsid w:val="0077778B"/>
    <w:rsid w:val="007813D7"/>
    <w:rsid w:val="00781654"/>
    <w:rsid w:val="00781D9D"/>
    <w:rsid w:val="00782ADB"/>
    <w:rsid w:val="00784797"/>
    <w:rsid w:val="00785528"/>
    <w:rsid w:val="007859C2"/>
    <w:rsid w:val="00786EE3"/>
    <w:rsid w:val="007908AF"/>
    <w:rsid w:val="00790910"/>
    <w:rsid w:val="00790FD6"/>
    <w:rsid w:val="0079546E"/>
    <w:rsid w:val="0079563A"/>
    <w:rsid w:val="007965C3"/>
    <w:rsid w:val="0079701D"/>
    <w:rsid w:val="007A1068"/>
    <w:rsid w:val="007A1AF7"/>
    <w:rsid w:val="007A253A"/>
    <w:rsid w:val="007A3022"/>
    <w:rsid w:val="007A3CE0"/>
    <w:rsid w:val="007A66C7"/>
    <w:rsid w:val="007A6D26"/>
    <w:rsid w:val="007A716A"/>
    <w:rsid w:val="007B0BB3"/>
    <w:rsid w:val="007B2164"/>
    <w:rsid w:val="007B532B"/>
    <w:rsid w:val="007B559E"/>
    <w:rsid w:val="007B5A4F"/>
    <w:rsid w:val="007C2018"/>
    <w:rsid w:val="007C34BE"/>
    <w:rsid w:val="007C477B"/>
    <w:rsid w:val="007C58BD"/>
    <w:rsid w:val="007C77F0"/>
    <w:rsid w:val="007D1133"/>
    <w:rsid w:val="007D15C0"/>
    <w:rsid w:val="007D2026"/>
    <w:rsid w:val="007D2EF0"/>
    <w:rsid w:val="007D37F4"/>
    <w:rsid w:val="007D409A"/>
    <w:rsid w:val="007D6594"/>
    <w:rsid w:val="007E1D90"/>
    <w:rsid w:val="007E1F0E"/>
    <w:rsid w:val="007E5C92"/>
    <w:rsid w:val="007E610F"/>
    <w:rsid w:val="007E61EB"/>
    <w:rsid w:val="007E7619"/>
    <w:rsid w:val="007F00F9"/>
    <w:rsid w:val="007F3C28"/>
    <w:rsid w:val="007F4620"/>
    <w:rsid w:val="00801B7E"/>
    <w:rsid w:val="00801D33"/>
    <w:rsid w:val="0080343E"/>
    <w:rsid w:val="0080476E"/>
    <w:rsid w:val="00806615"/>
    <w:rsid w:val="00806A68"/>
    <w:rsid w:val="00814FA8"/>
    <w:rsid w:val="00816ABA"/>
    <w:rsid w:val="008170EF"/>
    <w:rsid w:val="00817916"/>
    <w:rsid w:val="0082132E"/>
    <w:rsid w:val="008214BD"/>
    <w:rsid w:val="00826680"/>
    <w:rsid w:val="00826F85"/>
    <w:rsid w:val="008315EC"/>
    <w:rsid w:val="008325A9"/>
    <w:rsid w:val="00833531"/>
    <w:rsid w:val="00833F00"/>
    <w:rsid w:val="008353D3"/>
    <w:rsid w:val="008364D4"/>
    <w:rsid w:val="00836B6F"/>
    <w:rsid w:val="00836D1A"/>
    <w:rsid w:val="008378C5"/>
    <w:rsid w:val="0084060A"/>
    <w:rsid w:val="008416D6"/>
    <w:rsid w:val="0084189F"/>
    <w:rsid w:val="0084430D"/>
    <w:rsid w:val="0084547D"/>
    <w:rsid w:val="00845F34"/>
    <w:rsid w:val="0085021D"/>
    <w:rsid w:val="00851021"/>
    <w:rsid w:val="00852059"/>
    <w:rsid w:val="008553D1"/>
    <w:rsid w:val="00855DE0"/>
    <w:rsid w:val="0085630B"/>
    <w:rsid w:val="008606E7"/>
    <w:rsid w:val="00860992"/>
    <w:rsid w:val="008624C1"/>
    <w:rsid w:val="00862D2C"/>
    <w:rsid w:val="00864318"/>
    <w:rsid w:val="008651C9"/>
    <w:rsid w:val="008723A8"/>
    <w:rsid w:val="00872579"/>
    <w:rsid w:val="00872793"/>
    <w:rsid w:val="008730EE"/>
    <w:rsid w:val="00874C94"/>
    <w:rsid w:val="00877798"/>
    <w:rsid w:val="00877AD3"/>
    <w:rsid w:val="00880B39"/>
    <w:rsid w:val="008811A7"/>
    <w:rsid w:val="00885BF8"/>
    <w:rsid w:val="0089023B"/>
    <w:rsid w:val="00890FB8"/>
    <w:rsid w:val="008921CF"/>
    <w:rsid w:val="00893FD9"/>
    <w:rsid w:val="008942D4"/>
    <w:rsid w:val="008948ED"/>
    <w:rsid w:val="008952F8"/>
    <w:rsid w:val="00896204"/>
    <w:rsid w:val="00896E72"/>
    <w:rsid w:val="0089746C"/>
    <w:rsid w:val="008A14C8"/>
    <w:rsid w:val="008A1D7E"/>
    <w:rsid w:val="008A2D53"/>
    <w:rsid w:val="008A4E55"/>
    <w:rsid w:val="008A68F3"/>
    <w:rsid w:val="008B14FB"/>
    <w:rsid w:val="008B2F41"/>
    <w:rsid w:val="008B4F01"/>
    <w:rsid w:val="008B53C7"/>
    <w:rsid w:val="008B60A4"/>
    <w:rsid w:val="008C03A1"/>
    <w:rsid w:val="008C125A"/>
    <w:rsid w:val="008C188A"/>
    <w:rsid w:val="008C2451"/>
    <w:rsid w:val="008C2B1E"/>
    <w:rsid w:val="008C362F"/>
    <w:rsid w:val="008C5A54"/>
    <w:rsid w:val="008C6093"/>
    <w:rsid w:val="008C6F9F"/>
    <w:rsid w:val="008C7606"/>
    <w:rsid w:val="008C77E0"/>
    <w:rsid w:val="008C7EB1"/>
    <w:rsid w:val="008D13CC"/>
    <w:rsid w:val="008D2444"/>
    <w:rsid w:val="008D25EF"/>
    <w:rsid w:val="008D2BB5"/>
    <w:rsid w:val="008D429B"/>
    <w:rsid w:val="008D5780"/>
    <w:rsid w:val="008D6879"/>
    <w:rsid w:val="008E10D6"/>
    <w:rsid w:val="008E1165"/>
    <w:rsid w:val="008E42CE"/>
    <w:rsid w:val="008E4AE6"/>
    <w:rsid w:val="008E678E"/>
    <w:rsid w:val="008F17C2"/>
    <w:rsid w:val="008F1ECA"/>
    <w:rsid w:val="008F23FA"/>
    <w:rsid w:val="008F3DA3"/>
    <w:rsid w:val="008F4A38"/>
    <w:rsid w:val="008F5C55"/>
    <w:rsid w:val="008F6F86"/>
    <w:rsid w:val="00903166"/>
    <w:rsid w:val="009032ED"/>
    <w:rsid w:val="0090411B"/>
    <w:rsid w:val="009048B9"/>
    <w:rsid w:val="00904931"/>
    <w:rsid w:val="00907EB7"/>
    <w:rsid w:val="00910B11"/>
    <w:rsid w:val="00911913"/>
    <w:rsid w:val="00911B55"/>
    <w:rsid w:val="00913760"/>
    <w:rsid w:val="00916CC8"/>
    <w:rsid w:val="009236E6"/>
    <w:rsid w:val="009245D9"/>
    <w:rsid w:val="00927030"/>
    <w:rsid w:val="00927D93"/>
    <w:rsid w:val="009311EA"/>
    <w:rsid w:val="0093149C"/>
    <w:rsid w:val="00932581"/>
    <w:rsid w:val="00933F39"/>
    <w:rsid w:val="009366D4"/>
    <w:rsid w:val="00936E1D"/>
    <w:rsid w:val="009405B4"/>
    <w:rsid w:val="00940A3F"/>
    <w:rsid w:val="00941392"/>
    <w:rsid w:val="0094354B"/>
    <w:rsid w:val="009435C9"/>
    <w:rsid w:val="00943E83"/>
    <w:rsid w:val="009452A3"/>
    <w:rsid w:val="00945602"/>
    <w:rsid w:val="0094685C"/>
    <w:rsid w:val="00946AA1"/>
    <w:rsid w:val="00950707"/>
    <w:rsid w:val="00950FF1"/>
    <w:rsid w:val="00953383"/>
    <w:rsid w:val="00953ACE"/>
    <w:rsid w:val="00953E07"/>
    <w:rsid w:val="009545F6"/>
    <w:rsid w:val="00955295"/>
    <w:rsid w:val="0095540A"/>
    <w:rsid w:val="0095610D"/>
    <w:rsid w:val="00956DEF"/>
    <w:rsid w:val="00962120"/>
    <w:rsid w:val="0096242F"/>
    <w:rsid w:val="009642E0"/>
    <w:rsid w:val="00965246"/>
    <w:rsid w:val="00965C72"/>
    <w:rsid w:val="0096661F"/>
    <w:rsid w:val="009669A8"/>
    <w:rsid w:val="0096709F"/>
    <w:rsid w:val="00967524"/>
    <w:rsid w:val="00967ED1"/>
    <w:rsid w:val="009705E6"/>
    <w:rsid w:val="009710E2"/>
    <w:rsid w:val="00972566"/>
    <w:rsid w:val="00972E6C"/>
    <w:rsid w:val="00975069"/>
    <w:rsid w:val="00975DDD"/>
    <w:rsid w:val="00976AC4"/>
    <w:rsid w:val="00977572"/>
    <w:rsid w:val="00980B48"/>
    <w:rsid w:val="00980E2B"/>
    <w:rsid w:val="00982215"/>
    <w:rsid w:val="00982815"/>
    <w:rsid w:val="00982A06"/>
    <w:rsid w:val="009856F6"/>
    <w:rsid w:val="00986D13"/>
    <w:rsid w:val="009878B6"/>
    <w:rsid w:val="00992C6F"/>
    <w:rsid w:val="00992FD6"/>
    <w:rsid w:val="00993678"/>
    <w:rsid w:val="00996965"/>
    <w:rsid w:val="00997C39"/>
    <w:rsid w:val="009A196D"/>
    <w:rsid w:val="009A502A"/>
    <w:rsid w:val="009A5B94"/>
    <w:rsid w:val="009B040E"/>
    <w:rsid w:val="009B1792"/>
    <w:rsid w:val="009B1C1C"/>
    <w:rsid w:val="009B36CC"/>
    <w:rsid w:val="009B3AF0"/>
    <w:rsid w:val="009B43F4"/>
    <w:rsid w:val="009B54A4"/>
    <w:rsid w:val="009B59BF"/>
    <w:rsid w:val="009B70DD"/>
    <w:rsid w:val="009B7ACA"/>
    <w:rsid w:val="009C318B"/>
    <w:rsid w:val="009C3A84"/>
    <w:rsid w:val="009C3F8A"/>
    <w:rsid w:val="009C44D5"/>
    <w:rsid w:val="009C7D19"/>
    <w:rsid w:val="009D1943"/>
    <w:rsid w:val="009D1D91"/>
    <w:rsid w:val="009D7764"/>
    <w:rsid w:val="009E16E5"/>
    <w:rsid w:val="009E2DE3"/>
    <w:rsid w:val="009E3507"/>
    <w:rsid w:val="009E480C"/>
    <w:rsid w:val="009E630B"/>
    <w:rsid w:val="009E7AC6"/>
    <w:rsid w:val="009F1540"/>
    <w:rsid w:val="009F18B4"/>
    <w:rsid w:val="009F2553"/>
    <w:rsid w:val="009F4164"/>
    <w:rsid w:val="009F5C1A"/>
    <w:rsid w:val="009F6145"/>
    <w:rsid w:val="009F7345"/>
    <w:rsid w:val="009F7C55"/>
    <w:rsid w:val="00A03EE2"/>
    <w:rsid w:val="00A03F6D"/>
    <w:rsid w:val="00A040BC"/>
    <w:rsid w:val="00A04673"/>
    <w:rsid w:val="00A04A21"/>
    <w:rsid w:val="00A04DAE"/>
    <w:rsid w:val="00A115EE"/>
    <w:rsid w:val="00A1162F"/>
    <w:rsid w:val="00A116B6"/>
    <w:rsid w:val="00A12A85"/>
    <w:rsid w:val="00A12B05"/>
    <w:rsid w:val="00A15A48"/>
    <w:rsid w:val="00A21D7C"/>
    <w:rsid w:val="00A21D98"/>
    <w:rsid w:val="00A22446"/>
    <w:rsid w:val="00A22EDF"/>
    <w:rsid w:val="00A2322D"/>
    <w:rsid w:val="00A23804"/>
    <w:rsid w:val="00A24216"/>
    <w:rsid w:val="00A25011"/>
    <w:rsid w:val="00A2523D"/>
    <w:rsid w:val="00A265F2"/>
    <w:rsid w:val="00A26717"/>
    <w:rsid w:val="00A30323"/>
    <w:rsid w:val="00A30A9A"/>
    <w:rsid w:val="00A31F31"/>
    <w:rsid w:val="00A32D54"/>
    <w:rsid w:val="00A3333C"/>
    <w:rsid w:val="00A35A10"/>
    <w:rsid w:val="00A4019A"/>
    <w:rsid w:val="00A40C7C"/>
    <w:rsid w:val="00A40ECF"/>
    <w:rsid w:val="00A4293F"/>
    <w:rsid w:val="00A43660"/>
    <w:rsid w:val="00A44173"/>
    <w:rsid w:val="00A465C7"/>
    <w:rsid w:val="00A533E2"/>
    <w:rsid w:val="00A54C13"/>
    <w:rsid w:val="00A55838"/>
    <w:rsid w:val="00A561C5"/>
    <w:rsid w:val="00A56B06"/>
    <w:rsid w:val="00A60936"/>
    <w:rsid w:val="00A60A8E"/>
    <w:rsid w:val="00A60E36"/>
    <w:rsid w:val="00A60E4F"/>
    <w:rsid w:val="00A6146B"/>
    <w:rsid w:val="00A61835"/>
    <w:rsid w:val="00A660B6"/>
    <w:rsid w:val="00A66907"/>
    <w:rsid w:val="00A67A2F"/>
    <w:rsid w:val="00A76689"/>
    <w:rsid w:val="00A80124"/>
    <w:rsid w:val="00A83108"/>
    <w:rsid w:val="00A850BE"/>
    <w:rsid w:val="00A8546B"/>
    <w:rsid w:val="00A854A4"/>
    <w:rsid w:val="00A856F2"/>
    <w:rsid w:val="00A86132"/>
    <w:rsid w:val="00A87902"/>
    <w:rsid w:val="00A916EE"/>
    <w:rsid w:val="00A91BF6"/>
    <w:rsid w:val="00A92065"/>
    <w:rsid w:val="00A9317A"/>
    <w:rsid w:val="00A95A30"/>
    <w:rsid w:val="00A97616"/>
    <w:rsid w:val="00A97938"/>
    <w:rsid w:val="00AA1869"/>
    <w:rsid w:val="00AA18E9"/>
    <w:rsid w:val="00AA1DE3"/>
    <w:rsid w:val="00AA75DD"/>
    <w:rsid w:val="00AB0AC8"/>
    <w:rsid w:val="00AB1DA3"/>
    <w:rsid w:val="00AB2257"/>
    <w:rsid w:val="00AB24CE"/>
    <w:rsid w:val="00AB2E73"/>
    <w:rsid w:val="00AB4827"/>
    <w:rsid w:val="00AB4A11"/>
    <w:rsid w:val="00AB6FF2"/>
    <w:rsid w:val="00AB73FD"/>
    <w:rsid w:val="00AC233E"/>
    <w:rsid w:val="00AC32E7"/>
    <w:rsid w:val="00AC334B"/>
    <w:rsid w:val="00AC33D1"/>
    <w:rsid w:val="00AC34EA"/>
    <w:rsid w:val="00AC383E"/>
    <w:rsid w:val="00AC4999"/>
    <w:rsid w:val="00AC5144"/>
    <w:rsid w:val="00AC62E5"/>
    <w:rsid w:val="00AC77B4"/>
    <w:rsid w:val="00AD4037"/>
    <w:rsid w:val="00AD48D5"/>
    <w:rsid w:val="00AD49D4"/>
    <w:rsid w:val="00AD60D5"/>
    <w:rsid w:val="00AD7091"/>
    <w:rsid w:val="00AD753B"/>
    <w:rsid w:val="00AD76D6"/>
    <w:rsid w:val="00AE0BA3"/>
    <w:rsid w:val="00AF0CEC"/>
    <w:rsid w:val="00AF167A"/>
    <w:rsid w:val="00AF1907"/>
    <w:rsid w:val="00AF1CA3"/>
    <w:rsid w:val="00AF3165"/>
    <w:rsid w:val="00AF3677"/>
    <w:rsid w:val="00AF4FD4"/>
    <w:rsid w:val="00B013BC"/>
    <w:rsid w:val="00B01492"/>
    <w:rsid w:val="00B0287C"/>
    <w:rsid w:val="00B075C2"/>
    <w:rsid w:val="00B12BD7"/>
    <w:rsid w:val="00B15182"/>
    <w:rsid w:val="00B20CD3"/>
    <w:rsid w:val="00B20FA5"/>
    <w:rsid w:val="00B222C6"/>
    <w:rsid w:val="00B238EA"/>
    <w:rsid w:val="00B23E3B"/>
    <w:rsid w:val="00B2489A"/>
    <w:rsid w:val="00B24BCC"/>
    <w:rsid w:val="00B26440"/>
    <w:rsid w:val="00B27895"/>
    <w:rsid w:val="00B279A3"/>
    <w:rsid w:val="00B27F6C"/>
    <w:rsid w:val="00B309A8"/>
    <w:rsid w:val="00B318A2"/>
    <w:rsid w:val="00B31B4A"/>
    <w:rsid w:val="00B32825"/>
    <w:rsid w:val="00B32AA6"/>
    <w:rsid w:val="00B3307D"/>
    <w:rsid w:val="00B349AC"/>
    <w:rsid w:val="00B35825"/>
    <w:rsid w:val="00B3651F"/>
    <w:rsid w:val="00B41B36"/>
    <w:rsid w:val="00B44D90"/>
    <w:rsid w:val="00B45443"/>
    <w:rsid w:val="00B46407"/>
    <w:rsid w:val="00B502D8"/>
    <w:rsid w:val="00B51C02"/>
    <w:rsid w:val="00B56DAE"/>
    <w:rsid w:val="00B57F48"/>
    <w:rsid w:val="00B60DDA"/>
    <w:rsid w:val="00B61D26"/>
    <w:rsid w:val="00B652F1"/>
    <w:rsid w:val="00B66A1C"/>
    <w:rsid w:val="00B67382"/>
    <w:rsid w:val="00B703A3"/>
    <w:rsid w:val="00B71626"/>
    <w:rsid w:val="00B7187C"/>
    <w:rsid w:val="00B71C6D"/>
    <w:rsid w:val="00B74E6D"/>
    <w:rsid w:val="00B77086"/>
    <w:rsid w:val="00B80225"/>
    <w:rsid w:val="00B81299"/>
    <w:rsid w:val="00B81873"/>
    <w:rsid w:val="00B82A6B"/>
    <w:rsid w:val="00B84DAF"/>
    <w:rsid w:val="00B86049"/>
    <w:rsid w:val="00B86D69"/>
    <w:rsid w:val="00B917D7"/>
    <w:rsid w:val="00B93928"/>
    <w:rsid w:val="00B94D77"/>
    <w:rsid w:val="00B972A8"/>
    <w:rsid w:val="00B97D5B"/>
    <w:rsid w:val="00BA5A8D"/>
    <w:rsid w:val="00BA616E"/>
    <w:rsid w:val="00BA68B8"/>
    <w:rsid w:val="00BA799A"/>
    <w:rsid w:val="00BB085C"/>
    <w:rsid w:val="00BB0EDB"/>
    <w:rsid w:val="00BB31A0"/>
    <w:rsid w:val="00BB4F06"/>
    <w:rsid w:val="00BB6D75"/>
    <w:rsid w:val="00BC0F2E"/>
    <w:rsid w:val="00BC2BE2"/>
    <w:rsid w:val="00BC3857"/>
    <w:rsid w:val="00BC6D55"/>
    <w:rsid w:val="00BC7E38"/>
    <w:rsid w:val="00BD09C3"/>
    <w:rsid w:val="00BD277C"/>
    <w:rsid w:val="00BD32F8"/>
    <w:rsid w:val="00BD4160"/>
    <w:rsid w:val="00BD52DB"/>
    <w:rsid w:val="00BD6623"/>
    <w:rsid w:val="00BD67F6"/>
    <w:rsid w:val="00BE16DE"/>
    <w:rsid w:val="00BE16EF"/>
    <w:rsid w:val="00BE5E13"/>
    <w:rsid w:val="00BE6F2B"/>
    <w:rsid w:val="00BF1D97"/>
    <w:rsid w:val="00BF25F8"/>
    <w:rsid w:val="00BF388A"/>
    <w:rsid w:val="00BF44CA"/>
    <w:rsid w:val="00BF4F9B"/>
    <w:rsid w:val="00BF6A8D"/>
    <w:rsid w:val="00BF7530"/>
    <w:rsid w:val="00BF7D14"/>
    <w:rsid w:val="00C0020E"/>
    <w:rsid w:val="00C004C1"/>
    <w:rsid w:val="00C01E2A"/>
    <w:rsid w:val="00C041FC"/>
    <w:rsid w:val="00C059B9"/>
    <w:rsid w:val="00C105F7"/>
    <w:rsid w:val="00C11E9E"/>
    <w:rsid w:val="00C1271B"/>
    <w:rsid w:val="00C13380"/>
    <w:rsid w:val="00C134D0"/>
    <w:rsid w:val="00C13CFC"/>
    <w:rsid w:val="00C14053"/>
    <w:rsid w:val="00C2029D"/>
    <w:rsid w:val="00C21963"/>
    <w:rsid w:val="00C27087"/>
    <w:rsid w:val="00C27DE6"/>
    <w:rsid w:val="00C3025B"/>
    <w:rsid w:val="00C32D6D"/>
    <w:rsid w:val="00C33791"/>
    <w:rsid w:val="00C40986"/>
    <w:rsid w:val="00C413D5"/>
    <w:rsid w:val="00C41F37"/>
    <w:rsid w:val="00C42A1A"/>
    <w:rsid w:val="00C42EAB"/>
    <w:rsid w:val="00C433E9"/>
    <w:rsid w:val="00C44205"/>
    <w:rsid w:val="00C46923"/>
    <w:rsid w:val="00C47851"/>
    <w:rsid w:val="00C50639"/>
    <w:rsid w:val="00C51684"/>
    <w:rsid w:val="00C5259D"/>
    <w:rsid w:val="00C57651"/>
    <w:rsid w:val="00C625D9"/>
    <w:rsid w:val="00C670EA"/>
    <w:rsid w:val="00C67B7F"/>
    <w:rsid w:val="00C67C42"/>
    <w:rsid w:val="00C709EC"/>
    <w:rsid w:val="00C70CC6"/>
    <w:rsid w:val="00C72809"/>
    <w:rsid w:val="00C72872"/>
    <w:rsid w:val="00C739DC"/>
    <w:rsid w:val="00C74106"/>
    <w:rsid w:val="00C7470B"/>
    <w:rsid w:val="00C7598F"/>
    <w:rsid w:val="00C761A4"/>
    <w:rsid w:val="00C764C1"/>
    <w:rsid w:val="00C777A4"/>
    <w:rsid w:val="00C83388"/>
    <w:rsid w:val="00C850BD"/>
    <w:rsid w:val="00C8535A"/>
    <w:rsid w:val="00C86839"/>
    <w:rsid w:val="00C87AAE"/>
    <w:rsid w:val="00C9267A"/>
    <w:rsid w:val="00CA1646"/>
    <w:rsid w:val="00CA245F"/>
    <w:rsid w:val="00CA432A"/>
    <w:rsid w:val="00CA6F5F"/>
    <w:rsid w:val="00CA73CF"/>
    <w:rsid w:val="00CA786C"/>
    <w:rsid w:val="00CA7B5F"/>
    <w:rsid w:val="00CB090C"/>
    <w:rsid w:val="00CB257B"/>
    <w:rsid w:val="00CB26E8"/>
    <w:rsid w:val="00CB2F05"/>
    <w:rsid w:val="00CB4A4C"/>
    <w:rsid w:val="00CB63E1"/>
    <w:rsid w:val="00CC11C6"/>
    <w:rsid w:val="00CC166B"/>
    <w:rsid w:val="00CC2452"/>
    <w:rsid w:val="00CC359F"/>
    <w:rsid w:val="00CC3C11"/>
    <w:rsid w:val="00CC4C3A"/>
    <w:rsid w:val="00CC72FE"/>
    <w:rsid w:val="00CC7856"/>
    <w:rsid w:val="00CD199A"/>
    <w:rsid w:val="00CD233B"/>
    <w:rsid w:val="00CD2A95"/>
    <w:rsid w:val="00CD4038"/>
    <w:rsid w:val="00CD450E"/>
    <w:rsid w:val="00CD50B3"/>
    <w:rsid w:val="00CD6668"/>
    <w:rsid w:val="00CD6864"/>
    <w:rsid w:val="00CD7D78"/>
    <w:rsid w:val="00CE1324"/>
    <w:rsid w:val="00CE19A1"/>
    <w:rsid w:val="00CE3935"/>
    <w:rsid w:val="00CE49BC"/>
    <w:rsid w:val="00CE49C0"/>
    <w:rsid w:val="00CE537A"/>
    <w:rsid w:val="00CE7C87"/>
    <w:rsid w:val="00CF0405"/>
    <w:rsid w:val="00CF1D8F"/>
    <w:rsid w:val="00CF1DCD"/>
    <w:rsid w:val="00CF2795"/>
    <w:rsid w:val="00CF2CF9"/>
    <w:rsid w:val="00CF3A1B"/>
    <w:rsid w:val="00CF4264"/>
    <w:rsid w:val="00CF555B"/>
    <w:rsid w:val="00CF5B35"/>
    <w:rsid w:val="00CF6468"/>
    <w:rsid w:val="00CF6B8F"/>
    <w:rsid w:val="00CF6EC9"/>
    <w:rsid w:val="00CF75F2"/>
    <w:rsid w:val="00CF7BE3"/>
    <w:rsid w:val="00CF7D04"/>
    <w:rsid w:val="00CF7FE6"/>
    <w:rsid w:val="00D02008"/>
    <w:rsid w:val="00D040B1"/>
    <w:rsid w:val="00D04C07"/>
    <w:rsid w:val="00D115D9"/>
    <w:rsid w:val="00D11652"/>
    <w:rsid w:val="00D11659"/>
    <w:rsid w:val="00D12999"/>
    <w:rsid w:val="00D13F24"/>
    <w:rsid w:val="00D20FB3"/>
    <w:rsid w:val="00D211CF"/>
    <w:rsid w:val="00D23F04"/>
    <w:rsid w:val="00D24113"/>
    <w:rsid w:val="00D24421"/>
    <w:rsid w:val="00D249EC"/>
    <w:rsid w:val="00D26946"/>
    <w:rsid w:val="00D33583"/>
    <w:rsid w:val="00D33D79"/>
    <w:rsid w:val="00D37D60"/>
    <w:rsid w:val="00D37E94"/>
    <w:rsid w:val="00D41781"/>
    <w:rsid w:val="00D422A6"/>
    <w:rsid w:val="00D43F74"/>
    <w:rsid w:val="00D44A13"/>
    <w:rsid w:val="00D44CBF"/>
    <w:rsid w:val="00D45E67"/>
    <w:rsid w:val="00D47AEE"/>
    <w:rsid w:val="00D54918"/>
    <w:rsid w:val="00D565EF"/>
    <w:rsid w:val="00D568C4"/>
    <w:rsid w:val="00D61442"/>
    <w:rsid w:val="00D6277B"/>
    <w:rsid w:val="00D63278"/>
    <w:rsid w:val="00D65B60"/>
    <w:rsid w:val="00D668A4"/>
    <w:rsid w:val="00D67291"/>
    <w:rsid w:val="00D673F3"/>
    <w:rsid w:val="00D7191A"/>
    <w:rsid w:val="00D71CE5"/>
    <w:rsid w:val="00D721EF"/>
    <w:rsid w:val="00D7371B"/>
    <w:rsid w:val="00D73C61"/>
    <w:rsid w:val="00D74862"/>
    <w:rsid w:val="00D74E36"/>
    <w:rsid w:val="00D74EA9"/>
    <w:rsid w:val="00D766BE"/>
    <w:rsid w:val="00D76C55"/>
    <w:rsid w:val="00D77530"/>
    <w:rsid w:val="00D80958"/>
    <w:rsid w:val="00D81B35"/>
    <w:rsid w:val="00D81BF8"/>
    <w:rsid w:val="00D81E1C"/>
    <w:rsid w:val="00D8226E"/>
    <w:rsid w:val="00D8290A"/>
    <w:rsid w:val="00D82D40"/>
    <w:rsid w:val="00D83C11"/>
    <w:rsid w:val="00D83FEA"/>
    <w:rsid w:val="00D851CF"/>
    <w:rsid w:val="00D86180"/>
    <w:rsid w:val="00D861A0"/>
    <w:rsid w:val="00D87C7B"/>
    <w:rsid w:val="00D87F81"/>
    <w:rsid w:val="00D91D20"/>
    <w:rsid w:val="00D94899"/>
    <w:rsid w:val="00D94CCF"/>
    <w:rsid w:val="00D963FA"/>
    <w:rsid w:val="00DA16E4"/>
    <w:rsid w:val="00DA3D6A"/>
    <w:rsid w:val="00DA45C8"/>
    <w:rsid w:val="00DA50BE"/>
    <w:rsid w:val="00DA5ABB"/>
    <w:rsid w:val="00DA68FA"/>
    <w:rsid w:val="00DA6C39"/>
    <w:rsid w:val="00DA7FDF"/>
    <w:rsid w:val="00DB008B"/>
    <w:rsid w:val="00DB071C"/>
    <w:rsid w:val="00DB0DC6"/>
    <w:rsid w:val="00DB4AE4"/>
    <w:rsid w:val="00DB7813"/>
    <w:rsid w:val="00DC2B22"/>
    <w:rsid w:val="00DC3C19"/>
    <w:rsid w:val="00DC741F"/>
    <w:rsid w:val="00DD01A5"/>
    <w:rsid w:val="00DD2785"/>
    <w:rsid w:val="00DD2D49"/>
    <w:rsid w:val="00DD31BF"/>
    <w:rsid w:val="00DD3573"/>
    <w:rsid w:val="00DD69A4"/>
    <w:rsid w:val="00DD6D0D"/>
    <w:rsid w:val="00DD7E7E"/>
    <w:rsid w:val="00DE02CD"/>
    <w:rsid w:val="00DE1677"/>
    <w:rsid w:val="00DE17D4"/>
    <w:rsid w:val="00DE22F0"/>
    <w:rsid w:val="00DE30B8"/>
    <w:rsid w:val="00DE4ED8"/>
    <w:rsid w:val="00DE5314"/>
    <w:rsid w:val="00DE6814"/>
    <w:rsid w:val="00DF06DC"/>
    <w:rsid w:val="00DF4DFC"/>
    <w:rsid w:val="00DF6AC9"/>
    <w:rsid w:val="00E00220"/>
    <w:rsid w:val="00E016CE"/>
    <w:rsid w:val="00E0524F"/>
    <w:rsid w:val="00E058F0"/>
    <w:rsid w:val="00E06414"/>
    <w:rsid w:val="00E06E55"/>
    <w:rsid w:val="00E07ACD"/>
    <w:rsid w:val="00E13AE2"/>
    <w:rsid w:val="00E17A7F"/>
    <w:rsid w:val="00E21166"/>
    <w:rsid w:val="00E226C9"/>
    <w:rsid w:val="00E25994"/>
    <w:rsid w:val="00E26523"/>
    <w:rsid w:val="00E265B0"/>
    <w:rsid w:val="00E2733C"/>
    <w:rsid w:val="00E31CD7"/>
    <w:rsid w:val="00E325FA"/>
    <w:rsid w:val="00E32F53"/>
    <w:rsid w:val="00E343EC"/>
    <w:rsid w:val="00E346A5"/>
    <w:rsid w:val="00E37DA5"/>
    <w:rsid w:val="00E403EA"/>
    <w:rsid w:val="00E42FA3"/>
    <w:rsid w:val="00E43AAC"/>
    <w:rsid w:val="00E43C9E"/>
    <w:rsid w:val="00E453E5"/>
    <w:rsid w:val="00E4758A"/>
    <w:rsid w:val="00E51805"/>
    <w:rsid w:val="00E526D0"/>
    <w:rsid w:val="00E52D9F"/>
    <w:rsid w:val="00E53B58"/>
    <w:rsid w:val="00E57B71"/>
    <w:rsid w:val="00E6033D"/>
    <w:rsid w:val="00E6153C"/>
    <w:rsid w:val="00E615F3"/>
    <w:rsid w:val="00E624E1"/>
    <w:rsid w:val="00E6307B"/>
    <w:rsid w:val="00E64072"/>
    <w:rsid w:val="00E66AA0"/>
    <w:rsid w:val="00E6701D"/>
    <w:rsid w:val="00E67A14"/>
    <w:rsid w:val="00E702B5"/>
    <w:rsid w:val="00E72943"/>
    <w:rsid w:val="00E74D81"/>
    <w:rsid w:val="00E75FBA"/>
    <w:rsid w:val="00E775F0"/>
    <w:rsid w:val="00E77765"/>
    <w:rsid w:val="00E77DC9"/>
    <w:rsid w:val="00E803FA"/>
    <w:rsid w:val="00E8054C"/>
    <w:rsid w:val="00E80691"/>
    <w:rsid w:val="00E81C45"/>
    <w:rsid w:val="00E8253D"/>
    <w:rsid w:val="00E84E0B"/>
    <w:rsid w:val="00E85FE6"/>
    <w:rsid w:val="00E87131"/>
    <w:rsid w:val="00E871BC"/>
    <w:rsid w:val="00E87EE3"/>
    <w:rsid w:val="00E916AA"/>
    <w:rsid w:val="00E91CE8"/>
    <w:rsid w:val="00E933BD"/>
    <w:rsid w:val="00E95DDD"/>
    <w:rsid w:val="00E977B5"/>
    <w:rsid w:val="00E97EC6"/>
    <w:rsid w:val="00EA01F0"/>
    <w:rsid w:val="00EA2FAF"/>
    <w:rsid w:val="00EA42C0"/>
    <w:rsid w:val="00EA4F17"/>
    <w:rsid w:val="00EA5ED8"/>
    <w:rsid w:val="00EA6317"/>
    <w:rsid w:val="00EB038C"/>
    <w:rsid w:val="00EB0E3D"/>
    <w:rsid w:val="00EB38BE"/>
    <w:rsid w:val="00EB6B22"/>
    <w:rsid w:val="00EB7343"/>
    <w:rsid w:val="00EC0B62"/>
    <w:rsid w:val="00EC0DE2"/>
    <w:rsid w:val="00EC3B94"/>
    <w:rsid w:val="00EC4145"/>
    <w:rsid w:val="00EC5438"/>
    <w:rsid w:val="00EC5AC8"/>
    <w:rsid w:val="00EC6904"/>
    <w:rsid w:val="00EC78B7"/>
    <w:rsid w:val="00ED0249"/>
    <w:rsid w:val="00ED1F21"/>
    <w:rsid w:val="00ED2EBD"/>
    <w:rsid w:val="00ED525A"/>
    <w:rsid w:val="00ED55E2"/>
    <w:rsid w:val="00ED5B4D"/>
    <w:rsid w:val="00EE370C"/>
    <w:rsid w:val="00EE3E52"/>
    <w:rsid w:val="00EE3FA0"/>
    <w:rsid w:val="00EE6635"/>
    <w:rsid w:val="00EE695A"/>
    <w:rsid w:val="00EE6F59"/>
    <w:rsid w:val="00EF20F0"/>
    <w:rsid w:val="00EF507C"/>
    <w:rsid w:val="00F00714"/>
    <w:rsid w:val="00F012A1"/>
    <w:rsid w:val="00F020AE"/>
    <w:rsid w:val="00F03FBC"/>
    <w:rsid w:val="00F05BFF"/>
    <w:rsid w:val="00F05E5E"/>
    <w:rsid w:val="00F06184"/>
    <w:rsid w:val="00F0704F"/>
    <w:rsid w:val="00F107B4"/>
    <w:rsid w:val="00F116A1"/>
    <w:rsid w:val="00F116B3"/>
    <w:rsid w:val="00F12D2F"/>
    <w:rsid w:val="00F130FF"/>
    <w:rsid w:val="00F13BE7"/>
    <w:rsid w:val="00F14324"/>
    <w:rsid w:val="00F15D1B"/>
    <w:rsid w:val="00F15F12"/>
    <w:rsid w:val="00F165C0"/>
    <w:rsid w:val="00F177E1"/>
    <w:rsid w:val="00F252E1"/>
    <w:rsid w:val="00F26850"/>
    <w:rsid w:val="00F27E76"/>
    <w:rsid w:val="00F32CC3"/>
    <w:rsid w:val="00F35215"/>
    <w:rsid w:val="00F352B3"/>
    <w:rsid w:val="00F37CF8"/>
    <w:rsid w:val="00F4022D"/>
    <w:rsid w:val="00F433FB"/>
    <w:rsid w:val="00F44227"/>
    <w:rsid w:val="00F44738"/>
    <w:rsid w:val="00F45FC8"/>
    <w:rsid w:val="00F471DE"/>
    <w:rsid w:val="00F4759A"/>
    <w:rsid w:val="00F50C6B"/>
    <w:rsid w:val="00F5143A"/>
    <w:rsid w:val="00F563CC"/>
    <w:rsid w:val="00F5646E"/>
    <w:rsid w:val="00F570D6"/>
    <w:rsid w:val="00F57B0E"/>
    <w:rsid w:val="00F61FFE"/>
    <w:rsid w:val="00F625D0"/>
    <w:rsid w:val="00F62D39"/>
    <w:rsid w:val="00F65B68"/>
    <w:rsid w:val="00F6741C"/>
    <w:rsid w:val="00F70136"/>
    <w:rsid w:val="00F744CA"/>
    <w:rsid w:val="00F753D5"/>
    <w:rsid w:val="00F8197A"/>
    <w:rsid w:val="00F8322F"/>
    <w:rsid w:val="00F8477E"/>
    <w:rsid w:val="00F84C2E"/>
    <w:rsid w:val="00F8680F"/>
    <w:rsid w:val="00F8742D"/>
    <w:rsid w:val="00F91B93"/>
    <w:rsid w:val="00F925FD"/>
    <w:rsid w:val="00F9375D"/>
    <w:rsid w:val="00F944FD"/>
    <w:rsid w:val="00F94B27"/>
    <w:rsid w:val="00F955BC"/>
    <w:rsid w:val="00F95647"/>
    <w:rsid w:val="00F96B64"/>
    <w:rsid w:val="00F977EA"/>
    <w:rsid w:val="00FA2B12"/>
    <w:rsid w:val="00FA3C55"/>
    <w:rsid w:val="00FA41AA"/>
    <w:rsid w:val="00FA540F"/>
    <w:rsid w:val="00FA75DF"/>
    <w:rsid w:val="00FA76EA"/>
    <w:rsid w:val="00FB009D"/>
    <w:rsid w:val="00FB0260"/>
    <w:rsid w:val="00FB1356"/>
    <w:rsid w:val="00FB2C83"/>
    <w:rsid w:val="00FB2F37"/>
    <w:rsid w:val="00FB58DC"/>
    <w:rsid w:val="00FB6B30"/>
    <w:rsid w:val="00FB7130"/>
    <w:rsid w:val="00FB735C"/>
    <w:rsid w:val="00FC042C"/>
    <w:rsid w:val="00FC1E7C"/>
    <w:rsid w:val="00FC21CE"/>
    <w:rsid w:val="00FC22B7"/>
    <w:rsid w:val="00FC2B2A"/>
    <w:rsid w:val="00FC4CB9"/>
    <w:rsid w:val="00FC5230"/>
    <w:rsid w:val="00FC5C87"/>
    <w:rsid w:val="00FC5E09"/>
    <w:rsid w:val="00FD2185"/>
    <w:rsid w:val="00FD25D2"/>
    <w:rsid w:val="00FD4A3B"/>
    <w:rsid w:val="00FD639D"/>
    <w:rsid w:val="00FD6B51"/>
    <w:rsid w:val="00FD7279"/>
    <w:rsid w:val="00FD78CD"/>
    <w:rsid w:val="00FE0251"/>
    <w:rsid w:val="00FE1904"/>
    <w:rsid w:val="00FE2725"/>
    <w:rsid w:val="00FE2C0E"/>
    <w:rsid w:val="00FE3175"/>
    <w:rsid w:val="00FE37CA"/>
    <w:rsid w:val="00FE382E"/>
    <w:rsid w:val="00FE4A5E"/>
    <w:rsid w:val="00FE7D8D"/>
    <w:rsid w:val="00FF29DD"/>
    <w:rsid w:val="00FF383C"/>
    <w:rsid w:val="00FF48C4"/>
    <w:rsid w:val="00FF49BC"/>
    <w:rsid w:val="00FF50B0"/>
    <w:rsid w:val="01E8592B"/>
    <w:rsid w:val="050CB0AD"/>
    <w:rsid w:val="07A16F00"/>
    <w:rsid w:val="080D46EB"/>
    <w:rsid w:val="09E1C41E"/>
    <w:rsid w:val="0AA36604"/>
    <w:rsid w:val="0B3A8812"/>
    <w:rsid w:val="0E7D90C7"/>
    <w:rsid w:val="1078DAAE"/>
    <w:rsid w:val="14547C8A"/>
    <w:rsid w:val="14D9F7A4"/>
    <w:rsid w:val="16D3F61E"/>
    <w:rsid w:val="1848A7A6"/>
    <w:rsid w:val="1A5C4838"/>
    <w:rsid w:val="1D65F892"/>
    <w:rsid w:val="1EFF79CA"/>
    <w:rsid w:val="20BE94BA"/>
    <w:rsid w:val="216E210C"/>
    <w:rsid w:val="21C9D229"/>
    <w:rsid w:val="24DD6D6F"/>
    <w:rsid w:val="29672915"/>
    <w:rsid w:val="2A4C4EA3"/>
    <w:rsid w:val="2C758AFB"/>
    <w:rsid w:val="2CCF82DD"/>
    <w:rsid w:val="2CF16530"/>
    <w:rsid w:val="2D2A244D"/>
    <w:rsid w:val="2D313120"/>
    <w:rsid w:val="2EA6F46B"/>
    <w:rsid w:val="2ECD0181"/>
    <w:rsid w:val="2FA1B71E"/>
    <w:rsid w:val="302CAB16"/>
    <w:rsid w:val="30372ECB"/>
    <w:rsid w:val="3042C4CC"/>
    <w:rsid w:val="309C0C6A"/>
    <w:rsid w:val="30C1A1A4"/>
    <w:rsid w:val="32A73636"/>
    <w:rsid w:val="343E19B9"/>
    <w:rsid w:val="3491D7B7"/>
    <w:rsid w:val="369A03AD"/>
    <w:rsid w:val="3C5CDB6F"/>
    <w:rsid w:val="3E0A991E"/>
    <w:rsid w:val="3F0A2E80"/>
    <w:rsid w:val="425ED60D"/>
    <w:rsid w:val="42ACEC0C"/>
    <w:rsid w:val="449205E5"/>
    <w:rsid w:val="450665F2"/>
    <w:rsid w:val="45436C37"/>
    <w:rsid w:val="4606F44F"/>
    <w:rsid w:val="472C157A"/>
    <w:rsid w:val="4A7DA7E7"/>
    <w:rsid w:val="4CEB3183"/>
    <w:rsid w:val="4F5579C0"/>
    <w:rsid w:val="4F94C51B"/>
    <w:rsid w:val="502EB3B0"/>
    <w:rsid w:val="54B984AC"/>
    <w:rsid w:val="596557DD"/>
    <w:rsid w:val="5D15241E"/>
    <w:rsid w:val="5D785A1D"/>
    <w:rsid w:val="5E3A9E5D"/>
    <w:rsid w:val="61DDA7CB"/>
    <w:rsid w:val="6415B32B"/>
    <w:rsid w:val="6534BE97"/>
    <w:rsid w:val="67000C84"/>
    <w:rsid w:val="689C43F8"/>
    <w:rsid w:val="6984D9E3"/>
    <w:rsid w:val="69D5869B"/>
    <w:rsid w:val="6A009C38"/>
    <w:rsid w:val="6EB8C5FA"/>
    <w:rsid w:val="6F2236AA"/>
    <w:rsid w:val="780A5A54"/>
    <w:rsid w:val="79BCDBE3"/>
    <w:rsid w:val="7D937930"/>
    <w:rsid w:val="7DD7B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3A94A"/>
  <w15:chartTrackingRefBased/>
  <w15:docId w15:val="{7FF32A66-9099-4B8E-89B4-16E9CE31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2D8"/>
    <w:pPr>
      <w:spacing w:after="220"/>
    </w:pPr>
  </w:style>
  <w:style w:type="paragraph" w:styleId="Heading1">
    <w:name w:val="heading 1"/>
    <w:basedOn w:val="11-text"/>
    <w:next w:val="1BulletList"/>
    <w:link w:val="Heading1Char"/>
    <w:qFormat/>
    <w:rsid w:val="00642158"/>
    <w:pPr>
      <w:numPr>
        <w:numId w:val="47"/>
      </w:numPr>
      <w:spacing w:before="240" w:after="120"/>
      <w:outlineLvl w:val="0"/>
    </w:pPr>
    <w:rPr>
      <w:rFonts w:eastAsiaTheme="majorEastAsia" w:cstheme="majorBidi"/>
      <w:b/>
      <w:sz w:val="32"/>
      <w:szCs w:val="44"/>
    </w:rPr>
  </w:style>
  <w:style w:type="paragraph" w:styleId="Heading2">
    <w:name w:val="heading 2"/>
    <w:basedOn w:val="11-text"/>
    <w:next w:val="Normal"/>
    <w:link w:val="Heading2Char"/>
    <w:unhideWhenUsed/>
    <w:qFormat/>
    <w:rsid w:val="005E751D"/>
    <w:pPr>
      <w:numPr>
        <w:ilvl w:val="1"/>
        <w:numId w:val="47"/>
      </w:numPr>
      <w:spacing w:before="240" w:after="120"/>
      <w:ind w:left="576"/>
      <w:outlineLvl w:val="1"/>
    </w:pPr>
    <w:rPr>
      <w:b/>
      <w:sz w:val="28"/>
      <w:szCs w:val="28"/>
    </w:rPr>
  </w:style>
  <w:style w:type="paragraph" w:styleId="Heading3">
    <w:name w:val="heading 3"/>
    <w:basedOn w:val="11-text"/>
    <w:next w:val="Normal"/>
    <w:link w:val="Heading3Char"/>
    <w:qFormat/>
    <w:rsid w:val="00C27DE6"/>
    <w:pPr>
      <w:numPr>
        <w:ilvl w:val="2"/>
        <w:numId w:val="47"/>
      </w:numPr>
      <w:spacing w:before="240" w:after="120" w:line="259" w:lineRule="auto"/>
      <w:outlineLvl w:val="2"/>
    </w:pPr>
    <w:rPr>
      <w:rFonts w:eastAsia="MS Mincho" w:cs="Arial"/>
      <w:b/>
      <w:bCs/>
      <w:sz w:val="28"/>
      <w:szCs w:val="28"/>
    </w:rPr>
  </w:style>
  <w:style w:type="paragraph" w:styleId="Heading4">
    <w:name w:val="heading 4"/>
    <w:basedOn w:val="Normal"/>
    <w:next w:val="Normal"/>
    <w:link w:val="Heading4Char"/>
    <w:qFormat/>
    <w:rsid w:val="00050F13"/>
    <w:pPr>
      <w:numPr>
        <w:ilvl w:val="3"/>
        <w:numId w:val="47"/>
      </w:numPr>
      <w:spacing w:before="240" w:after="120" w:line="240" w:lineRule="auto"/>
      <w:outlineLvl w:val="3"/>
    </w:pPr>
    <w:rPr>
      <w:rFonts w:eastAsia="Times New Roman" w:cs="Times New Roman"/>
      <w:b/>
      <w:bCs/>
      <w:sz w:val="24"/>
      <w:szCs w:val="24"/>
    </w:rPr>
  </w:style>
  <w:style w:type="paragraph" w:styleId="Heading5">
    <w:name w:val="heading 5"/>
    <w:basedOn w:val="Heading4"/>
    <w:next w:val="Heading4"/>
    <w:link w:val="Heading5Char"/>
    <w:qFormat/>
    <w:rsid w:val="00B502D8"/>
    <w:pPr>
      <w:keepNext/>
      <w:pBdr>
        <w:bottom w:val="dotted" w:sz="4" w:space="1" w:color="auto"/>
      </w:pBdr>
      <w:ind w:left="1008" w:hanging="1008"/>
      <w:jc w:val="both"/>
      <w:outlineLvl w:val="4"/>
    </w:pPr>
    <w:rPr>
      <w:rFonts w:cstheme="minorHAnsi"/>
      <w:b w:val="0"/>
      <w:color w:val="000000"/>
    </w:rPr>
  </w:style>
  <w:style w:type="paragraph" w:styleId="Heading6">
    <w:name w:val="heading 6"/>
    <w:basedOn w:val="Normal"/>
    <w:next w:val="Normal"/>
    <w:link w:val="Heading6Char"/>
    <w:qFormat/>
    <w:rsid w:val="0032624A"/>
    <w:pPr>
      <w:keepNext/>
      <w:numPr>
        <w:ilvl w:val="5"/>
        <w:numId w:val="47"/>
      </w:numPr>
      <w:spacing w:after="0" w:line="240" w:lineRule="auto"/>
      <w:jc w:val="both"/>
      <w:outlineLvl w:val="5"/>
    </w:pPr>
    <w:rPr>
      <w:rFonts w:ascii="Arial Narrow" w:eastAsia="Times New Roman" w:hAnsi="Arial Narrow" w:cs="Arial"/>
      <w:b/>
      <w:color w:val="000000"/>
      <w:szCs w:val="24"/>
      <w:u w:val="single"/>
    </w:rPr>
  </w:style>
  <w:style w:type="paragraph" w:styleId="Heading7">
    <w:name w:val="heading 7"/>
    <w:basedOn w:val="Normal"/>
    <w:next w:val="Normal"/>
    <w:link w:val="Heading7Char"/>
    <w:qFormat/>
    <w:rsid w:val="0032624A"/>
    <w:pPr>
      <w:keepNext/>
      <w:numPr>
        <w:ilvl w:val="6"/>
        <w:numId w:val="47"/>
      </w:numPr>
      <w:spacing w:after="0" w:line="215" w:lineRule="exact"/>
      <w:outlineLvl w:val="6"/>
    </w:pPr>
    <w:rPr>
      <w:rFonts w:ascii="Arial Narrow" w:eastAsia="Times New Roman" w:hAnsi="Arial Narrow" w:cs="Times New Roman"/>
      <w:b/>
      <w:bCs/>
      <w:szCs w:val="24"/>
      <w:u w:val="single"/>
    </w:rPr>
  </w:style>
  <w:style w:type="paragraph" w:styleId="Heading8">
    <w:name w:val="heading 8"/>
    <w:basedOn w:val="Normal"/>
    <w:next w:val="Normal"/>
    <w:link w:val="Heading8Char"/>
    <w:qFormat/>
    <w:rsid w:val="0032624A"/>
    <w:pPr>
      <w:keepNext/>
      <w:numPr>
        <w:ilvl w:val="7"/>
        <w:numId w:val="47"/>
      </w:numPr>
      <w:spacing w:after="0" w:line="240" w:lineRule="auto"/>
      <w:outlineLvl w:val="7"/>
    </w:pPr>
    <w:rPr>
      <w:rFonts w:ascii="Arial Narrow" w:eastAsia="Times New Roman" w:hAnsi="Arial Narrow" w:cs="Times New Roman"/>
      <w:b/>
      <w:iCs/>
      <w:szCs w:val="24"/>
      <w:u w:val="single"/>
    </w:rPr>
  </w:style>
  <w:style w:type="paragraph" w:styleId="Heading9">
    <w:name w:val="heading 9"/>
    <w:basedOn w:val="Normal"/>
    <w:next w:val="Normal"/>
    <w:link w:val="Heading9Char"/>
    <w:qFormat/>
    <w:rsid w:val="0032624A"/>
    <w:pPr>
      <w:keepNext/>
      <w:numPr>
        <w:ilvl w:val="8"/>
        <w:numId w:val="47"/>
      </w:numPr>
      <w:spacing w:after="0" w:line="240" w:lineRule="auto"/>
      <w:outlineLvl w:val="8"/>
    </w:pPr>
    <w:rPr>
      <w:rFonts w:ascii="Arial Narrow" w:eastAsia="Times New Roman" w:hAnsi="Arial Narrow" w:cs="Times New Roman"/>
      <w:b/>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158"/>
    <w:rPr>
      <w:rFonts w:ascii="Calibri" w:eastAsiaTheme="majorEastAsia" w:hAnsi="Calibri" w:cstheme="majorBidi"/>
      <w:b/>
      <w:color w:val="221F1F"/>
      <w:spacing w:val="-5"/>
      <w:sz w:val="32"/>
      <w:szCs w:val="44"/>
    </w:rPr>
  </w:style>
  <w:style w:type="character" w:customStyle="1" w:styleId="Heading2Char">
    <w:name w:val="Heading 2 Char"/>
    <w:basedOn w:val="DefaultParagraphFont"/>
    <w:link w:val="Heading2"/>
    <w:rsid w:val="005E751D"/>
    <w:rPr>
      <w:rFonts w:ascii="Calibri" w:eastAsia="Times New Roman" w:hAnsi="Calibri" w:cs="Times New Roman"/>
      <w:b/>
      <w:color w:val="221F1F"/>
      <w:spacing w:val="-5"/>
      <w:sz w:val="28"/>
      <w:szCs w:val="28"/>
    </w:rPr>
  </w:style>
  <w:style w:type="character" w:customStyle="1" w:styleId="Heading3Char">
    <w:name w:val="Heading 3 Char"/>
    <w:basedOn w:val="DefaultParagraphFont"/>
    <w:link w:val="Heading3"/>
    <w:rsid w:val="00C27DE6"/>
    <w:rPr>
      <w:rFonts w:ascii="Calibri" w:eastAsia="MS Mincho" w:hAnsi="Calibri" w:cs="Arial"/>
      <w:b/>
      <w:bCs/>
      <w:color w:val="221F1F"/>
      <w:spacing w:val="-5"/>
      <w:sz w:val="28"/>
      <w:szCs w:val="28"/>
    </w:rPr>
  </w:style>
  <w:style w:type="character" w:customStyle="1" w:styleId="Heading4Char">
    <w:name w:val="Heading 4 Char"/>
    <w:basedOn w:val="DefaultParagraphFont"/>
    <w:link w:val="Heading4"/>
    <w:rsid w:val="00050F13"/>
    <w:rPr>
      <w:rFonts w:eastAsia="Times New Roman" w:cs="Times New Roman"/>
      <w:b/>
      <w:bCs/>
      <w:sz w:val="24"/>
      <w:szCs w:val="24"/>
    </w:rPr>
  </w:style>
  <w:style w:type="character" w:customStyle="1" w:styleId="Heading5Char">
    <w:name w:val="Heading 5 Char"/>
    <w:basedOn w:val="DefaultParagraphFont"/>
    <w:link w:val="Heading5"/>
    <w:rsid w:val="00B66A1C"/>
    <w:rPr>
      <w:rFonts w:eastAsia="Times New Roman" w:cstheme="minorHAnsi"/>
      <w:bCs/>
      <w:color w:val="000000"/>
      <w:sz w:val="24"/>
      <w:szCs w:val="24"/>
    </w:rPr>
  </w:style>
  <w:style w:type="character" w:customStyle="1" w:styleId="Heading6Char">
    <w:name w:val="Heading 6 Char"/>
    <w:basedOn w:val="DefaultParagraphFont"/>
    <w:link w:val="Heading6"/>
    <w:rsid w:val="0032624A"/>
    <w:rPr>
      <w:rFonts w:ascii="Arial Narrow" w:eastAsia="Times New Roman" w:hAnsi="Arial Narrow" w:cs="Arial"/>
      <w:b/>
      <w:color w:val="000000"/>
      <w:szCs w:val="24"/>
      <w:u w:val="single"/>
    </w:rPr>
  </w:style>
  <w:style w:type="character" w:customStyle="1" w:styleId="Heading7Char">
    <w:name w:val="Heading 7 Char"/>
    <w:basedOn w:val="DefaultParagraphFont"/>
    <w:link w:val="Heading7"/>
    <w:rsid w:val="0032624A"/>
    <w:rPr>
      <w:rFonts w:ascii="Arial Narrow" w:eastAsia="Times New Roman" w:hAnsi="Arial Narrow" w:cs="Times New Roman"/>
      <w:b/>
      <w:bCs/>
      <w:szCs w:val="24"/>
      <w:u w:val="single"/>
    </w:rPr>
  </w:style>
  <w:style w:type="character" w:customStyle="1" w:styleId="Heading8Char">
    <w:name w:val="Heading 8 Char"/>
    <w:basedOn w:val="DefaultParagraphFont"/>
    <w:link w:val="Heading8"/>
    <w:rsid w:val="0032624A"/>
    <w:rPr>
      <w:rFonts w:ascii="Arial Narrow" w:eastAsia="Times New Roman" w:hAnsi="Arial Narrow" w:cs="Times New Roman"/>
      <w:b/>
      <w:iCs/>
      <w:szCs w:val="24"/>
      <w:u w:val="single"/>
    </w:rPr>
  </w:style>
  <w:style w:type="character" w:customStyle="1" w:styleId="Heading9Char">
    <w:name w:val="Heading 9 Char"/>
    <w:basedOn w:val="DefaultParagraphFont"/>
    <w:link w:val="Heading9"/>
    <w:rsid w:val="0032624A"/>
    <w:rPr>
      <w:rFonts w:ascii="Arial Narrow" w:eastAsia="Times New Roman" w:hAnsi="Arial Narrow" w:cs="Times New Roman"/>
      <w:b/>
      <w:iCs/>
      <w:szCs w:val="24"/>
      <w:u w:val="single"/>
    </w:rPr>
  </w:style>
  <w:style w:type="character" w:styleId="Hyperlink">
    <w:name w:val="Hyperlink"/>
    <w:uiPriority w:val="99"/>
    <w:rsid w:val="007C2018"/>
    <w:rPr>
      <w:color w:val="0000FF"/>
      <w:u w:val="single"/>
    </w:rPr>
  </w:style>
  <w:style w:type="paragraph" w:styleId="BodyText2">
    <w:name w:val="Body Text 2"/>
    <w:basedOn w:val="Normal"/>
    <w:link w:val="BodyText2Char"/>
    <w:rsid w:val="007C2018"/>
    <w:pPr>
      <w:spacing w:after="0" w:line="240" w:lineRule="auto"/>
      <w:ind w:right="108"/>
      <w:jc w:val="both"/>
    </w:pPr>
    <w:rPr>
      <w:rFonts w:ascii="Arial" w:eastAsia="MS Mincho" w:hAnsi="Arial" w:cs="Times New Roman"/>
    </w:rPr>
  </w:style>
  <w:style w:type="character" w:customStyle="1" w:styleId="BodyText2Char">
    <w:name w:val="Body Text 2 Char"/>
    <w:basedOn w:val="DefaultParagraphFont"/>
    <w:link w:val="BodyText2"/>
    <w:rsid w:val="007C2018"/>
    <w:rPr>
      <w:rFonts w:ascii="Arial" w:eastAsia="MS Mincho" w:hAnsi="Arial" w:cs="Times New Roman"/>
    </w:rPr>
  </w:style>
  <w:style w:type="table" w:styleId="TableGrid">
    <w:name w:val="Table Grid"/>
    <w:basedOn w:val="TableNormal"/>
    <w:uiPriority w:val="39"/>
    <w:rsid w:val="007C20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32624A"/>
    <w:pPr>
      <w:spacing w:after="120"/>
    </w:pPr>
  </w:style>
  <w:style w:type="character" w:customStyle="1" w:styleId="BodyTextChar">
    <w:name w:val="Body Text Char"/>
    <w:basedOn w:val="DefaultParagraphFont"/>
    <w:link w:val="BodyText"/>
    <w:rsid w:val="0032624A"/>
  </w:style>
  <w:style w:type="paragraph" w:customStyle="1" w:styleId="Default">
    <w:name w:val="Default"/>
    <w:rsid w:val="0032624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Bullet List,numbered,FooterText,List Bulletized,B1 paragraph"/>
    <w:basedOn w:val="Normal"/>
    <w:link w:val="ListParagraphChar"/>
    <w:uiPriority w:val="34"/>
    <w:qFormat/>
    <w:rsid w:val="00F977EA"/>
    <w:pPr>
      <w:keepNext/>
      <w:numPr>
        <w:ilvl w:val="1"/>
        <w:numId w:val="54"/>
      </w:numPr>
      <w:spacing w:after="120"/>
    </w:pPr>
    <w:rPr>
      <w:rFonts w:eastAsia="Times New Roman" w:cs="Times New Roman"/>
    </w:rPr>
  </w:style>
  <w:style w:type="character" w:customStyle="1" w:styleId="ListParagraphChar">
    <w:name w:val="List Paragraph Char"/>
    <w:aliases w:val="Bullet List Char,numbered Char,FooterText Char,List Bulletized Char,B1 paragraph Char"/>
    <w:link w:val="ListParagraph"/>
    <w:uiPriority w:val="34"/>
    <w:locked/>
    <w:rsid w:val="00F977EA"/>
    <w:rPr>
      <w:rFonts w:eastAsia="Times New Roman" w:cs="Times New Roman"/>
    </w:rPr>
  </w:style>
  <w:style w:type="character" w:styleId="IntenseEmphasis">
    <w:name w:val="Intense Emphasis"/>
    <w:basedOn w:val="DefaultParagraphFont"/>
    <w:uiPriority w:val="21"/>
    <w:qFormat/>
    <w:rsid w:val="0032624A"/>
    <w:rPr>
      <w:b/>
      <w:bCs/>
      <w:i/>
      <w:iCs/>
      <w:color w:val="5B9BD5" w:themeColor="accent1"/>
    </w:rPr>
  </w:style>
  <w:style w:type="character" w:styleId="CommentReference">
    <w:name w:val="annotation reference"/>
    <w:basedOn w:val="DefaultParagraphFont"/>
    <w:unhideWhenUsed/>
    <w:rsid w:val="00552D8D"/>
    <w:rPr>
      <w:sz w:val="16"/>
      <w:szCs w:val="16"/>
    </w:rPr>
  </w:style>
  <w:style w:type="paragraph" w:styleId="CommentText">
    <w:name w:val="annotation text"/>
    <w:basedOn w:val="Normal"/>
    <w:link w:val="CommentTextChar"/>
    <w:unhideWhenUsed/>
    <w:rsid w:val="00552D8D"/>
    <w:pPr>
      <w:spacing w:line="240" w:lineRule="auto"/>
    </w:pPr>
    <w:rPr>
      <w:sz w:val="20"/>
      <w:szCs w:val="20"/>
    </w:rPr>
  </w:style>
  <w:style w:type="character" w:customStyle="1" w:styleId="CommentTextChar">
    <w:name w:val="Comment Text Char"/>
    <w:basedOn w:val="DefaultParagraphFont"/>
    <w:link w:val="CommentText"/>
    <w:rsid w:val="00552D8D"/>
    <w:rPr>
      <w:sz w:val="20"/>
      <w:szCs w:val="20"/>
    </w:rPr>
  </w:style>
  <w:style w:type="paragraph" w:styleId="CommentSubject">
    <w:name w:val="annotation subject"/>
    <w:basedOn w:val="CommentText"/>
    <w:next w:val="CommentText"/>
    <w:link w:val="CommentSubjectChar"/>
    <w:semiHidden/>
    <w:unhideWhenUsed/>
    <w:rsid w:val="00552D8D"/>
    <w:rPr>
      <w:b/>
      <w:bCs/>
    </w:rPr>
  </w:style>
  <w:style w:type="character" w:customStyle="1" w:styleId="CommentSubjectChar">
    <w:name w:val="Comment Subject Char"/>
    <w:basedOn w:val="CommentTextChar"/>
    <w:link w:val="CommentSubject"/>
    <w:uiPriority w:val="99"/>
    <w:semiHidden/>
    <w:rsid w:val="00552D8D"/>
    <w:rPr>
      <w:b/>
      <w:bCs/>
      <w:sz w:val="20"/>
      <w:szCs w:val="20"/>
    </w:rPr>
  </w:style>
  <w:style w:type="paragraph" w:styleId="BalloonText">
    <w:name w:val="Balloon Text"/>
    <w:basedOn w:val="Normal"/>
    <w:link w:val="BalloonTextChar"/>
    <w:semiHidden/>
    <w:unhideWhenUsed/>
    <w:rsid w:val="00552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D8D"/>
    <w:rPr>
      <w:rFonts w:ascii="Segoe UI" w:hAnsi="Segoe UI" w:cs="Segoe UI"/>
      <w:sz w:val="18"/>
      <w:szCs w:val="18"/>
    </w:rPr>
  </w:style>
  <w:style w:type="paragraph" w:styleId="PlainText">
    <w:name w:val="Plain Text"/>
    <w:basedOn w:val="Normal"/>
    <w:link w:val="PlainTextChar"/>
    <w:uiPriority w:val="99"/>
    <w:rsid w:val="00E8054C"/>
    <w:pPr>
      <w:spacing w:after="0" w:line="240" w:lineRule="auto"/>
      <w:jc w:val="both"/>
    </w:pPr>
    <w:rPr>
      <w:rFonts w:ascii="Arial" w:eastAsia="Times New Roman" w:hAnsi="Arial" w:cs="Times New Roman"/>
      <w:lang w:val="x-none" w:eastAsia="x-none"/>
    </w:rPr>
  </w:style>
  <w:style w:type="character" w:customStyle="1" w:styleId="PlainTextChar">
    <w:name w:val="Plain Text Char"/>
    <w:basedOn w:val="DefaultParagraphFont"/>
    <w:link w:val="PlainText"/>
    <w:uiPriority w:val="99"/>
    <w:rsid w:val="00E8054C"/>
    <w:rPr>
      <w:rFonts w:ascii="Arial" w:eastAsia="Times New Roman" w:hAnsi="Arial" w:cs="Times New Roman"/>
      <w:lang w:val="x-none" w:eastAsia="x-none"/>
    </w:rPr>
  </w:style>
  <w:style w:type="paragraph" w:customStyle="1" w:styleId="1BulletList">
    <w:name w:val="1Bullet List"/>
    <w:rsid w:val="00A67A2F"/>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customStyle="1" w:styleId="2BulletList">
    <w:name w:val="2Bullet List"/>
    <w:rsid w:val="00A67A2F"/>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paragraph" w:customStyle="1" w:styleId="3BulletList">
    <w:name w:val="3Bullet List"/>
    <w:rsid w:val="00A67A2F"/>
    <w:pPr>
      <w:tabs>
        <w:tab w:val="left" w:pos="720"/>
        <w:tab w:val="left" w:pos="1440"/>
        <w:tab w:val="left" w:pos="2160"/>
      </w:tabs>
      <w:autoSpaceDE w:val="0"/>
      <w:autoSpaceDN w:val="0"/>
      <w:adjustRightInd w:val="0"/>
      <w:spacing w:after="0" w:line="240" w:lineRule="auto"/>
      <w:ind w:left="2160" w:hanging="720"/>
    </w:pPr>
    <w:rPr>
      <w:rFonts w:ascii="Times New Roman" w:eastAsia="Times New Roman" w:hAnsi="Times New Roman" w:cs="Times New Roman"/>
      <w:sz w:val="20"/>
      <w:szCs w:val="24"/>
    </w:rPr>
  </w:style>
  <w:style w:type="paragraph" w:customStyle="1" w:styleId="4BulletList">
    <w:name w:val="4Bullet List"/>
    <w:rsid w:val="00A67A2F"/>
    <w:pPr>
      <w:tabs>
        <w:tab w:val="left" w:pos="720"/>
        <w:tab w:val="left" w:pos="1440"/>
        <w:tab w:val="left" w:pos="2160"/>
        <w:tab w:val="left" w:pos="2880"/>
      </w:tabs>
      <w:autoSpaceDE w:val="0"/>
      <w:autoSpaceDN w:val="0"/>
      <w:adjustRightInd w:val="0"/>
      <w:spacing w:after="0" w:line="240" w:lineRule="auto"/>
      <w:ind w:left="2880" w:hanging="720"/>
    </w:pPr>
    <w:rPr>
      <w:rFonts w:ascii="Times New Roman" w:eastAsia="Times New Roman" w:hAnsi="Times New Roman" w:cs="Times New Roman"/>
      <w:sz w:val="20"/>
      <w:szCs w:val="24"/>
    </w:rPr>
  </w:style>
  <w:style w:type="paragraph" w:customStyle="1" w:styleId="5BulletList">
    <w:name w:val="5Bullet List"/>
    <w:rsid w:val="00A67A2F"/>
    <w:pPr>
      <w:tabs>
        <w:tab w:val="left" w:pos="720"/>
        <w:tab w:val="left" w:pos="1440"/>
        <w:tab w:val="left" w:pos="2160"/>
        <w:tab w:val="left" w:pos="2880"/>
        <w:tab w:val="left" w:pos="3600"/>
      </w:tabs>
      <w:autoSpaceDE w:val="0"/>
      <w:autoSpaceDN w:val="0"/>
      <w:adjustRightInd w:val="0"/>
      <w:spacing w:after="0" w:line="240" w:lineRule="auto"/>
      <w:ind w:left="3600" w:hanging="720"/>
    </w:pPr>
    <w:rPr>
      <w:rFonts w:ascii="Times New Roman" w:eastAsia="Times New Roman" w:hAnsi="Times New Roman" w:cs="Times New Roman"/>
      <w:sz w:val="20"/>
      <w:szCs w:val="24"/>
    </w:rPr>
  </w:style>
  <w:style w:type="paragraph" w:customStyle="1" w:styleId="6BulletList">
    <w:name w:val="6Bullet List"/>
    <w:rsid w:val="00A67A2F"/>
    <w:pPr>
      <w:tabs>
        <w:tab w:val="left" w:pos="720"/>
        <w:tab w:val="left" w:pos="1440"/>
        <w:tab w:val="left" w:pos="2160"/>
        <w:tab w:val="left" w:pos="2880"/>
        <w:tab w:val="left" w:pos="3600"/>
        <w:tab w:val="left" w:pos="4320"/>
      </w:tabs>
      <w:autoSpaceDE w:val="0"/>
      <w:autoSpaceDN w:val="0"/>
      <w:adjustRightInd w:val="0"/>
      <w:spacing w:after="0" w:line="240" w:lineRule="auto"/>
      <w:ind w:left="4320" w:hanging="720"/>
    </w:pPr>
    <w:rPr>
      <w:rFonts w:ascii="Times New Roman" w:eastAsia="Times New Roman" w:hAnsi="Times New Roman" w:cs="Times New Roman"/>
      <w:sz w:val="20"/>
      <w:szCs w:val="24"/>
    </w:rPr>
  </w:style>
  <w:style w:type="paragraph" w:customStyle="1" w:styleId="7BulletList">
    <w:name w:val="7Bullet List"/>
    <w:rsid w:val="00A67A2F"/>
    <w:p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720"/>
    </w:pPr>
    <w:rPr>
      <w:rFonts w:ascii="Times New Roman" w:eastAsia="Times New Roman" w:hAnsi="Times New Roman" w:cs="Times New Roman"/>
      <w:sz w:val="20"/>
      <w:szCs w:val="24"/>
    </w:rPr>
  </w:style>
  <w:style w:type="paragraph" w:customStyle="1" w:styleId="8BulletList">
    <w:name w:val="8Bullet List"/>
    <w:rsid w:val="00A67A2F"/>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720"/>
    </w:pPr>
    <w:rPr>
      <w:rFonts w:ascii="Times New Roman" w:eastAsia="Times New Roman" w:hAnsi="Times New Roman" w:cs="Times New Roman"/>
      <w:sz w:val="20"/>
      <w:szCs w:val="24"/>
    </w:rPr>
  </w:style>
  <w:style w:type="paragraph" w:styleId="Footer">
    <w:name w:val="footer"/>
    <w:basedOn w:val="Normal"/>
    <w:link w:val="FooterChar"/>
    <w:uiPriority w:val="99"/>
    <w:rsid w:val="00A67A2F"/>
    <w:pPr>
      <w:tabs>
        <w:tab w:val="center" w:pos="4320"/>
        <w:tab w:val="right" w:pos="8640"/>
      </w:tabs>
      <w:autoSpaceDE w:val="0"/>
      <w:autoSpaceDN w:val="0"/>
      <w:adjustRightInd w:val="0"/>
      <w:spacing w:after="0" w:line="240" w:lineRule="auto"/>
      <w:jc w:val="both"/>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A67A2F"/>
    <w:rPr>
      <w:rFonts w:ascii="Arial" w:eastAsia="Times New Roman" w:hAnsi="Arial" w:cs="Times New Roman"/>
      <w:sz w:val="20"/>
      <w:szCs w:val="20"/>
    </w:rPr>
  </w:style>
  <w:style w:type="character" w:styleId="PageNumber">
    <w:name w:val="page number"/>
    <w:basedOn w:val="DefaultParagraphFont"/>
    <w:rsid w:val="00A67A2F"/>
  </w:style>
  <w:style w:type="paragraph" w:styleId="BodyTextIndent">
    <w:name w:val="Body Text Indent"/>
    <w:basedOn w:val="Normal"/>
    <w:link w:val="BodyTextIndentChar"/>
    <w:rsid w:val="00A67A2F"/>
    <w:pPr>
      <w:tabs>
        <w:tab w:val="left" w:pos="-1080"/>
        <w:tab w:val="left" w:pos="-720"/>
        <w:tab w:val="left" w:pos="0"/>
        <w:tab w:val="left" w:pos="540"/>
        <w:tab w:val="left" w:pos="162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hanging="540"/>
      <w:jc w:val="both"/>
    </w:pPr>
    <w:rPr>
      <w:rFonts w:ascii="Arial Narrow" w:eastAsia="Times New Roman" w:hAnsi="Arial Narrow" w:cs="Times New Roman"/>
      <w:szCs w:val="24"/>
    </w:rPr>
  </w:style>
  <w:style w:type="character" w:customStyle="1" w:styleId="BodyTextIndentChar">
    <w:name w:val="Body Text Indent Char"/>
    <w:basedOn w:val="DefaultParagraphFont"/>
    <w:link w:val="BodyTextIndent"/>
    <w:rsid w:val="00A67A2F"/>
    <w:rPr>
      <w:rFonts w:ascii="Arial Narrow" w:eastAsia="Times New Roman" w:hAnsi="Arial Narrow" w:cs="Times New Roman"/>
      <w:szCs w:val="24"/>
    </w:rPr>
  </w:style>
  <w:style w:type="paragraph" w:styleId="BodyTextIndent2">
    <w:name w:val="Body Text Indent 2"/>
    <w:basedOn w:val="Normal"/>
    <w:link w:val="BodyTextIndent2Char"/>
    <w:rsid w:val="00A67A2F"/>
    <w:pPr>
      <w:tabs>
        <w:tab w:val="left" w:pos="-1080"/>
        <w:tab w:val="left" w:pos="-720"/>
        <w:tab w:val="left" w:pos="0"/>
        <w:tab w:val="left" w:pos="540"/>
        <w:tab w:val="left" w:pos="1080"/>
        <w:tab w:val="left" w:pos="162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hanging="1080"/>
      <w:jc w:val="both"/>
    </w:pPr>
    <w:rPr>
      <w:rFonts w:ascii="Arial Narrow" w:eastAsia="Times New Roman" w:hAnsi="Arial Narrow" w:cs="Times New Roman"/>
      <w:szCs w:val="24"/>
    </w:rPr>
  </w:style>
  <w:style w:type="character" w:customStyle="1" w:styleId="BodyTextIndent2Char">
    <w:name w:val="Body Text Indent 2 Char"/>
    <w:basedOn w:val="DefaultParagraphFont"/>
    <w:link w:val="BodyTextIndent2"/>
    <w:rsid w:val="00A67A2F"/>
    <w:rPr>
      <w:rFonts w:ascii="Arial Narrow" w:eastAsia="Times New Roman" w:hAnsi="Arial Narrow" w:cs="Times New Roman"/>
      <w:szCs w:val="24"/>
    </w:rPr>
  </w:style>
  <w:style w:type="paragraph" w:styleId="BodyTextIndent3">
    <w:name w:val="Body Text Indent 3"/>
    <w:basedOn w:val="Normal"/>
    <w:link w:val="BodyTextIndent3Char"/>
    <w:rsid w:val="00A67A2F"/>
    <w:pPr>
      <w:tabs>
        <w:tab w:val="left" w:pos="-1080"/>
        <w:tab w:val="left" w:pos="-720"/>
        <w:tab w:val="left" w:pos="0"/>
        <w:tab w:val="left" w:pos="540"/>
        <w:tab w:val="left" w:pos="900"/>
        <w:tab w:val="left" w:pos="108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hanging="360"/>
      <w:jc w:val="both"/>
    </w:pPr>
    <w:rPr>
      <w:rFonts w:ascii="Arial Narrow" w:eastAsia="Times New Roman" w:hAnsi="Arial Narrow" w:cs="Times New Roman"/>
      <w:szCs w:val="24"/>
    </w:rPr>
  </w:style>
  <w:style w:type="character" w:customStyle="1" w:styleId="BodyTextIndent3Char">
    <w:name w:val="Body Text Indent 3 Char"/>
    <w:basedOn w:val="DefaultParagraphFont"/>
    <w:link w:val="BodyTextIndent3"/>
    <w:rsid w:val="00A67A2F"/>
    <w:rPr>
      <w:rFonts w:ascii="Arial Narrow" w:eastAsia="Times New Roman" w:hAnsi="Arial Narrow" w:cs="Times New Roman"/>
      <w:szCs w:val="24"/>
    </w:rPr>
  </w:style>
  <w:style w:type="paragraph" w:styleId="Header">
    <w:name w:val="header"/>
    <w:basedOn w:val="Normal"/>
    <w:link w:val="HeaderChar"/>
    <w:uiPriority w:val="99"/>
    <w:rsid w:val="00A67A2F"/>
    <w:pPr>
      <w:tabs>
        <w:tab w:val="center" w:pos="4320"/>
        <w:tab w:val="right" w:pos="8640"/>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A67A2F"/>
    <w:rPr>
      <w:rFonts w:ascii="Arial" w:eastAsia="Times New Roman" w:hAnsi="Arial" w:cs="Times New Roman"/>
      <w:szCs w:val="24"/>
    </w:rPr>
  </w:style>
  <w:style w:type="paragraph" w:styleId="TOC2">
    <w:name w:val="toc 2"/>
    <w:basedOn w:val="Normal"/>
    <w:next w:val="Normal"/>
    <w:autoRedefine/>
    <w:uiPriority w:val="39"/>
    <w:qFormat/>
    <w:rsid w:val="00D766BE"/>
    <w:pPr>
      <w:tabs>
        <w:tab w:val="left" w:pos="1200"/>
        <w:tab w:val="right" w:leader="dot" w:pos="9990"/>
      </w:tabs>
      <w:spacing w:after="120" w:line="240" w:lineRule="auto"/>
    </w:pPr>
    <w:rPr>
      <w:rFonts w:ascii="Arial" w:eastAsia="Times New Roman" w:hAnsi="Arial" w:cs="Times New Roman"/>
      <w:szCs w:val="24"/>
    </w:rPr>
  </w:style>
  <w:style w:type="paragraph" w:styleId="TOC1">
    <w:name w:val="toc 1"/>
    <w:basedOn w:val="Normal"/>
    <w:next w:val="Normal"/>
    <w:autoRedefine/>
    <w:uiPriority w:val="39"/>
    <w:qFormat/>
    <w:rsid w:val="00D766BE"/>
    <w:pPr>
      <w:tabs>
        <w:tab w:val="left" w:pos="475"/>
        <w:tab w:val="right" w:leader="dot" w:pos="9990"/>
      </w:tabs>
      <w:spacing w:after="120" w:line="240" w:lineRule="auto"/>
    </w:pPr>
    <w:rPr>
      <w:rFonts w:ascii="Arial" w:eastAsia="Times New Roman" w:hAnsi="Arial" w:cs="Times New Roman"/>
      <w:b/>
      <w:bCs/>
      <w:sz w:val="24"/>
      <w:szCs w:val="24"/>
    </w:rPr>
  </w:style>
  <w:style w:type="paragraph" w:styleId="TOC3">
    <w:name w:val="toc 3"/>
    <w:basedOn w:val="Normal"/>
    <w:next w:val="Normal"/>
    <w:autoRedefine/>
    <w:uiPriority w:val="39"/>
    <w:qFormat/>
    <w:rsid w:val="005A51F0"/>
    <w:pPr>
      <w:tabs>
        <w:tab w:val="left" w:pos="1200"/>
        <w:tab w:val="right" w:leader="dot" w:pos="9990"/>
      </w:tabs>
      <w:spacing w:after="120" w:line="240" w:lineRule="auto"/>
      <w:ind w:left="475"/>
    </w:pPr>
    <w:rPr>
      <w:rFonts w:ascii="Arial" w:eastAsia="Times New Roman" w:hAnsi="Arial" w:cs="Times New Roman"/>
      <w:iCs/>
      <w:szCs w:val="24"/>
    </w:rPr>
  </w:style>
  <w:style w:type="paragraph" w:styleId="TOC4">
    <w:name w:val="toc 4"/>
    <w:basedOn w:val="Normal"/>
    <w:next w:val="Normal"/>
    <w:autoRedefine/>
    <w:uiPriority w:val="39"/>
    <w:rsid w:val="005A51F0"/>
    <w:pPr>
      <w:spacing w:after="120" w:line="240" w:lineRule="auto"/>
      <w:ind w:left="720"/>
    </w:pPr>
    <w:rPr>
      <w:rFonts w:ascii="Arial" w:eastAsia="Times New Roman" w:hAnsi="Arial" w:cs="Times New Roman"/>
      <w:szCs w:val="21"/>
    </w:rPr>
  </w:style>
  <w:style w:type="paragraph" w:styleId="TOC5">
    <w:name w:val="toc 5"/>
    <w:basedOn w:val="Normal"/>
    <w:autoRedefine/>
    <w:uiPriority w:val="39"/>
    <w:rsid w:val="005A51F0"/>
    <w:pPr>
      <w:spacing w:after="120" w:line="240" w:lineRule="auto"/>
    </w:pPr>
    <w:rPr>
      <w:rFonts w:ascii="Arial" w:eastAsia="Times New Roman" w:hAnsi="Arial" w:cs="Times New Roman"/>
      <w:szCs w:val="21"/>
    </w:rPr>
  </w:style>
  <w:style w:type="paragraph" w:styleId="TOC6">
    <w:name w:val="toc 6"/>
    <w:basedOn w:val="Normal"/>
    <w:next w:val="Normal"/>
    <w:autoRedefine/>
    <w:uiPriority w:val="39"/>
    <w:rsid w:val="00A67A2F"/>
    <w:pPr>
      <w:spacing w:after="0" w:line="240" w:lineRule="auto"/>
      <w:ind w:left="1200"/>
      <w:jc w:val="both"/>
    </w:pPr>
    <w:rPr>
      <w:rFonts w:ascii="Arial" w:eastAsia="Times New Roman" w:hAnsi="Arial" w:cs="Times New Roman"/>
      <w:szCs w:val="21"/>
    </w:rPr>
  </w:style>
  <w:style w:type="paragraph" w:styleId="TOC7">
    <w:name w:val="toc 7"/>
    <w:basedOn w:val="Normal"/>
    <w:next w:val="Normal"/>
    <w:autoRedefine/>
    <w:uiPriority w:val="39"/>
    <w:rsid w:val="00A67A2F"/>
    <w:pPr>
      <w:spacing w:after="0" w:line="240" w:lineRule="auto"/>
      <w:ind w:left="1440"/>
      <w:jc w:val="both"/>
    </w:pPr>
    <w:rPr>
      <w:rFonts w:ascii="Arial" w:eastAsia="Times New Roman" w:hAnsi="Arial" w:cs="Times New Roman"/>
      <w:szCs w:val="21"/>
    </w:rPr>
  </w:style>
  <w:style w:type="paragraph" w:styleId="TOC8">
    <w:name w:val="toc 8"/>
    <w:basedOn w:val="Normal"/>
    <w:next w:val="Normal"/>
    <w:autoRedefine/>
    <w:uiPriority w:val="39"/>
    <w:rsid w:val="00A67A2F"/>
    <w:pPr>
      <w:spacing w:after="0" w:line="240" w:lineRule="auto"/>
      <w:ind w:left="1680"/>
      <w:jc w:val="both"/>
    </w:pPr>
    <w:rPr>
      <w:rFonts w:ascii="Arial" w:eastAsia="Times New Roman" w:hAnsi="Arial" w:cs="Times New Roman"/>
      <w:szCs w:val="21"/>
    </w:rPr>
  </w:style>
  <w:style w:type="paragraph" w:styleId="TOC9">
    <w:name w:val="toc 9"/>
    <w:basedOn w:val="Normal"/>
    <w:next w:val="Normal"/>
    <w:autoRedefine/>
    <w:uiPriority w:val="39"/>
    <w:rsid w:val="00A67A2F"/>
    <w:pPr>
      <w:spacing w:after="0" w:line="240" w:lineRule="auto"/>
      <w:ind w:left="1920"/>
      <w:jc w:val="both"/>
    </w:pPr>
    <w:rPr>
      <w:rFonts w:ascii="Arial" w:eastAsia="Times New Roman" w:hAnsi="Arial" w:cs="Times New Roman"/>
      <w:szCs w:val="21"/>
    </w:rPr>
  </w:style>
  <w:style w:type="paragraph" w:styleId="BodyText3">
    <w:name w:val="Body Text 3"/>
    <w:basedOn w:val="BodyText2"/>
    <w:link w:val="BodyText3Char"/>
    <w:rsid w:val="00A67A2F"/>
  </w:style>
  <w:style w:type="character" w:customStyle="1" w:styleId="BodyText3Char">
    <w:name w:val="Body Text 3 Char"/>
    <w:basedOn w:val="DefaultParagraphFont"/>
    <w:link w:val="BodyText3"/>
    <w:rsid w:val="00A67A2F"/>
    <w:rPr>
      <w:rFonts w:ascii="Arial" w:eastAsia="MS Mincho" w:hAnsi="Arial" w:cs="Times New Roman"/>
    </w:rPr>
  </w:style>
  <w:style w:type="paragraph" w:customStyle="1" w:styleId="Style0">
    <w:name w:val="Style0"/>
    <w:rsid w:val="00A67A2F"/>
    <w:pPr>
      <w:autoSpaceDE w:val="0"/>
      <w:autoSpaceDN w:val="0"/>
      <w:adjustRightInd w:val="0"/>
      <w:spacing w:after="0" w:line="240" w:lineRule="auto"/>
    </w:pPr>
    <w:rPr>
      <w:rFonts w:ascii="Arial" w:eastAsia="Times New Roman" w:hAnsi="Arial" w:cs="Times New Roman"/>
      <w:sz w:val="20"/>
      <w:szCs w:val="24"/>
    </w:rPr>
  </w:style>
  <w:style w:type="character" w:styleId="FollowedHyperlink">
    <w:name w:val="FollowedHyperlink"/>
    <w:rsid w:val="00A67A2F"/>
    <w:rPr>
      <w:color w:val="800080"/>
      <w:u w:val="single"/>
    </w:rPr>
  </w:style>
  <w:style w:type="paragraph" w:styleId="Title">
    <w:name w:val="Title"/>
    <w:basedOn w:val="Normal"/>
    <w:link w:val="TitleChar"/>
    <w:qFormat/>
    <w:rsid w:val="00A67A2F"/>
    <w:pPr>
      <w:autoSpaceDE w:val="0"/>
      <w:autoSpaceDN w:val="0"/>
      <w:adjustRightInd w:val="0"/>
      <w:spacing w:after="0" w:line="240" w:lineRule="auto"/>
      <w:jc w:val="center"/>
    </w:pPr>
    <w:rPr>
      <w:rFonts w:ascii="Arial" w:eastAsia="Times New Roman" w:hAnsi="Arial" w:cs="Arial"/>
      <w:b/>
      <w:bCs/>
      <w:szCs w:val="24"/>
    </w:rPr>
  </w:style>
  <w:style w:type="character" w:customStyle="1" w:styleId="TitleChar">
    <w:name w:val="Title Char"/>
    <w:basedOn w:val="DefaultParagraphFont"/>
    <w:link w:val="Title"/>
    <w:rsid w:val="00A67A2F"/>
    <w:rPr>
      <w:rFonts w:ascii="Arial" w:eastAsia="Times New Roman" w:hAnsi="Arial" w:cs="Arial"/>
      <w:b/>
      <w:bCs/>
      <w:szCs w:val="24"/>
    </w:rPr>
  </w:style>
  <w:style w:type="paragraph" w:customStyle="1" w:styleId="TxBrp2">
    <w:name w:val="TxBr_p2"/>
    <w:basedOn w:val="Normal"/>
    <w:rsid w:val="00A67A2F"/>
    <w:pPr>
      <w:widowControl w:val="0"/>
      <w:tabs>
        <w:tab w:val="left" w:pos="204"/>
      </w:tabs>
      <w:autoSpaceDE w:val="0"/>
      <w:autoSpaceDN w:val="0"/>
      <w:adjustRightInd w:val="0"/>
      <w:spacing w:after="0" w:line="255" w:lineRule="atLeast"/>
      <w:jc w:val="both"/>
    </w:pPr>
    <w:rPr>
      <w:rFonts w:ascii="Arial" w:eastAsia="Times New Roman" w:hAnsi="Arial" w:cs="Times New Roman"/>
      <w:szCs w:val="24"/>
    </w:rPr>
  </w:style>
  <w:style w:type="paragraph" w:styleId="Subtitle">
    <w:name w:val="Subtitle"/>
    <w:basedOn w:val="Normal"/>
    <w:link w:val="SubtitleChar"/>
    <w:qFormat/>
    <w:rsid w:val="00A67A2F"/>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rPr>
  </w:style>
  <w:style w:type="character" w:customStyle="1" w:styleId="SubtitleChar">
    <w:name w:val="Subtitle Char"/>
    <w:basedOn w:val="DefaultParagraphFont"/>
    <w:link w:val="Subtitle"/>
    <w:rsid w:val="00A67A2F"/>
    <w:rPr>
      <w:rFonts w:ascii="Arial" w:eastAsia="Times New Roman" w:hAnsi="Arial" w:cs="Times New Roman"/>
      <w:b/>
      <w:sz w:val="20"/>
      <w:szCs w:val="20"/>
    </w:rPr>
  </w:style>
  <w:style w:type="paragraph" w:styleId="DocumentMap">
    <w:name w:val="Document Map"/>
    <w:basedOn w:val="Normal"/>
    <w:link w:val="DocumentMapChar"/>
    <w:semiHidden/>
    <w:rsid w:val="00A67A2F"/>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A67A2F"/>
    <w:rPr>
      <w:rFonts w:ascii="Tahoma" w:eastAsia="Times New Roman" w:hAnsi="Tahoma" w:cs="Tahoma"/>
      <w:sz w:val="20"/>
      <w:szCs w:val="20"/>
      <w:shd w:val="clear" w:color="auto" w:fill="000080"/>
    </w:rPr>
  </w:style>
  <w:style w:type="paragraph" w:styleId="NormalWeb">
    <w:name w:val="Normal (Web)"/>
    <w:basedOn w:val="Normal"/>
    <w:uiPriority w:val="99"/>
    <w:rsid w:val="00A67A2F"/>
    <w:pPr>
      <w:spacing w:before="100" w:beforeAutospacing="1" w:after="100" w:afterAutospacing="1" w:line="240" w:lineRule="auto"/>
      <w:jc w:val="both"/>
    </w:pPr>
    <w:rPr>
      <w:rFonts w:ascii="Arial" w:eastAsia="Times New Roman" w:hAnsi="Arial" w:cs="Times New Roman"/>
      <w:szCs w:val="24"/>
    </w:rPr>
  </w:style>
  <w:style w:type="character" w:styleId="Strong">
    <w:name w:val="Strong"/>
    <w:uiPriority w:val="22"/>
    <w:qFormat/>
    <w:rsid w:val="00A67A2F"/>
    <w:rPr>
      <w:b/>
      <w:bCs/>
    </w:rPr>
  </w:style>
  <w:style w:type="character" w:customStyle="1" w:styleId="Heading3Char1">
    <w:name w:val="Heading 3 Char1"/>
    <w:aliases w:val="Heading 3 Char Char1"/>
    <w:rsid w:val="00A67A2F"/>
    <w:rPr>
      <w:rFonts w:ascii="Arial Narrow" w:hAnsi="Arial Narrow" w:cs="Arial"/>
      <w:b/>
      <w:bCs/>
      <w:caps/>
      <w:sz w:val="24"/>
      <w:szCs w:val="26"/>
      <w:u w:val="single"/>
      <w:lang w:val="en-US" w:eastAsia="en-US" w:bidi="ar-SA"/>
    </w:rPr>
  </w:style>
  <w:style w:type="paragraph" w:styleId="FootnoteText">
    <w:name w:val="footnote text"/>
    <w:basedOn w:val="Normal"/>
    <w:link w:val="FootnoteTextChar"/>
    <w:unhideWhenUsed/>
    <w:rsid w:val="00A67A2F"/>
    <w:pPr>
      <w:spacing w:after="0" w:line="240" w:lineRule="auto"/>
      <w:jc w:val="both"/>
    </w:pPr>
    <w:rPr>
      <w:rFonts w:ascii="Verdana" w:eastAsia="Times New Roman" w:hAnsi="Verdana" w:cs="Times New Roman"/>
      <w:sz w:val="20"/>
      <w:szCs w:val="20"/>
      <w:lang w:val="x-none" w:eastAsia="x-none"/>
    </w:rPr>
  </w:style>
  <w:style w:type="character" w:customStyle="1" w:styleId="FootnoteTextChar">
    <w:name w:val="Footnote Text Char"/>
    <w:basedOn w:val="DefaultParagraphFont"/>
    <w:link w:val="FootnoteText"/>
    <w:rsid w:val="00A67A2F"/>
    <w:rPr>
      <w:rFonts w:ascii="Verdana" w:eastAsia="Times New Roman" w:hAnsi="Verdana" w:cs="Times New Roman"/>
      <w:sz w:val="20"/>
      <w:szCs w:val="20"/>
      <w:lang w:val="x-none" w:eastAsia="x-none"/>
    </w:rPr>
  </w:style>
  <w:style w:type="character" w:styleId="FootnoteReference">
    <w:name w:val="footnote reference"/>
    <w:uiPriority w:val="99"/>
    <w:unhideWhenUsed/>
    <w:rsid w:val="00A67A2F"/>
    <w:rPr>
      <w:vertAlign w:val="superscript"/>
    </w:rPr>
  </w:style>
  <w:style w:type="paragraph" w:styleId="NoSpacing">
    <w:name w:val="No Spacing"/>
    <w:uiPriority w:val="1"/>
    <w:qFormat/>
    <w:rsid w:val="00A67A2F"/>
    <w:pPr>
      <w:spacing w:after="0" w:line="240" w:lineRule="auto"/>
    </w:pPr>
    <w:rPr>
      <w:rFonts w:ascii="Times New Roman" w:eastAsia="Times New Roman" w:hAnsi="Times New Roman" w:cs="Times New Roman"/>
      <w:sz w:val="24"/>
      <w:szCs w:val="24"/>
    </w:rPr>
  </w:style>
  <w:style w:type="paragraph" w:styleId="ListBullet">
    <w:name w:val="List Bullet"/>
    <w:basedOn w:val="Normal"/>
    <w:rsid w:val="00A67A2F"/>
    <w:pPr>
      <w:numPr>
        <w:numId w:val="4"/>
      </w:numPr>
      <w:spacing w:after="0" w:line="240" w:lineRule="auto"/>
      <w:contextualSpacing/>
      <w:jc w:val="both"/>
    </w:pPr>
    <w:rPr>
      <w:rFonts w:ascii="Arial" w:eastAsia="Times New Roman" w:hAnsi="Arial" w:cs="Times New Roman"/>
      <w:szCs w:val="24"/>
    </w:rPr>
  </w:style>
  <w:style w:type="paragraph" w:customStyle="1" w:styleId="bodytext20">
    <w:name w:val="bodytext2"/>
    <w:basedOn w:val="Normal"/>
    <w:rsid w:val="00A67A2F"/>
    <w:pPr>
      <w:spacing w:after="0" w:line="360" w:lineRule="auto"/>
      <w:jc w:val="both"/>
    </w:pPr>
    <w:rPr>
      <w:rFonts w:ascii="Arial" w:eastAsia="Times New Roman" w:hAnsi="Arial" w:cs="Times New Roman"/>
      <w:spacing w:val="-4"/>
      <w:sz w:val="20"/>
      <w:szCs w:val="20"/>
    </w:rPr>
  </w:style>
  <w:style w:type="character" w:styleId="Emphasis">
    <w:name w:val="Emphasis"/>
    <w:basedOn w:val="DefaultParagraphFont"/>
    <w:qFormat/>
    <w:rsid w:val="00A67A2F"/>
    <w:rPr>
      <w:i/>
      <w:iCs/>
    </w:rPr>
  </w:style>
  <w:style w:type="paragraph" w:customStyle="1" w:styleId="Legal2Noindent">
    <w:name w:val="Legal 2 No indent"/>
    <w:basedOn w:val="Normal"/>
    <w:rsid w:val="00A67A2F"/>
    <w:pPr>
      <w:widowControl w:val="0"/>
      <w:snapToGrid w:val="0"/>
      <w:spacing w:after="120" w:line="240" w:lineRule="auto"/>
      <w:ind w:left="360"/>
    </w:pPr>
    <w:rPr>
      <w:rFonts w:ascii="Times New Roman" w:eastAsia="Times New Roman" w:hAnsi="Times New Roman" w:cs="Times New Roman"/>
      <w:szCs w:val="20"/>
    </w:rPr>
  </w:style>
  <w:style w:type="character" w:customStyle="1" w:styleId="ssparacontent">
    <w:name w:val="ss_paracontent"/>
    <w:basedOn w:val="DefaultParagraphFont"/>
    <w:rsid w:val="00A6146B"/>
  </w:style>
  <w:style w:type="character" w:customStyle="1" w:styleId="ssparalabel">
    <w:name w:val="ss_paralabel"/>
    <w:basedOn w:val="DefaultParagraphFont"/>
    <w:rsid w:val="00A6146B"/>
  </w:style>
  <w:style w:type="character" w:customStyle="1" w:styleId="ssbf">
    <w:name w:val="ss_bf"/>
    <w:basedOn w:val="DefaultParagraphFont"/>
    <w:rsid w:val="00A6146B"/>
  </w:style>
  <w:style w:type="paragraph" w:customStyle="1" w:styleId="11-text">
    <w:name w:val="1.1 - text"/>
    <w:basedOn w:val="Normal"/>
    <w:link w:val="11-textChar"/>
    <w:autoRedefine/>
    <w:qFormat/>
    <w:rsid w:val="006E5FCD"/>
    <w:pPr>
      <w:widowControl w:val="0"/>
      <w:tabs>
        <w:tab w:val="left" w:pos="720"/>
      </w:tabs>
      <w:spacing w:after="0" w:line="240" w:lineRule="auto"/>
      <w:ind w:left="720"/>
    </w:pPr>
    <w:rPr>
      <w:rFonts w:ascii="Calibri" w:eastAsia="Times New Roman" w:hAnsi="Calibri" w:cs="Times New Roman"/>
      <w:color w:val="221F1F"/>
      <w:spacing w:val="-5"/>
      <w:szCs w:val="20"/>
    </w:rPr>
  </w:style>
  <w:style w:type="character" w:customStyle="1" w:styleId="11-textChar">
    <w:name w:val="1.1 - text Char"/>
    <w:basedOn w:val="DefaultParagraphFont"/>
    <w:link w:val="11-text"/>
    <w:rsid w:val="006E5FCD"/>
    <w:rPr>
      <w:rFonts w:ascii="Calibri" w:eastAsia="Times New Roman" w:hAnsi="Calibri" w:cs="Times New Roman"/>
      <w:color w:val="221F1F"/>
      <w:spacing w:val="-5"/>
      <w:szCs w:val="20"/>
    </w:rPr>
  </w:style>
  <w:style w:type="paragraph" w:styleId="TOCHeading">
    <w:name w:val="TOC Heading"/>
    <w:basedOn w:val="Heading1"/>
    <w:next w:val="Normal"/>
    <w:uiPriority w:val="39"/>
    <w:unhideWhenUsed/>
    <w:qFormat/>
    <w:rsid w:val="00EA5ED8"/>
    <w:pPr>
      <w:keepNext/>
      <w:keepLines/>
      <w:spacing w:line="259" w:lineRule="auto"/>
      <w:outlineLvl w:val="9"/>
    </w:pPr>
    <w:rPr>
      <w:b w:val="0"/>
      <w:color w:val="2E74B5" w:themeColor="accent1" w:themeShade="BF"/>
    </w:rPr>
  </w:style>
  <w:style w:type="paragraph" w:styleId="Revision">
    <w:name w:val="Revision"/>
    <w:hidden/>
    <w:uiPriority w:val="99"/>
    <w:semiHidden/>
    <w:rsid w:val="006A0F33"/>
    <w:pPr>
      <w:spacing w:after="0" w:line="240" w:lineRule="auto"/>
    </w:pPr>
  </w:style>
  <w:style w:type="character" w:customStyle="1" w:styleId="ui-provider">
    <w:name w:val="ui-provider"/>
    <w:basedOn w:val="DefaultParagraphFont"/>
    <w:rsid w:val="00134A26"/>
  </w:style>
  <w:style w:type="character" w:customStyle="1" w:styleId="UnresolvedMention1">
    <w:name w:val="Unresolved Mention1"/>
    <w:basedOn w:val="DefaultParagraphFont"/>
    <w:uiPriority w:val="99"/>
    <w:semiHidden/>
    <w:unhideWhenUsed/>
    <w:rsid w:val="00833F00"/>
    <w:rPr>
      <w:color w:val="605E5C"/>
      <w:shd w:val="clear" w:color="auto" w:fill="E1DFDD"/>
    </w:rPr>
  </w:style>
  <w:style w:type="table" w:styleId="GridTable6Colorful-Accent2">
    <w:name w:val="Grid Table 6 Colorful Accent 2"/>
    <w:basedOn w:val="TableNormal"/>
    <w:uiPriority w:val="51"/>
    <w:rsid w:val="00002D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2">
    <w:name w:val="Unresolved Mention2"/>
    <w:basedOn w:val="DefaultParagraphFont"/>
    <w:uiPriority w:val="99"/>
    <w:semiHidden/>
    <w:unhideWhenUsed/>
    <w:rsid w:val="00CF7D04"/>
    <w:rPr>
      <w:color w:val="605E5C"/>
      <w:shd w:val="clear" w:color="auto" w:fill="E1DFDD"/>
    </w:rPr>
  </w:style>
  <w:style w:type="paragraph" w:customStyle="1" w:styleId="beforelist">
    <w:name w:val="before list"/>
    <w:basedOn w:val="Normal"/>
    <w:qFormat/>
    <w:rsid w:val="00950FF1"/>
    <w:pPr>
      <w:spacing w:after="120"/>
    </w:pPr>
  </w:style>
  <w:style w:type="character" w:styleId="UnresolvedMention">
    <w:name w:val="Unresolved Mention"/>
    <w:basedOn w:val="DefaultParagraphFont"/>
    <w:uiPriority w:val="99"/>
    <w:semiHidden/>
    <w:unhideWhenUsed/>
    <w:rsid w:val="00693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948">
      <w:bodyDiv w:val="1"/>
      <w:marLeft w:val="0"/>
      <w:marRight w:val="0"/>
      <w:marTop w:val="0"/>
      <w:marBottom w:val="0"/>
      <w:divBdr>
        <w:top w:val="none" w:sz="0" w:space="0" w:color="auto"/>
        <w:left w:val="none" w:sz="0" w:space="0" w:color="auto"/>
        <w:bottom w:val="none" w:sz="0" w:space="0" w:color="auto"/>
        <w:right w:val="none" w:sz="0" w:space="0" w:color="auto"/>
      </w:divBdr>
    </w:div>
    <w:div w:id="259070780">
      <w:bodyDiv w:val="1"/>
      <w:marLeft w:val="0"/>
      <w:marRight w:val="0"/>
      <w:marTop w:val="0"/>
      <w:marBottom w:val="0"/>
      <w:divBdr>
        <w:top w:val="none" w:sz="0" w:space="0" w:color="auto"/>
        <w:left w:val="none" w:sz="0" w:space="0" w:color="auto"/>
        <w:bottom w:val="none" w:sz="0" w:space="0" w:color="auto"/>
        <w:right w:val="none" w:sz="0" w:space="0" w:color="auto"/>
      </w:divBdr>
    </w:div>
    <w:div w:id="293874543">
      <w:bodyDiv w:val="1"/>
      <w:marLeft w:val="0"/>
      <w:marRight w:val="0"/>
      <w:marTop w:val="0"/>
      <w:marBottom w:val="0"/>
      <w:divBdr>
        <w:top w:val="none" w:sz="0" w:space="0" w:color="auto"/>
        <w:left w:val="none" w:sz="0" w:space="0" w:color="auto"/>
        <w:bottom w:val="none" w:sz="0" w:space="0" w:color="auto"/>
        <w:right w:val="none" w:sz="0" w:space="0" w:color="auto"/>
      </w:divBdr>
    </w:div>
    <w:div w:id="434859908">
      <w:bodyDiv w:val="1"/>
      <w:marLeft w:val="0"/>
      <w:marRight w:val="0"/>
      <w:marTop w:val="0"/>
      <w:marBottom w:val="0"/>
      <w:divBdr>
        <w:top w:val="none" w:sz="0" w:space="0" w:color="auto"/>
        <w:left w:val="none" w:sz="0" w:space="0" w:color="auto"/>
        <w:bottom w:val="none" w:sz="0" w:space="0" w:color="auto"/>
        <w:right w:val="none" w:sz="0" w:space="0" w:color="auto"/>
      </w:divBdr>
    </w:div>
    <w:div w:id="494145541">
      <w:bodyDiv w:val="1"/>
      <w:marLeft w:val="0"/>
      <w:marRight w:val="0"/>
      <w:marTop w:val="0"/>
      <w:marBottom w:val="0"/>
      <w:divBdr>
        <w:top w:val="none" w:sz="0" w:space="0" w:color="auto"/>
        <w:left w:val="none" w:sz="0" w:space="0" w:color="auto"/>
        <w:bottom w:val="none" w:sz="0" w:space="0" w:color="auto"/>
        <w:right w:val="none" w:sz="0" w:space="0" w:color="auto"/>
      </w:divBdr>
    </w:div>
    <w:div w:id="532234280">
      <w:bodyDiv w:val="1"/>
      <w:marLeft w:val="0"/>
      <w:marRight w:val="0"/>
      <w:marTop w:val="0"/>
      <w:marBottom w:val="0"/>
      <w:divBdr>
        <w:top w:val="none" w:sz="0" w:space="0" w:color="auto"/>
        <w:left w:val="none" w:sz="0" w:space="0" w:color="auto"/>
        <w:bottom w:val="none" w:sz="0" w:space="0" w:color="auto"/>
        <w:right w:val="none" w:sz="0" w:space="0" w:color="auto"/>
      </w:divBdr>
    </w:div>
    <w:div w:id="630015897">
      <w:bodyDiv w:val="1"/>
      <w:marLeft w:val="0"/>
      <w:marRight w:val="0"/>
      <w:marTop w:val="0"/>
      <w:marBottom w:val="0"/>
      <w:divBdr>
        <w:top w:val="none" w:sz="0" w:space="0" w:color="auto"/>
        <w:left w:val="none" w:sz="0" w:space="0" w:color="auto"/>
        <w:bottom w:val="none" w:sz="0" w:space="0" w:color="auto"/>
        <w:right w:val="none" w:sz="0" w:space="0" w:color="auto"/>
      </w:divBdr>
    </w:div>
    <w:div w:id="708843122">
      <w:bodyDiv w:val="1"/>
      <w:marLeft w:val="0"/>
      <w:marRight w:val="0"/>
      <w:marTop w:val="0"/>
      <w:marBottom w:val="0"/>
      <w:divBdr>
        <w:top w:val="none" w:sz="0" w:space="0" w:color="auto"/>
        <w:left w:val="none" w:sz="0" w:space="0" w:color="auto"/>
        <w:bottom w:val="none" w:sz="0" w:space="0" w:color="auto"/>
        <w:right w:val="none" w:sz="0" w:space="0" w:color="auto"/>
      </w:divBdr>
    </w:div>
    <w:div w:id="710694822">
      <w:bodyDiv w:val="1"/>
      <w:marLeft w:val="0"/>
      <w:marRight w:val="0"/>
      <w:marTop w:val="0"/>
      <w:marBottom w:val="0"/>
      <w:divBdr>
        <w:top w:val="none" w:sz="0" w:space="0" w:color="auto"/>
        <w:left w:val="none" w:sz="0" w:space="0" w:color="auto"/>
        <w:bottom w:val="none" w:sz="0" w:space="0" w:color="auto"/>
        <w:right w:val="none" w:sz="0" w:space="0" w:color="auto"/>
      </w:divBdr>
    </w:div>
    <w:div w:id="862551475">
      <w:bodyDiv w:val="1"/>
      <w:marLeft w:val="0"/>
      <w:marRight w:val="0"/>
      <w:marTop w:val="0"/>
      <w:marBottom w:val="0"/>
      <w:divBdr>
        <w:top w:val="none" w:sz="0" w:space="0" w:color="auto"/>
        <w:left w:val="none" w:sz="0" w:space="0" w:color="auto"/>
        <w:bottom w:val="none" w:sz="0" w:space="0" w:color="auto"/>
        <w:right w:val="none" w:sz="0" w:space="0" w:color="auto"/>
      </w:divBdr>
    </w:div>
    <w:div w:id="880365754">
      <w:bodyDiv w:val="1"/>
      <w:marLeft w:val="0"/>
      <w:marRight w:val="0"/>
      <w:marTop w:val="0"/>
      <w:marBottom w:val="0"/>
      <w:divBdr>
        <w:top w:val="none" w:sz="0" w:space="0" w:color="auto"/>
        <w:left w:val="none" w:sz="0" w:space="0" w:color="auto"/>
        <w:bottom w:val="none" w:sz="0" w:space="0" w:color="auto"/>
        <w:right w:val="none" w:sz="0" w:space="0" w:color="auto"/>
      </w:divBdr>
    </w:div>
    <w:div w:id="942998798">
      <w:bodyDiv w:val="1"/>
      <w:marLeft w:val="0"/>
      <w:marRight w:val="0"/>
      <w:marTop w:val="0"/>
      <w:marBottom w:val="0"/>
      <w:divBdr>
        <w:top w:val="none" w:sz="0" w:space="0" w:color="auto"/>
        <w:left w:val="none" w:sz="0" w:space="0" w:color="auto"/>
        <w:bottom w:val="none" w:sz="0" w:space="0" w:color="auto"/>
        <w:right w:val="none" w:sz="0" w:space="0" w:color="auto"/>
      </w:divBdr>
      <w:divsChild>
        <w:div w:id="1921137170">
          <w:marLeft w:val="480"/>
          <w:marRight w:val="0"/>
          <w:marTop w:val="0"/>
          <w:marBottom w:val="0"/>
          <w:divBdr>
            <w:top w:val="none" w:sz="0" w:space="0" w:color="auto"/>
            <w:left w:val="none" w:sz="0" w:space="0" w:color="auto"/>
            <w:bottom w:val="none" w:sz="0" w:space="0" w:color="auto"/>
            <w:right w:val="none" w:sz="0" w:space="0" w:color="auto"/>
          </w:divBdr>
        </w:div>
        <w:div w:id="1447232087">
          <w:marLeft w:val="480"/>
          <w:marRight w:val="0"/>
          <w:marTop w:val="0"/>
          <w:marBottom w:val="0"/>
          <w:divBdr>
            <w:top w:val="none" w:sz="0" w:space="0" w:color="auto"/>
            <w:left w:val="none" w:sz="0" w:space="0" w:color="auto"/>
            <w:bottom w:val="none" w:sz="0" w:space="0" w:color="auto"/>
            <w:right w:val="none" w:sz="0" w:space="0" w:color="auto"/>
          </w:divBdr>
        </w:div>
        <w:div w:id="1521895199">
          <w:marLeft w:val="480"/>
          <w:marRight w:val="0"/>
          <w:marTop w:val="0"/>
          <w:marBottom w:val="0"/>
          <w:divBdr>
            <w:top w:val="none" w:sz="0" w:space="0" w:color="auto"/>
            <w:left w:val="none" w:sz="0" w:space="0" w:color="auto"/>
            <w:bottom w:val="none" w:sz="0" w:space="0" w:color="auto"/>
            <w:right w:val="none" w:sz="0" w:space="0" w:color="auto"/>
          </w:divBdr>
        </w:div>
        <w:div w:id="370424099">
          <w:marLeft w:val="480"/>
          <w:marRight w:val="0"/>
          <w:marTop w:val="0"/>
          <w:marBottom w:val="0"/>
          <w:divBdr>
            <w:top w:val="none" w:sz="0" w:space="0" w:color="auto"/>
            <w:left w:val="none" w:sz="0" w:space="0" w:color="auto"/>
            <w:bottom w:val="none" w:sz="0" w:space="0" w:color="auto"/>
            <w:right w:val="none" w:sz="0" w:space="0" w:color="auto"/>
          </w:divBdr>
        </w:div>
        <w:div w:id="516844670">
          <w:marLeft w:val="480"/>
          <w:marRight w:val="0"/>
          <w:marTop w:val="0"/>
          <w:marBottom w:val="0"/>
          <w:divBdr>
            <w:top w:val="none" w:sz="0" w:space="0" w:color="auto"/>
            <w:left w:val="none" w:sz="0" w:space="0" w:color="auto"/>
            <w:bottom w:val="none" w:sz="0" w:space="0" w:color="auto"/>
            <w:right w:val="none" w:sz="0" w:space="0" w:color="auto"/>
          </w:divBdr>
        </w:div>
      </w:divsChild>
    </w:div>
    <w:div w:id="1080516240">
      <w:bodyDiv w:val="1"/>
      <w:marLeft w:val="0"/>
      <w:marRight w:val="0"/>
      <w:marTop w:val="0"/>
      <w:marBottom w:val="0"/>
      <w:divBdr>
        <w:top w:val="none" w:sz="0" w:space="0" w:color="auto"/>
        <w:left w:val="none" w:sz="0" w:space="0" w:color="auto"/>
        <w:bottom w:val="none" w:sz="0" w:space="0" w:color="auto"/>
        <w:right w:val="none" w:sz="0" w:space="0" w:color="auto"/>
      </w:divBdr>
    </w:div>
    <w:div w:id="1115710243">
      <w:bodyDiv w:val="1"/>
      <w:marLeft w:val="0"/>
      <w:marRight w:val="0"/>
      <w:marTop w:val="0"/>
      <w:marBottom w:val="0"/>
      <w:divBdr>
        <w:top w:val="none" w:sz="0" w:space="0" w:color="auto"/>
        <w:left w:val="none" w:sz="0" w:space="0" w:color="auto"/>
        <w:bottom w:val="none" w:sz="0" w:space="0" w:color="auto"/>
        <w:right w:val="none" w:sz="0" w:space="0" w:color="auto"/>
      </w:divBdr>
    </w:div>
    <w:div w:id="1431202329">
      <w:bodyDiv w:val="1"/>
      <w:marLeft w:val="0"/>
      <w:marRight w:val="0"/>
      <w:marTop w:val="0"/>
      <w:marBottom w:val="0"/>
      <w:divBdr>
        <w:top w:val="none" w:sz="0" w:space="0" w:color="auto"/>
        <w:left w:val="none" w:sz="0" w:space="0" w:color="auto"/>
        <w:bottom w:val="none" w:sz="0" w:space="0" w:color="auto"/>
        <w:right w:val="none" w:sz="0" w:space="0" w:color="auto"/>
      </w:divBdr>
    </w:div>
    <w:div w:id="1435401568">
      <w:bodyDiv w:val="1"/>
      <w:marLeft w:val="0"/>
      <w:marRight w:val="0"/>
      <w:marTop w:val="0"/>
      <w:marBottom w:val="0"/>
      <w:divBdr>
        <w:top w:val="none" w:sz="0" w:space="0" w:color="auto"/>
        <w:left w:val="none" w:sz="0" w:space="0" w:color="auto"/>
        <w:bottom w:val="none" w:sz="0" w:space="0" w:color="auto"/>
        <w:right w:val="none" w:sz="0" w:space="0" w:color="auto"/>
      </w:divBdr>
    </w:div>
    <w:div w:id="1759328011">
      <w:bodyDiv w:val="1"/>
      <w:marLeft w:val="0"/>
      <w:marRight w:val="0"/>
      <w:marTop w:val="0"/>
      <w:marBottom w:val="0"/>
      <w:divBdr>
        <w:top w:val="none" w:sz="0" w:space="0" w:color="auto"/>
        <w:left w:val="none" w:sz="0" w:space="0" w:color="auto"/>
        <w:bottom w:val="none" w:sz="0" w:space="0" w:color="auto"/>
        <w:right w:val="none" w:sz="0" w:space="0" w:color="auto"/>
      </w:divBdr>
    </w:div>
    <w:div w:id="1777401965">
      <w:bodyDiv w:val="1"/>
      <w:marLeft w:val="0"/>
      <w:marRight w:val="0"/>
      <w:marTop w:val="0"/>
      <w:marBottom w:val="0"/>
      <w:divBdr>
        <w:top w:val="none" w:sz="0" w:space="0" w:color="auto"/>
        <w:left w:val="none" w:sz="0" w:space="0" w:color="auto"/>
        <w:bottom w:val="none" w:sz="0" w:space="0" w:color="auto"/>
        <w:right w:val="none" w:sz="0" w:space="0" w:color="auto"/>
      </w:divBdr>
    </w:div>
    <w:div w:id="19894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te.nj.us/treasury/purchase/vendor.shtml" TargetMode="External"/><Relationship Id="rId18" Type="http://schemas.openxmlformats.org/officeDocument/2006/relationships/hyperlink" Target="mailto:vendorbids@doe.nj.gov" TargetMode="External"/><Relationship Id="rId26" Type="http://schemas.openxmlformats.org/officeDocument/2006/relationships/hyperlink" Target="https://www.state.nj.us/treasury/purchase/https:/www.state.nj.us/treasury/purchase/forms/SubcontractorUtilizationPlan.pdf" TargetMode="External"/><Relationship Id="rId21" Type="http://schemas.openxmlformats.org/officeDocument/2006/relationships/hyperlink" Target="https://www.state.nj.us/treasury/purchase/forms/DisclosureofInvestmentActivitiesinIran.pdf"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vendorbids@doe.nj.gov" TargetMode="External"/><Relationship Id="rId25" Type="http://schemas.openxmlformats.org/officeDocument/2006/relationships/hyperlink" Target="https://www.state.nj.us/treasury/purchase/forms/ConfidentialityForm.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da.gov/notices/2024/03/08/web-rule/" TargetMode="External"/><Relationship Id="rId20" Type="http://schemas.openxmlformats.org/officeDocument/2006/relationships/hyperlink" Target="https://www.state.nj.us/treasury/purchase/forms/OwnershipDisclosure.pdf" TargetMode="External"/><Relationship Id="rId29" Type="http://schemas.openxmlformats.org/officeDocument/2006/relationships/hyperlink" Target="https://www.nj.gov/treasury/administration/pdf/DisclosureofProhibitedActivitesinRussiaBelaru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ate.nj.us/treasury/purchase/forms/SourceDisclosureCertification.pdf" TargetMode="External"/><Relationship Id="rId32" Type="http://schemas.openxmlformats.org/officeDocument/2006/relationships/hyperlink" Target="https://www.state.nj.us/treasury/purchase/vendor.s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ction508.gov/manage/laws-and-policies" TargetMode="External"/><Relationship Id="rId23" Type="http://schemas.openxmlformats.org/officeDocument/2006/relationships/hyperlink" Target="https://www.state.nj.us/treasury/purchase/forms/MacBridePrinciples.pdf" TargetMode="External"/><Relationship Id="rId28" Type="http://schemas.openxmlformats.org/officeDocument/2006/relationships/hyperlink" Target="https://www.state.nj.us/treasury/revenue/busregcert.shtml"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tate.nj.us/treasury/purchase/forms/OfferandAcceptance.pdf" TargetMode="External"/><Relationship Id="rId31" Type="http://schemas.openxmlformats.org/officeDocument/2006/relationships/hyperlink" Target="https://www.w3.org/WAI/standards-guidelines/wca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ov/laws-and-policy/individuals-disabilities/section-504" TargetMode="External"/><Relationship Id="rId22" Type="http://schemas.openxmlformats.org/officeDocument/2006/relationships/hyperlink" Target="https://www.state.nj.us/treasury/purchase/forms/DisclosureofInvestigations.pdf" TargetMode="External"/><Relationship Id="rId27" Type="http://schemas.openxmlformats.org/officeDocument/2006/relationships/hyperlink" Target="https://www.nj.gov/treasury/contract_compliance/index.shtml" TargetMode="External"/><Relationship Id="rId30" Type="http://schemas.openxmlformats.org/officeDocument/2006/relationships/hyperlink" Target="https://pdfa.org/resource/iso-14289-pdfua/"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51da6e8-0990-4836-98bf-3524965e7b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812D87EAE29345A905FDFCF8BBB356" ma:contentTypeVersion="17" ma:contentTypeDescription="Create a new document." ma:contentTypeScope="" ma:versionID="4d2575944f1ea5ef6a83563ceefab9db">
  <xsd:schema xmlns:xsd="http://www.w3.org/2001/XMLSchema" xmlns:xs="http://www.w3.org/2001/XMLSchema" xmlns:p="http://schemas.microsoft.com/office/2006/metadata/properties" xmlns:ns3="c3448452-f323-4cb2-a9ce-89792ff85c1a" xmlns:ns4="951da6e8-0990-4836-98bf-3524965e7b39" targetNamespace="http://schemas.microsoft.com/office/2006/metadata/properties" ma:root="true" ma:fieldsID="f89210fd451da9046a7e3f30b1f915fc" ns3:_="" ns4:_="">
    <xsd:import namespace="c3448452-f323-4cb2-a9ce-89792ff85c1a"/>
    <xsd:import namespace="951da6e8-0990-4836-98bf-3524965e7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48452-f323-4cb2-a9ce-89792ff85c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da6e8-0990-4836-98bf-3524965e7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F9CC9-3341-4CD2-9E44-F88A615E16E4}">
  <ds:schemaRefs>
    <ds:schemaRef ds:uri="http://schemas.openxmlformats.org/officeDocument/2006/bibliography"/>
  </ds:schemaRefs>
</ds:datastoreItem>
</file>

<file path=customXml/itemProps2.xml><?xml version="1.0" encoding="utf-8"?>
<ds:datastoreItem xmlns:ds="http://schemas.openxmlformats.org/officeDocument/2006/customXml" ds:itemID="{3058BD77-4D64-4594-93F0-E0834D10E421}">
  <ds:schemaRefs>
    <ds:schemaRef ds:uri="http://schemas.microsoft.com/sharepoint/v3/contenttype/forms"/>
  </ds:schemaRefs>
</ds:datastoreItem>
</file>

<file path=customXml/itemProps3.xml><?xml version="1.0" encoding="utf-8"?>
<ds:datastoreItem xmlns:ds="http://schemas.openxmlformats.org/officeDocument/2006/customXml" ds:itemID="{EEACCA6F-6D75-4E7D-AA13-2A9D5E394A98}">
  <ds:schemaRefs>
    <ds:schemaRef ds:uri="http://schemas.microsoft.com/office/2006/metadata/properties"/>
    <ds:schemaRef ds:uri="http://schemas.microsoft.com/office/infopath/2007/PartnerControls"/>
    <ds:schemaRef ds:uri="951da6e8-0990-4836-98bf-3524965e7b39"/>
  </ds:schemaRefs>
</ds:datastoreItem>
</file>

<file path=customXml/itemProps4.xml><?xml version="1.0" encoding="utf-8"?>
<ds:datastoreItem xmlns:ds="http://schemas.openxmlformats.org/officeDocument/2006/customXml" ds:itemID="{DE04E191-1727-4BBF-BF74-95200DCD4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48452-f323-4cb2-a9ce-89792ff85c1a"/>
    <ds:schemaRef ds:uri="951da6e8-0990-4836-98bf-3524965e7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41</Pages>
  <Words>17188</Words>
  <Characters>94368</Characters>
  <Application>Microsoft Office Word</Application>
  <DocSecurity>0</DocSecurity>
  <Lines>1747</Lines>
  <Paragraphs>845</Paragraphs>
  <ScaleCrop>false</ScaleCrop>
  <HeadingPairs>
    <vt:vector size="2" baseType="variant">
      <vt:variant>
        <vt:lpstr>Title</vt:lpstr>
      </vt:variant>
      <vt:variant>
        <vt:i4>1</vt:i4>
      </vt:variant>
    </vt:vector>
  </HeadingPairs>
  <TitlesOfParts>
    <vt:vector size="1" baseType="lpstr">
      <vt:lpstr>Request for Quote: PDF Remediation and Document Accessibility Training</vt:lpstr>
    </vt:vector>
  </TitlesOfParts>
  <Company>State of New Jersey</Company>
  <LinksUpToDate>false</LinksUpToDate>
  <CharactersWithSpaces>110711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PDF Remediation and Document Accessibility Training</dc:title>
  <dc:subject/>
  <dc:creator>New Jersey Department of Education</dc:creator>
  <cp:keywords/>
  <dc:description/>
  <cp:lastModifiedBy>Amon, Robert</cp:lastModifiedBy>
  <cp:revision>7</cp:revision>
  <cp:lastPrinted>2021-08-30T14:27:00Z</cp:lastPrinted>
  <dcterms:created xsi:type="dcterms:W3CDTF">2025-12-23T19:57:00Z</dcterms:created>
  <dcterms:modified xsi:type="dcterms:W3CDTF">2026-01-09T17:59:00Z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0x01010014812D87EAE29345A905FDFCF8BBB356</vt:lpwstr>
  </property>
  <property fmtid="{D5CDD505-2E9C-101B-9397-08002B2CF9AE}" pid="3" name="_dlc_DocIdItemGuid">
    <vt:lpwstr>ddfdca92-51e9-4bf9-8acf-c065f81c86d7</vt:lpwstr>
  </property>
  <property fmtid="{D5CDD505-2E9C-101B-9397-08002B2CF9AE}" pid="4" name="GrammarlyDocumentId">
    <vt:lpwstr>775db35effb1b250a2c80810f44d5398d6d793bbdf16ca869187bdd794dd7750</vt:lpwstr>
  </property>
</Properties>
</file>