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1783" w14:textId="429FC6DC" w:rsidR="00B02CF0" w:rsidRDefault="00AB54C5" w:rsidP="00B02CF0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9CB952" wp14:editId="012658A0">
            <wp:simplePos x="0" y="0"/>
            <wp:positionH relativeFrom="margin">
              <wp:align>center</wp:align>
            </wp:positionH>
            <wp:positionV relativeFrom="paragraph">
              <wp:posOffset>-565150</wp:posOffset>
            </wp:positionV>
            <wp:extent cx="7000892" cy="1727200"/>
            <wp:effectExtent l="0" t="0" r="9525" b="6350"/>
            <wp:wrapNone/>
            <wp:docPr id="1" name="Picture 1" descr="Letterhead: State of New Jersey, Department of Education. PO Box 500, Trenton, NJ 08625-0500. Mikie Sherrill, Governor; Dr. Dale G. Caldwell, Lt. Governor; Dr. Lily Laux, Commissio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head: State of New Jersey, Department of Education. PO Box 500, Trenton, NJ 08625-0500. Mikie Sherrill, Governor; Dr. Dale G. Caldwell, Lt. Governor; Dr. Lily Laux, Commissione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92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2CAE4" w14:textId="776516AB" w:rsidR="00DB7976" w:rsidRDefault="00DB7976" w:rsidP="00B02CF0">
      <w:pPr>
        <w:pStyle w:val="NoSpacing"/>
      </w:pPr>
    </w:p>
    <w:p w14:paraId="10AC74A8" w14:textId="6D26B6EC" w:rsidR="00DB7976" w:rsidRDefault="00DB7976" w:rsidP="00B02CF0">
      <w:pPr>
        <w:pStyle w:val="NoSpacing"/>
      </w:pPr>
    </w:p>
    <w:p w14:paraId="5A41BF69" w14:textId="20E6EE83" w:rsidR="00DB7976" w:rsidRDefault="00DB7976" w:rsidP="00B02CF0">
      <w:pPr>
        <w:pStyle w:val="NoSpacing"/>
      </w:pPr>
    </w:p>
    <w:p w14:paraId="1B93EA60" w14:textId="77777777" w:rsidR="00DB7976" w:rsidRDefault="00DB7976" w:rsidP="00B02CF0">
      <w:pPr>
        <w:pStyle w:val="NoSpacing"/>
      </w:pPr>
    </w:p>
    <w:p w14:paraId="6DB1DCFB" w14:textId="1EDBBC53" w:rsidR="00DB7976" w:rsidRDefault="00DB7976" w:rsidP="00B02CF0">
      <w:pPr>
        <w:pStyle w:val="NoSpacing"/>
      </w:pPr>
    </w:p>
    <w:p w14:paraId="11A54652" w14:textId="77777777" w:rsidR="00DB7976" w:rsidRDefault="00DB7976" w:rsidP="00B02CF0">
      <w:pPr>
        <w:pStyle w:val="NoSpacing"/>
      </w:pPr>
    </w:p>
    <w:p w14:paraId="44B1A447" w14:textId="77777777" w:rsidR="00DB7976" w:rsidRDefault="00DB7976" w:rsidP="00B02CF0">
      <w:pPr>
        <w:pStyle w:val="NoSpacing"/>
      </w:pPr>
    </w:p>
    <w:p w14:paraId="0E7266C7" w14:textId="77757301" w:rsidR="00DB7976" w:rsidRDefault="00DB7976" w:rsidP="00B02CF0">
      <w:pPr>
        <w:pStyle w:val="NoSpacing"/>
      </w:pPr>
    </w:p>
    <w:p w14:paraId="0CE60888" w14:textId="30963B5E" w:rsidR="00B02CF0" w:rsidRDefault="00B02CF0" w:rsidP="00B02CF0">
      <w:pPr>
        <w:pStyle w:val="NoSpacing"/>
      </w:pPr>
      <w:r w:rsidRPr="00DB7976">
        <w:rPr>
          <w:b/>
          <w:bCs/>
        </w:rPr>
        <w:t>To:</w:t>
      </w:r>
      <w:r>
        <w:tab/>
      </w:r>
      <w:r w:rsidR="00DB7976">
        <w:tab/>
      </w:r>
      <w:r>
        <w:t>All Interested Bidders</w:t>
      </w:r>
    </w:p>
    <w:p w14:paraId="0722D445" w14:textId="0E706476" w:rsidR="00B02CF0" w:rsidRDefault="00B02CF0" w:rsidP="00B02CF0">
      <w:pPr>
        <w:pStyle w:val="NoSpacing"/>
      </w:pPr>
      <w:r w:rsidRPr="00DB7976">
        <w:rPr>
          <w:b/>
          <w:bCs/>
        </w:rPr>
        <w:t>From:</w:t>
      </w:r>
      <w:r>
        <w:tab/>
      </w:r>
      <w:r w:rsidR="00DB7976">
        <w:tab/>
      </w:r>
      <w:r>
        <w:t>Office of Budget and Accounting</w:t>
      </w:r>
    </w:p>
    <w:p w14:paraId="7262EB54" w14:textId="7CE3A209" w:rsidR="00B02CF0" w:rsidRDefault="00B02CF0" w:rsidP="00B02CF0">
      <w:pPr>
        <w:pStyle w:val="NoSpacing"/>
      </w:pPr>
      <w:r w:rsidRPr="00DB7976">
        <w:rPr>
          <w:b/>
          <w:bCs/>
        </w:rPr>
        <w:t>Date:</w:t>
      </w:r>
      <w:r>
        <w:tab/>
      </w:r>
      <w:r w:rsidR="00DB7976">
        <w:tab/>
      </w:r>
      <w:r w:rsidR="00092B00">
        <w:t>February 27</w:t>
      </w:r>
      <w:r>
        <w:t>, 202</w:t>
      </w:r>
      <w:r w:rsidR="00092B00">
        <w:t>6</w:t>
      </w:r>
    </w:p>
    <w:p w14:paraId="002104EB" w14:textId="77777777" w:rsidR="00B02CF0" w:rsidRDefault="00B02CF0" w:rsidP="00B02CF0">
      <w:pPr>
        <w:pStyle w:val="NoSpacing"/>
      </w:pPr>
    </w:p>
    <w:p w14:paraId="0FB58B0D" w14:textId="444AA3BA" w:rsidR="00B02CF0" w:rsidRDefault="00B02CF0" w:rsidP="00B02CF0">
      <w:pPr>
        <w:pStyle w:val="NoSpacing"/>
      </w:pPr>
      <w:r w:rsidRPr="00DB7976">
        <w:rPr>
          <w:b/>
          <w:bCs/>
        </w:rPr>
        <w:t>Subject:</w:t>
      </w:r>
      <w:r>
        <w:t xml:space="preserve"> Responses to Electronic Questions – Request for Quotes (26-00</w:t>
      </w:r>
      <w:r w:rsidR="00092B00">
        <w:t>7</w:t>
      </w:r>
      <w:r>
        <w:t xml:space="preserve">) </w:t>
      </w:r>
      <w:r w:rsidR="00092B00" w:rsidRPr="00092B00">
        <w:t>Title III, Part A Multilingual Learners (MLs) With Disabilities Virtual Learning Modules</w:t>
      </w:r>
    </w:p>
    <w:p w14:paraId="0263F496" w14:textId="77777777" w:rsidR="00DB7976" w:rsidRDefault="00DB7976" w:rsidP="00B02CF0">
      <w:pPr>
        <w:pStyle w:val="NoSpacing"/>
      </w:pPr>
    </w:p>
    <w:p w14:paraId="65999C09" w14:textId="7D855183" w:rsidR="00DB7976" w:rsidRPr="00DB7976" w:rsidRDefault="00DB7976" w:rsidP="00DB7976">
      <w:pPr>
        <w:pStyle w:val="NoSpacing"/>
        <w:jc w:val="both"/>
      </w:pPr>
      <w:r w:rsidRPr="00DB7976">
        <w:t xml:space="preserve">Below are formal responses to bidder submitted questions </w:t>
      </w:r>
      <w:r>
        <w:t>related to Solicitation 26-00</w:t>
      </w:r>
      <w:r w:rsidR="00092B00">
        <w:t>7</w:t>
      </w:r>
      <w:r>
        <w:t xml:space="preserve">. </w:t>
      </w:r>
      <w:r w:rsidRPr="00DB7976">
        <w:t xml:space="preserve">These responses </w:t>
      </w:r>
      <w:proofErr w:type="gramStart"/>
      <w:r w:rsidRPr="00DB7976">
        <w:t>are intended</w:t>
      </w:r>
      <w:proofErr w:type="gramEnd"/>
      <w:r w:rsidRPr="00DB7976">
        <w:t xml:space="preserve"> to provide further clarification and detail regarding the requirements and expectations of this solicitation. Please review each response carefully, as they may contain information critical to preparing a compliant and competitive bid.</w:t>
      </w:r>
    </w:p>
    <w:p w14:paraId="07366CA4" w14:textId="77777777" w:rsidR="00DB7976" w:rsidRDefault="00DB7976" w:rsidP="00B02CF0">
      <w:pPr>
        <w:pStyle w:val="NoSpacing"/>
      </w:pPr>
    </w:p>
    <w:p w14:paraId="58DFD738" w14:textId="77777777" w:rsidR="00DB7976" w:rsidRDefault="00DB7976" w:rsidP="00092B00">
      <w:pPr>
        <w:pStyle w:val="NoSpacing"/>
        <w:jc w:val="both"/>
      </w:pPr>
    </w:p>
    <w:p w14:paraId="3E1C4A42" w14:textId="3B0DFFE9" w:rsidR="00092B00" w:rsidRDefault="00092B00" w:rsidP="00092B00">
      <w:pPr>
        <w:pStyle w:val="NoSpacing"/>
        <w:numPr>
          <w:ilvl w:val="0"/>
          <w:numId w:val="5"/>
        </w:numPr>
        <w:jc w:val="both"/>
        <w:rPr>
          <w:b/>
          <w:bCs/>
        </w:rPr>
      </w:pPr>
      <w:r w:rsidRPr="00092B00">
        <w:rPr>
          <w:b/>
          <w:bCs/>
        </w:rPr>
        <w:t>Translation Requirements</w:t>
      </w:r>
      <w:r w:rsidRPr="00092B00">
        <w:rPr>
          <w:b/>
          <w:bCs/>
        </w:rPr>
        <w:t xml:space="preserve"> - </w:t>
      </w:r>
      <w:r w:rsidRPr="00092B00">
        <w:rPr>
          <w:b/>
          <w:bCs/>
        </w:rPr>
        <w:t xml:space="preserve">Section 4.4 and other portions of the RFP reference "translation timelines" and "translation accuracy," but the specific translation requirements </w:t>
      </w:r>
      <w:proofErr w:type="gramStart"/>
      <w:r w:rsidRPr="00092B00">
        <w:rPr>
          <w:b/>
          <w:bCs/>
        </w:rPr>
        <w:t>are not detailed</w:t>
      </w:r>
      <w:proofErr w:type="gramEnd"/>
      <w:r w:rsidRPr="00092B00">
        <w:rPr>
          <w:b/>
          <w:bCs/>
        </w:rPr>
        <w:t xml:space="preserve">. </w:t>
      </w:r>
      <w:proofErr w:type="gramStart"/>
      <w:r w:rsidRPr="00092B00">
        <w:rPr>
          <w:b/>
          <w:bCs/>
        </w:rPr>
        <w:t>Are translated</w:t>
      </w:r>
      <w:proofErr w:type="gramEnd"/>
      <w:r w:rsidRPr="00092B00">
        <w:rPr>
          <w:b/>
          <w:bCs/>
        </w:rPr>
        <w:t xml:space="preserve"> versions of the video modules and companion resources required as part of this scope? If so, which target languages should vendors include in their proposals?</w:t>
      </w:r>
    </w:p>
    <w:p w14:paraId="4048CF9A" w14:textId="77777777" w:rsidR="00092B00" w:rsidRDefault="00092B00" w:rsidP="00092B00">
      <w:pPr>
        <w:pStyle w:val="NoSpacing"/>
        <w:ind w:left="720"/>
        <w:jc w:val="both"/>
        <w:rPr>
          <w:b/>
          <w:bCs/>
        </w:rPr>
      </w:pPr>
    </w:p>
    <w:p w14:paraId="018A55C1" w14:textId="0EFC41D2" w:rsidR="00092B00" w:rsidRPr="00AB54C5" w:rsidRDefault="00AB54C5" w:rsidP="00092B00">
      <w:pPr>
        <w:pStyle w:val="NoSpacing"/>
        <w:ind w:left="720"/>
        <w:jc w:val="both"/>
      </w:pPr>
      <w:r>
        <w:t xml:space="preserve">All modules and associated resources shall </w:t>
      </w:r>
      <w:proofErr w:type="gramStart"/>
      <w:r>
        <w:t>be translated</w:t>
      </w:r>
      <w:proofErr w:type="gramEnd"/>
      <w:r>
        <w:t xml:space="preserve"> and provided in Spanish.</w:t>
      </w:r>
    </w:p>
    <w:p w14:paraId="0A9209B6" w14:textId="0075920B" w:rsidR="00092B00" w:rsidRDefault="00092B00" w:rsidP="00A32A0A">
      <w:pPr>
        <w:pStyle w:val="gmail-font-claude-response-body"/>
        <w:numPr>
          <w:ilvl w:val="0"/>
          <w:numId w:val="5"/>
        </w:numPr>
        <w:jc w:val="both"/>
        <w:rPr>
          <w:b/>
          <w:bCs/>
        </w:rPr>
      </w:pPr>
      <w:r w:rsidRPr="00092B00">
        <w:rPr>
          <w:rStyle w:val="Strong"/>
        </w:rPr>
        <w:t>Number of Modules</w:t>
      </w:r>
      <w:r w:rsidRPr="00092B00">
        <w:t xml:space="preserve"> - </w:t>
      </w:r>
      <w:r w:rsidRPr="00092B00">
        <w:rPr>
          <w:b/>
          <w:bCs/>
        </w:rPr>
        <w:t xml:space="preserve">Section 4.1 outlines eight content areas to </w:t>
      </w:r>
      <w:proofErr w:type="gramStart"/>
      <w:r w:rsidRPr="00092B00">
        <w:rPr>
          <w:b/>
          <w:bCs/>
        </w:rPr>
        <w:t>be addressed</w:t>
      </w:r>
      <w:proofErr w:type="gramEnd"/>
      <w:r w:rsidRPr="00092B00">
        <w:rPr>
          <w:b/>
          <w:bCs/>
        </w:rPr>
        <w:t xml:space="preserve">. Should vendors propose one module per content area (eight modules total), or does the Department have a different expectation for how content should </w:t>
      </w:r>
      <w:proofErr w:type="gramStart"/>
      <w:r w:rsidRPr="00092B00">
        <w:rPr>
          <w:b/>
          <w:bCs/>
        </w:rPr>
        <w:t>be organized</w:t>
      </w:r>
      <w:proofErr w:type="gramEnd"/>
      <w:r w:rsidRPr="00092B00">
        <w:rPr>
          <w:b/>
          <w:bCs/>
        </w:rPr>
        <w:t xml:space="preserve"> across the module series?</w:t>
      </w:r>
    </w:p>
    <w:p w14:paraId="263ABAED" w14:textId="456806D7" w:rsidR="00A32A0A" w:rsidRPr="00A32A0A" w:rsidRDefault="00A32A0A" w:rsidP="00A32A0A">
      <w:pPr>
        <w:pStyle w:val="gmail-font-claude-response-body"/>
        <w:ind w:left="720"/>
        <w:jc w:val="both"/>
      </w:pPr>
      <w:r>
        <w:t xml:space="preserve">Vendors </w:t>
      </w:r>
      <w:proofErr w:type="gramStart"/>
      <w:r>
        <w:t>are expected</w:t>
      </w:r>
      <w:proofErr w:type="gramEnd"/>
      <w:r>
        <w:t xml:space="preserve"> to propose one module per content area, for a total of eight (8) modules.</w:t>
      </w:r>
    </w:p>
    <w:p w14:paraId="39CDD755" w14:textId="77777777" w:rsidR="00092B00" w:rsidRDefault="00092B00" w:rsidP="00DB7976">
      <w:pPr>
        <w:pStyle w:val="NoSpacing"/>
        <w:ind w:left="1080"/>
        <w:jc w:val="both"/>
      </w:pPr>
    </w:p>
    <w:p w14:paraId="6C2102F7" w14:textId="77777777" w:rsidR="00DB7976" w:rsidRPr="00DB7976" w:rsidRDefault="00DB7976" w:rsidP="00DB7976">
      <w:pPr>
        <w:pStyle w:val="NoSpacing"/>
        <w:ind w:left="1080"/>
        <w:jc w:val="both"/>
      </w:pPr>
    </w:p>
    <w:p w14:paraId="5C150173" w14:textId="73998E9E" w:rsidR="00DB7976" w:rsidRPr="00DB7976" w:rsidRDefault="00DB7976" w:rsidP="00092B00">
      <w:pPr>
        <w:pStyle w:val="NoSpacing"/>
        <w:jc w:val="both"/>
      </w:pPr>
    </w:p>
    <w:sectPr w:rsidR="00DB7976" w:rsidRPr="00DB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4AF7"/>
    <w:multiLevelType w:val="hybridMultilevel"/>
    <w:tmpl w:val="5E2C4550"/>
    <w:lvl w:ilvl="0" w:tplc="6BC04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93A2E"/>
    <w:multiLevelType w:val="hybridMultilevel"/>
    <w:tmpl w:val="60F64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F0EED"/>
    <w:multiLevelType w:val="hybridMultilevel"/>
    <w:tmpl w:val="18EEB4C8"/>
    <w:lvl w:ilvl="0" w:tplc="6BC04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93571"/>
    <w:multiLevelType w:val="hybridMultilevel"/>
    <w:tmpl w:val="C91CB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C528B"/>
    <w:multiLevelType w:val="hybridMultilevel"/>
    <w:tmpl w:val="B3823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9072D"/>
    <w:multiLevelType w:val="multilevel"/>
    <w:tmpl w:val="15D8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825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732071">
    <w:abstractNumId w:val="4"/>
  </w:num>
  <w:num w:numId="3" w16cid:durableId="767316287">
    <w:abstractNumId w:val="2"/>
  </w:num>
  <w:num w:numId="4" w16cid:durableId="163475383">
    <w:abstractNumId w:val="0"/>
  </w:num>
  <w:num w:numId="5" w16cid:durableId="474183833">
    <w:abstractNumId w:val="3"/>
  </w:num>
  <w:num w:numId="6" w16cid:durableId="120425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F0"/>
    <w:rsid w:val="00092B00"/>
    <w:rsid w:val="00125DDA"/>
    <w:rsid w:val="00320EE8"/>
    <w:rsid w:val="00326A78"/>
    <w:rsid w:val="004C3736"/>
    <w:rsid w:val="00654383"/>
    <w:rsid w:val="00687D8B"/>
    <w:rsid w:val="008A6FED"/>
    <w:rsid w:val="00A32A0A"/>
    <w:rsid w:val="00AB54C5"/>
    <w:rsid w:val="00B02CF0"/>
    <w:rsid w:val="00CA3747"/>
    <w:rsid w:val="00CC5C0A"/>
    <w:rsid w:val="00D1350D"/>
    <w:rsid w:val="00D5615F"/>
    <w:rsid w:val="00D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723D"/>
  <w15:chartTrackingRefBased/>
  <w15:docId w15:val="{F102E40E-FD72-4330-9528-27C935E4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02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CF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2C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79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976"/>
    <w:rPr>
      <w:color w:val="605E5C"/>
      <w:shd w:val="clear" w:color="auto" w:fill="E1DFDD"/>
    </w:rPr>
  </w:style>
  <w:style w:type="paragraph" w:customStyle="1" w:styleId="gmail-font-claude-response-body">
    <w:name w:val="gmail-font-claude-response-body"/>
    <w:basedOn w:val="Normal"/>
    <w:rsid w:val="00092B00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92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310</Words>
  <Characters>1124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Amon, Robert</dc:creator>
  <cp:keywords/>
  <dc:description/>
  <cp:lastModifiedBy>Amon, Robert</cp:lastModifiedBy>
  <cp:revision>5</cp:revision>
  <dcterms:created xsi:type="dcterms:W3CDTF">2025-11-06T16:26:00Z</dcterms:created>
  <dcterms:modified xsi:type="dcterms:W3CDTF">2026-02-27T18:18:00Z</dcterms:modified>
</cp:coreProperties>
</file>