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BCD60" w14:textId="3A829055" w:rsidR="0073621D" w:rsidRPr="0073621D" w:rsidRDefault="0073621D" w:rsidP="00960ED7">
      <w:pPr>
        <w:pStyle w:val="Heading1"/>
        <w:spacing w:before="0"/>
        <w:rPr>
          <w:sz w:val="32"/>
          <w:szCs w:val="32"/>
        </w:rPr>
      </w:pPr>
      <w:r w:rsidRPr="0073621D">
        <w:rPr>
          <w:sz w:val="32"/>
          <w:szCs w:val="32"/>
        </w:rPr>
        <w:t>Notes from Scheduling the Kindergarten Day</w:t>
      </w:r>
      <w:r w:rsidR="00960ED7">
        <w:rPr>
          <w:sz w:val="32"/>
          <w:szCs w:val="32"/>
        </w:rPr>
        <w:t xml:space="preserve"> </w:t>
      </w:r>
      <w:r w:rsidRPr="0073621D">
        <w:rPr>
          <w:sz w:val="32"/>
          <w:szCs w:val="32"/>
        </w:rPr>
        <w:t>PowerPoint</w:t>
      </w:r>
    </w:p>
    <w:p w14:paraId="2E0D9520" w14:textId="5AAE8045" w:rsidR="0073621D" w:rsidRDefault="0073621D" w:rsidP="0073621D">
      <w:pPr>
        <w:pStyle w:val="Heading2"/>
      </w:pPr>
      <w:r>
        <w:t>Slide 1</w:t>
      </w:r>
    </w:p>
    <w:p w14:paraId="129C8F0B" w14:textId="276744CE" w:rsidR="0036718E" w:rsidRPr="0036718E" w:rsidRDefault="0036718E" w:rsidP="0036718E">
      <w:pPr>
        <w:numPr>
          <w:ilvl w:val="0"/>
          <w:numId w:val="1"/>
        </w:numPr>
      </w:pPr>
      <w:r w:rsidRPr="0036718E">
        <w:t>Hello, my name is Beth Wharton. I am a K-3 Coordinator in the Office of Standards in the Division of Teaching and Learning.</w:t>
      </w:r>
    </w:p>
    <w:p w14:paraId="1B284342" w14:textId="5CC706E0" w:rsidR="0036718E" w:rsidRPr="0036718E" w:rsidRDefault="48BFDE4A" w:rsidP="0036718E">
      <w:pPr>
        <w:numPr>
          <w:ilvl w:val="0"/>
          <w:numId w:val="1"/>
        </w:numPr>
      </w:pPr>
      <w:r>
        <w:t xml:space="preserve">The session today will be on Scheduling </w:t>
      </w:r>
      <w:bookmarkStart w:id="0" w:name="_Int_nYhLYRIr"/>
      <w:r>
        <w:t>the Kindergarten</w:t>
      </w:r>
      <w:bookmarkEnd w:id="0"/>
      <w:r>
        <w:t xml:space="preserve"> Day.</w:t>
      </w:r>
    </w:p>
    <w:p w14:paraId="72A8FF88" w14:textId="317D135F" w:rsidR="0036718E" w:rsidRPr="0036718E" w:rsidRDefault="0036718E" w:rsidP="0036718E">
      <w:pPr>
        <w:numPr>
          <w:ilvl w:val="0"/>
          <w:numId w:val="1"/>
        </w:numPr>
      </w:pPr>
      <w:r w:rsidRPr="0036718E">
        <w:t>This</w:t>
      </w:r>
      <w:r w:rsidR="00960ED7">
        <w:t xml:space="preserve"> </w:t>
      </w:r>
      <w:r w:rsidRPr="0036718E">
        <w:t xml:space="preserve">presentation was adapted from the resources in the </w:t>
      </w:r>
      <w:r w:rsidRPr="0036718E">
        <w:rPr>
          <w:i/>
          <w:iCs/>
        </w:rPr>
        <w:t xml:space="preserve">Kindergarten Implementation Guidelines </w:t>
      </w:r>
      <w:r w:rsidRPr="0036718E">
        <w:t xml:space="preserve">located on our </w:t>
      </w:r>
      <w:r w:rsidRPr="0036718E">
        <w:rPr>
          <w:i/>
          <w:iCs/>
        </w:rPr>
        <w:t xml:space="preserve">K-3 Early Elementary Alignment </w:t>
      </w:r>
      <w:r w:rsidRPr="0036718E">
        <w:t>page on the Office of Standards main webpage that reflect the collaborative efforts of the New Jersey Department of Education (NJDOE) and early childhood professionals across the state bringing current research and best practices together in one usable document originally intended for school administrators, teachers, instructional coaches, and families to meet the needs of all learners.</w:t>
      </w:r>
    </w:p>
    <w:p w14:paraId="58600C53" w14:textId="0343C691" w:rsidR="0036718E" w:rsidRPr="0036718E" w:rsidRDefault="0036718E" w:rsidP="0036718E">
      <w:pPr>
        <w:numPr>
          <w:ilvl w:val="0"/>
          <w:numId w:val="1"/>
        </w:numPr>
      </w:pPr>
      <w:r w:rsidRPr="0036718E">
        <w:t xml:space="preserve">Please note this session is intended </w:t>
      </w:r>
      <w:r w:rsidRPr="00B46275">
        <w:t xml:space="preserve">only </w:t>
      </w:r>
      <w:r w:rsidRPr="0036718E">
        <w:t>for administrators, teachers, and instructional coaches to support developmentally appropriate practices in kindergarten classrooms.</w:t>
      </w:r>
    </w:p>
    <w:p w14:paraId="775DB1D6" w14:textId="63649756" w:rsidR="0036718E" w:rsidRPr="0036718E" w:rsidRDefault="0036718E" w:rsidP="0036718E">
      <w:pPr>
        <w:pStyle w:val="ListParagraph"/>
        <w:numPr>
          <w:ilvl w:val="0"/>
          <w:numId w:val="1"/>
        </w:numPr>
      </w:pPr>
      <w:r>
        <w:t xml:space="preserve">Please use this PowerPoint to turnkey information on Scheduling the Kindergarten Day to your colleagues or </w:t>
      </w:r>
      <w:bookmarkStart w:id="1" w:name="_Int_SVYK3nHm"/>
      <w:r>
        <w:t>use</w:t>
      </w:r>
      <w:bookmarkEnd w:id="1"/>
      <w:r>
        <w:t xml:space="preserve"> at your PLC or grade level meetings.</w:t>
      </w:r>
    </w:p>
    <w:p w14:paraId="4535AA56" w14:textId="61D7E68E" w:rsidR="0073621D" w:rsidRDefault="0073621D" w:rsidP="0036718E">
      <w:pPr>
        <w:pStyle w:val="Heading2"/>
      </w:pPr>
      <w:r>
        <w:t>Slide 2</w:t>
      </w:r>
    </w:p>
    <w:p w14:paraId="7B31E7EA" w14:textId="406474E0" w:rsidR="0036718E" w:rsidRPr="0036718E" w:rsidRDefault="0036718E" w:rsidP="0036718E">
      <w:r w:rsidRPr="0036718E">
        <w:t>Read slide.</w:t>
      </w:r>
    </w:p>
    <w:p w14:paraId="36D47BDC" w14:textId="5DAE613C" w:rsidR="0073621D" w:rsidRDefault="0073621D" w:rsidP="0036718E">
      <w:pPr>
        <w:pStyle w:val="Heading2"/>
      </w:pPr>
      <w:r>
        <w:t>Slide 3</w:t>
      </w:r>
    </w:p>
    <w:p w14:paraId="5F8A8B0C" w14:textId="3D3957EF" w:rsidR="0036718E" w:rsidRPr="0036718E" w:rsidRDefault="0036718E" w:rsidP="0951880C">
      <w:pPr>
        <w:numPr>
          <w:ilvl w:val="0"/>
          <w:numId w:val="2"/>
        </w:numPr>
        <w:rPr>
          <w:rFonts w:ascii="Arial" w:hAnsi="Arial" w:cs="Arial"/>
        </w:rPr>
      </w:pPr>
      <w:r>
        <w:t>Classroom routines can occur at various points during a school day. Some routines may include unpacking/</w:t>
      </w:r>
      <w:bookmarkStart w:id="2" w:name="_Int_8nOcXy33"/>
      <w:r>
        <w:t>packing up</w:t>
      </w:r>
      <w:bookmarkEnd w:id="2"/>
      <w:r>
        <w:t xml:space="preserve"> materials, classroom material clean-up, specific subject area routines, and arrival/dismissal routines. Establishing routines within these areas not only helps the students become more organized, but routines will also help the classroom teacher </w:t>
      </w:r>
      <w:bookmarkStart w:id="3" w:name="_Int_S2E3Xl7C"/>
      <w:r>
        <w:t>to stay</w:t>
      </w:r>
      <w:bookmarkEnd w:id="3"/>
      <w:r>
        <w:t xml:space="preserve"> on schedule. Successful classroom routines, when established early in the school year, will become an anticipated part of the student’s day. As the year progresses, these routines will become easier and may even be completed without a second thought.</w:t>
      </w:r>
    </w:p>
    <w:p w14:paraId="61054411" w14:textId="0228A0C6" w:rsidR="0036718E" w:rsidRPr="0036718E" w:rsidRDefault="0036718E" w:rsidP="0036718E">
      <w:r w:rsidRPr="0036718E">
        <w:t> </w:t>
      </w:r>
      <w:r w:rsidRPr="0036718E">
        <w:t>Kindergarten students need:</w:t>
      </w:r>
    </w:p>
    <w:p w14:paraId="221131EB" w14:textId="6BAC8612" w:rsidR="0036718E" w:rsidRPr="0036718E" w:rsidRDefault="0036718E" w:rsidP="0036718E">
      <w:pPr>
        <w:numPr>
          <w:ilvl w:val="0"/>
          <w:numId w:val="3"/>
        </w:numPr>
      </w:pPr>
      <w:r w:rsidRPr="0036718E">
        <w:t>A predictable, consistent daily routine that balances active/ fewer active periods and balances teacher-guided time with child-initiated play inside/outside the classroom;</w:t>
      </w:r>
    </w:p>
    <w:p w14:paraId="08B4D3E0" w14:textId="250EA7D1" w:rsidR="0036718E" w:rsidRPr="0036718E" w:rsidRDefault="0036718E" w:rsidP="0036718E">
      <w:pPr>
        <w:numPr>
          <w:ilvl w:val="0"/>
          <w:numId w:val="3"/>
        </w:numPr>
      </w:pPr>
      <w:r w:rsidRPr="0036718E">
        <w:lastRenderedPageBreak/>
        <w:t>To learn through play because play supports integrated learning in all domains, allowing more individualized scaffolding as staff intentionally interact by following children’s choices, interests, and leads;</w:t>
      </w:r>
    </w:p>
    <w:p w14:paraId="1C30E123" w14:textId="357F9655" w:rsidR="0036718E" w:rsidRPr="0036718E" w:rsidRDefault="0036718E" w:rsidP="0036718E">
      <w:pPr>
        <w:numPr>
          <w:ilvl w:val="0"/>
          <w:numId w:val="3"/>
        </w:numPr>
      </w:pPr>
      <w:r w:rsidRPr="0036718E">
        <w:t xml:space="preserve">Predictable routines in kindergarten classrooms are not just about </w:t>
      </w:r>
      <w:proofErr w:type="gramStart"/>
      <w:r w:rsidRPr="0036718E">
        <w:t>order</w:t>
      </w:r>
      <w:proofErr w:type="gramEnd"/>
      <w:r w:rsidR="002E15F1">
        <w:t xml:space="preserve"> </w:t>
      </w:r>
      <w:r w:rsidRPr="0036718E">
        <w:t>they are a foundation for emotional security, independence, self-regulation, efficient instruction, academic readiness, and equity.</w:t>
      </w:r>
    </w:p>
    <w:p w14:paraId="1F4F0809" w14:textId="77777777" w:rsidR="0036718E" w:rsidRDefault="0036718E" w:rsidP="0036718E">
      <w:pPr>
        <w:numPr>
          <w:ilvl w:val="0"/>
          <w:numId w:val="3"/>
        </w:numPr>
      </w:pPr>
      <w:r w:rsidRPr="0036718E">
        <w:t>Research consistently shows that young learners need consistency and structure to thrive both socially and academically.</w:t>
      </w:r>
    </w:p>
    <w:p w14:paraId="5FD6D058" w14:textId="360D388B" w:rsidR="0036718E" w:rsidRDefault="0073621D" w:rsidP="00AE6A2E">
      <w:pPr>
        <w:pStyle w:val="Heading2"/>
      </w:pPr>
      <w:r>
        <w:t>Slide 4</w:t>
      </w:r>
    </w:p>
    <w:p w14:paraId="188F9DD4" w14:textId="7AB70ECC" w:rsidR="0036718E" w:rsidRPr="0036718E" w:rsidRDefault="0036718E" w:rsidP="0036718E">
      <w:pPr>
        <w:numPr>
          <w:ilvl w:val="0"/>
          <w:numId w:val="4"/>
        </w:numPr>
      </w:pPr>
      <w:r w:rsidRPr="0036718E">
        <w:t>Displaying Daily Schedules in kindergarten is important.</w:t>
      </w:r>
    </w:p>
    <w:p w14:paraId="58A67B32" w14:textId="6194E339" w:rsidR="0036718E" w:rsidRPr="0036718E" w:rsidRDefault="0036718E" w:rsidP="0036718E">
      <w:pPr>
        <w:numPr>
          <w:ilvl w:val="0"/>
          <w:numId w:val="4"/>
        </w:numPr>
      </w:pPr>
      <w:r w:rsidRPr="0036718E">
        <w:t>Charts and other displays can be used to introduce new words and encourage informal conversations with students.</w:t>
      </w:r>
    </w:p>
    <w:p w14:paraId="05D11B50" w14:textId="08025B97" w:rsidR="0036718E" w:rsidRPr="0036718E" w:rsidRDefault="0036718E" w:rsidP="0036718E">
      <w:pPr>
        <w:numPr>
          <w:ilvl w:val="0"/>
          <w:numId w:val="4"/>
        </w:numPr>
      </w:pPr>
      <w:r w:rsidRPr="0036718E">
        <w:t>A print-rich environment will help all learners in the classroom.</w:t>
      </w:r>
    </w:p>
    <w:p w14:paraId="42117FFD" w14:textId="7996450A" w:rsidR="0036718E" w:rsidRPr="0036718E" w:rsidRDefault="0036718E" w:rsidP="0036718E">
      <w:pPr>
        <w:numPr>
          <w:ilvl w:val="0"/>
          <w:numId w:val="4"/>
        </w:numPr>
      </w:pPr>
      <w:r w:rsidRPr="0036718E">
        <w:t>Labeling objects and areas of the classroom using pictures and words in English and in the home language of Multilingual Learners (MLs) can help with this.</w:t>
      </w:r>
    </w:p>
    <w:p w14:paraId="6C9C2290" w14:textId="3794816C" w:rsidR="0036718E" w:rsidRDefault="0036718E" w:rsidP="00AE6A2E">
      <w:pPr>
        <w:numPr>
          <w:ilvl w:val="0"/>
          <w:numId w:val="4"/>
        </w:numPr>
      </w:pPr>
      <w:r w:rsidRPr="0036718E">
        <w:t>The labels can also help adults use the child’s home language when referring to the items and areas during routines and play.</w:t>
      </w:r>
    </w:p>
    <w:p w14:paraId="2B0D550D" w14:textId="20B5AAA8" w:rsidR="0073621D" w:rsidRDefault="0073621D" w:rsidP="0036718E">
      <w:pPr>
        <w:pStyle w:val="Heading2"/>
      </w:pPr>
      <w:r>
        <w:t>Slide 5</w:t>
      </w:r>
    </w:p>
    <w:p w14:paraId="5A201C59" w14:textId="7672335B" w:rsidR="0036718E" w:rsidRPr="0036718E" w:rsidRDefault="0036718E" w:rsidP="0951880C">
      <w:pPr>
        <w:numPr>
          <w:ilvl w:val="0"/>
          <w:numId w:val="5"/>
        </w:numPr>
        <w:rPr>
          <w:rFonts w:ascii="Arial" w:hAnsi="Arial" w:cs="Arial"/>
        </w:rPr>
      </w:pPr>
      <w:r>
        <w:t>Transitions take place throughout the entire kindergarten day. These transition activities can support children at this age with the predictability of their day and support their self</w:t>
      </w:r>
      <w:r w:rsidR="118C8D60">
        <w:t>-regulation</w:t>
      </w:r>
      <w:r>
        <w:t>.</w:t>
      </w:r>
    </w:p>
    <w:p w14:paraId="1CEC7BA5" w14:textId="4186DDD9" w:rsidR="0036718E" w:rsidRPr="0036718E" w:rsidRDefault="0036718E" w:rsidP="0036718E">
      <w:pPr>
        <w:numPr>
          <w:ilvl w:val="0"/>
          <w:numId w:val="5"/>
        </w:numPr>
      </w:pPr>
      <w:r w:rsidRPr="0036718E">
        <w:t>Some ideas for transition are “Stand up if you’re wearing a blue shirt;” and “Stand up if your name begins with the letter M.”</w:t>
      </w:r>
    </w:p>
    <w:p w14:paraId="37501F57" w14:textId="1BBC7904" w:rsidR="0036718E" w:rsidRPr="0036718E" w:rsidRDefault="0036718E" w:rsidP="0036718E">
      <w:pPr>
        <w:numPr>
          <w:ilvl w:val="0"/>
          <w:numId w:val="5"/>
        </w:numPr>
      </w:pPr>
      <w:r w:rsidRPr="0036718E">
        <w:t>Teachers may also ask students to tiptoe during a transition or move like an animal to help guide the transition.</w:t>
      </w:r>
    </w:p>
    <w:p w14:paraId="17CF2181" w14:textId="1C71CF91" w:rsidR="0036718E" w:rsidRPr="0036718E" w:rsidRDefault="0036718E" w:rsidP="0036718E">
      <w:pPr>
        <w:numPr>
          <w:ilvl w:val="0"/>
          <w:numId w:val="5"/>
        </w:numPr>
      </w:pPr>
      <w:r w:rsidRPr="0036718E">
        <w:t>In addition to verbal cues, non-verbal support should also be included.</w:t>
      </w:r>
    </w:p>
    <w:p w14:paraId="0044FDA0" w14:textId="77777777" w:rsidR="0036718E" w:rsidRPr="0036718E" w:rsidRDefault="0036718E" w:rsidP="0036718E">
      <w:pPr>
        <w:numPr>
          <w:ilvl w:val="0"/>
          <w:numId w:val="5"/>
        </w:numPr>
      </w:pPr>
      <w:r w:rsidRPr="0036718E">
        <w:t>This may include turning on and off the lights, clapping hands in a repetitive fashion, or ringing a bell.</w:t>
      </w:r>
    </w:p>
    <w:p w14:paraId="3984AA57" w14:textId="3E68F74F" w:rsidR="0073621D" w:rsidRDefault="0073621D" w:rsidP="0036718E">
      <w:pPr>
        <w:pStyle w:val="Heading2"/>
      </w:pPr>
      <w:r>
        <w:lastRenderedPageBreak/>
        <w:t>Slide 6</w:t>
      </w:r>
    </w:p>
    <w:p w14:paraId="18F37AB8" w14:textId="2DB24A43" w:rsidR="007E4527" w:rsidRPr="007E4527" w:rsidRDefault="007E4527" w:rsidP="007E4527">
      <w:pPr>
        <w:numPr>
          <w:ilvl w:val="0"/>
          <w:numId w:val="6"/>
        </w:numPr>
      </w:pPr>
      <w:r w:rsidRPr="007E4527">
        <w:t>Kindergarten schedules should include quiet and more active times are balanced throughout the day. The earlier portion of the day is scheduled with activities that demand the most focus. Specials intentionally occur in the latter part of the day if possible. Full day kindergarten programs allow children to fully engage in planned activities without interruptions for extended periods of time.</w:t>
      </w:r>
    </w:p>
    <w:p w14:paraId="548BAEBB" w14:textId="2BD7C9ED" w:rsidR="007E4527" w:rsidRPr="007E4527" w:rsidRDefault="007E4527" w:rsidP="007E4527">
      <w:pPr>
        <w:numPr>
          <w:ilvl w:val="0"/>
          <w:numId w:val="6"/>
        </w:numPr>
      </w:pPr>
      <w:r w:rsidRPr="007E4527">
        <w:t>Have a predictable flow and structure of a school day that includes time for content area-specific experiences but anticipate that English Language Arts, Mathematics, Science, and Social Studies experiences will be integrated across segments of the day.</w:t>
      </w:r>
    </w:p>
    <w:p w14:paraId="60023EC9" w14:textId="106A5DEB" w:rsidR="007E4527" w:rsidRPr="007E4527" w:rsidRDefault="007E4527" w:rsidP="007E4527">
      <w:pPr>
        <w:numPr>
          <w:ilvl w:val="0"/>
          <w:numId w:val="6"/>
        </w:numPr>
      </w:pPr>
      <w:r w:rsidRPr="007E4527">
        <w:t>Schedules should be based on the premise that children spend most of their time in activities that are not sedentary and can learn through movement and play.</w:t>
      </w:r>
    </w:p>
    <w:p w14:paraId="302918DC" w14:textId="5BA1CB86" w:rsidR="007E4527" w:rsidRPr="007E4527" w:rsidRDefault="007E4527" w:rsidP="007E4527">
      <w:pPr>
        <w:numPr>
          <w:ilvl w:val="0"/>
          <w:numId w:val="6"/>
        </w:numPr>
      </w:pPr>
      <w:r w:rsidRPr="007E4527">
        <w:t>Include experiential and hands-on experiences that ask each child to explore, apply, and expand on concepts and ideas from each content area through investigations and projects (e.g., pattern and sorting exploration, plant-growing investigation, STEM building challenge and observation journals).</w:t>
      </w:r>
    </w:p>
    <w:p w14:paraId="3187A48C" w14:textId="61E5027F" w:rsidR="0073621D" w:rsidRDefault="0073621D" w:rsidP="0036718E">
      <w:pPr>
        <w:pStyle w:val="Heading2"/>
      </w:pPr>
      <w:r>
        <w:t>Slide 7</w:t>
      </w:r>
    </w:p>
    <w:p w14:paraId="337AD0D7" w14:textId="3463ACB4" w:rsidR="007E4527" w:rsidRPr="007E4527" w:rsidRDefault="007E4527" w:rsidP="007E4527">
      <w:pPr>
        <w:numPr>
          <w:ilvl w:val="0"/>
          <w:numId w:val="7"/>
        </w:numPr>
      </w:pPr>
      <w:r>
        <w:t>The sample schedule is intended to be used flexibly</w:t>
      </w:r>
      <w:r w:rsidRPr="0951880C">
        <w:rPr>
          <w:b/>
          <w:bCs/>
        </w:rPr>
        <w:t xml:space="preserve">, </w:t>
      </w:r>
      <w:r>
        <w:t>with timing determined as much as possible by children’s needs and interests during their activities and investigations.</w:t>
      </w:r>
    </w:p>
    <w:p w14:paraId="09AA8B8B" w14:textId="6CDE4A75" w:rsidR="007E4527" w:rsidRPr="007E4527" w:rsidRDefault="007E4527" w:rsidP="007E4527">
      <w:pPr>
        <w:numPr>
          <w:ilvl w:val="0"/>
          <w:numId w:val="7"/>
        </w:numPr>
      </w:pPr>
      <w:r w:rsidRPr="007E4527">
        <w:t>If children are highly engaged in an activity, extending it for a while is a reasonable decision (Early Childhood Learning and Knowledge Center, 2022).</w:t>
      </w:r>
    </w:p>
    <w:p w14:paraId="7A951737" w14:textId="26DB6769" w:rsidR="007E4527" w:rsidRPr="007E4527" w:rsidRDefault="007E4527" w:rsidP="007E4527">
      <w:pPr>
        <w:numPr>
          <w:ilvl w:val="0"/>
          <w:numId w:val="7"/>
        </w:numPr>
      </w:pPr>
      <w:r>
        <w:t xml:space="preserve">This sample schedule </w:t>
      </w:r>
      <w:bookmarkStart w:id="4" w:name="_Int_ngNQXgqY"/>
      <w:proofErr w:type="gramStart"/>
      <w:r>
        <w:t>is located in</w:t>
      </w:r>
      <w:bookmarkEnd w:id="4"/>
      <w:proofErr w:type="gramEnd"/>
      <w:r>
        <w:t xml:space="preserve"> Word format in the K</w:t>
      </w:r>
      <w:r w:rsidRPr="0951880C">
        <w:rPr>
          <w:i/>
          <w:iCs/>
        </w:rPr>
        <w:t xml:space="preserve">indergarten Implementation Guidelines </w:t>
      </w:r>
      <w:r>
        <w:t>document.</w:t>
      </w:r>
    </w:p>
    <w:p w14:paraId="3BC059A3" w14:textId="221EAD56" w:rsidR="0073621D" w:rsidRDefault="0073621D" w:rsidP="0036718E">
      <w:pPr>
        <w:pStyle w:val="Heading2"/>
      </w:pPr>
      <w:r>
        <w:t>Slide 8</w:t>
      </w:r>
    </w:p>
    <w:p w14:paraId="50AEC834" w14:textId="07D6A2AC" w:rsidR="007E4527" w:rsidRPr="007E4527" w:rsidRDefault="007E4527" w:rsidP="0951880C">
      <w:pPr>
        <w:numPr>
          <w:ilvl w:val="0"/>
          <w:numId w:val="8"/>
        </w:numPr>
        <w:rPr>
          <w:rFonts w:ascii="Arial" w:hAnsi="Arial" w:cs="Arial"/>
        </w:rPr>
      </w:pPr>
      <w:r>
        <w:t>Reminder- this is just a sample schedule.</w:t>
      </w:r>
    </w:p>
    <w:p w14:paraId="5C435246" w14:textId="2A2C8B70" w:rsidR="007E4527" w:rsidRPr="007E4527" w:rsidRDefault="007E4527" w:rsidP="0951880C">
      <w:pPr>
        <w:numPr>
          <w:ilvl w:val="0"/>
          <w:numId w:val="8"/>
        </w:numPr>
        <w:rPr>
          <w:rFonts w:ascii="Arial" w:hAnsi="Arial" w:cs="Arial"/>
        </w:rPr>
      </w:pPr>
      <w:r>
        <w:t>Again,</w:t>
      </w:r>
      <w:r w:rsidRPr="0951880C">
        <w:rPr>
          <w:b/>
          <w:bCs/>
        </w:rPr>
        <w:t xml:space="preserve"> </w:t>
      </w:r>
      <w:r w:rsidR="0CB6B9D0">
        <w:t>this</w:t>
      </w:r>
      <w:r>
        <w:t xml:space="preserve"> schedule </w:t>
      </w:r>
      <w:bookmarkStart w:id="5" w:name="_Int_NmBkCqG4"/>
      <w:proofErr w:type="gramStart"/>
      <w:r>
        <w:t>is located in</w:t>
      </w:r>
      <w:bookmarkEnd w:id="5"/>
      <w:proofErr w:type="gramEnd"/>
      <w:r>
        <w:t xml:space="preserve"> the </w:t>
      </w:r>
      <w:r w:rsidRPr="0951880C">
        <w:rPr>
          <w:i/>
          <w:iCs/>
        </w:rPr>
        <w:t xml:space="preserve">Kindergarten Implementation Guidelines </w:t>
      </w:r>
      <w:r>
        <w:t>along with the research to support the sample.</w:t>
      </w:r>
    </w:p>
    <w:p w14:paraId="1DB82A0A" w14:textId="0AD1C009" w:rsidR="007E4527" w:rsidRPr="007E4527" w:rsidRDefault="007E4527" w:rsidP="0951880C">
      <w:pPr>
        <w:numPr>
          <w:ilvl w:val="0"/>
          <w:numId w:val="8"/>
        </w:numPr>
        <w:rPr>
          <w:rFonts w:ascii="Arial" w:hAnsi="Arial" w:cs="Arial"/>
        </w:rPr>
      </w:pPr>
      <w:r>
        <w:t xml:space="preserve">While every </w:t>
      </w:r>
      <w:bookmarkStart w:id="6" w:name="_Int_xUWA0OzP"/>
      <w:r>
        <w:t>district’s</w:t>
      </w:r>
      <w:bookmarkEnd w:id="6"/>
      <w:r>
        <w:t xml:space="preserve"> schedule varies, the goal is to incorporate these essential program components into the kindergarten day.</w:t>
      </w:r>
    </w:p>
    <w:p w14:paraId="79EA5081" w14:textId="0D159D73" w:rsidR="007E4527" w:rsidRPr="007E4527" w:rsidRDefault="007E4527" w:rsidP="007E4527">
      <w:pPr>
        <w:numPr>
          <w:ilvl w:val="0"/>
          <w:numId w:val="8"/>
        </w:numPr>
      </w:pPr>
      <w:r w:rsidRPr="007E4527">
        <w:t>The slides moving forward describe the kindergarten day.</w:t>
      </w:r>
    </w:p>
    <w:p w14:paraId="5D3BA6B1" w14:textId="4258B996" w:rsidR="0073621D" w:rsidRDefault="0073621D" w:rsidP="0036718E">
      <w:pPr>
        <w:pStyle w:val="Heading2"/>
      </w:pPr>
      <w:r>
        <w:lastRenderedPageBreak/>
        <w:t>Slide 9</w:t>
      </w:r>
    </w:p>
    <w:p w14:paraId="6CCCAADB" w14:textId="2BC0D0CB" w:rsidR="007E4527" w:rsidRPr="007E4527" w:rsidRDefault="007E4527" w:rsidP="007E4527">
      <w:pPr>
        <w:numPr>
          <w:ilvl w:val="0"/>
          <w:numId w:val="9"/>
        </w:numPr>
      </w:pPr>
      <w:r w:rsidRPr="007E4527">
        <w:t>Please take a moment to stop this recording and take time to think about this Self-Reflection. You may turn to a partner and share ideas. Once you are done, please start the recording again.</w:t>
      </w:r>
    </w:p>
    <w:p w14:paraId="5476C465" w14:textId="60D47E17" w:rsidR="0073621D" w:rsidRDefault="0073621D" w:rsidP="0036718E">
      <w:pPr>
        <w:pStyle w:val="Heading2"/>
      </w:pPr>
      <w:r>
        <w:t>Slide 10</w:t>
      </w:r>
    </w:p>
    <w:p w14:paraId="1367E85C" w14:textId="1F16C614" w:rsidR="007E4527" w:rsidRPr="007E4527" w:rsidRDefault="007E4527" w:rsidP="007E4527">
      <w:r>
        <w:t>A</w:t>
      </w:r>
      <w:r w:rsidRPr="007E4527">
        <w:t xml:space="preserve">rrival routines matter, and they can set the tone for the entire day. These strategies may help children feel </w:t>
      </w:r>
      <w:proofErr w:type="gramStart"/>
      <w:r w:rsidRPr="007E4527">
        <w:t>welcomed</w:t>
      </w:r>
      <w:proofErr w:type="gramEnd"/>
      <w:r w:rsidRPr="007E4527">
        <w:t xml:space="preserve"> and independent right from the start.</w:t>
      </w:r>
    </w:p>
    <w:p w14:paraId="1449D78F" w14:textId="386C5E48" w:rsidR="007E4527" w:rsidRPr="007E4527" w:rsidRDefault="007E4527" w:rsidP="0951880C">
      <w:pPr>
        <w:numPr>
          <w:ilvl w:val="0"/>
          <w:numId w:val="10"/>
        </w:numPr>
        <w:rPr>
          <w:rFonts w:ascii="Arial" w:hAnsi="Arial" w:cs="Arial"/>
        </w:rPr>
      </w:pPr>
      <w:r>
        <w:t xml:space="preserve">Teachers are encouraged to create and maintain predictable arrival routines that students can manage independently (e.g., hang up backpacks /coats, hand wash, turn in student work, and sign-in procedures). Some students may need extra support during this </w:t>
      </w:r>
      <w:r w:rsidR="2BB7D2C1">
        <w:t>time,</w:t>
      </w:r>
      <w:r>
        <w:t xml:space="preserve"> which will allow them to manage the start of their day with confidence. If arrival routines appear to be too cumbersome, it may be necessary to simplify arrival routines so that the morning routine time can begin promptly to ensure a smooth start to the school day. During arrival, teachers may want to regularly observe students to see if they can independently manage their belongings, sign in, greet classmates and teachers, perform other routines such as returning library books and completing class jobs, and transition to morning routine time through a brief activity.</w:t>
      </w:r>
    </w:p>
    <w:p w14:paraId="161E2033" w14:textId="219DBF3E" w:rsidR="007E4527" w:rsidRPr="007E4527" w:rsidRDefault="007E4527" w:rsidP="007E4527">
      <w:pPr>
        <w:numPr>
          <w:ilvl w:val="0"/>
          <w:numId w:val="10"/>
        </w:numPr>
      </w:pPr>
      <w:r w:rsidRPr="007E4527">
        <w:t>These brief activities may include listening to music in the meeting area, conversing with friends on the meeting area rug, looking at books available from a basket in the meeting area, or drawing/writing in journals</w:t>
      </w:r>
      <w:r w:rsidR="00A23B27">
        <w:t>.</w:t>
      </w:r>
    </w:p>
    <w:p w14:paraId="6B592656" w14:textId="52F626F3" w:rsidR="0073621D" w:rsidRDefault="0073621D" w:rsidP="0036718E">
      <w:pPr>
        <w:pStyle w:val="Heading2"/>
      </w:pPr>
      <w:r>
        <w:t>Slide 11</w:t>
      </w:r>
    </w:p>
    <w:p w14:paraId="6907E501" w14:textId="3BBE63EC" w:rsidR="007E4527" w:rsidRPr="007E4527" w:rsidRDefault="007E4527" w:rsidP="007E4527">
      <w:r w:rsidRPr="007E4527">
        <w:t>Morning routines are more than a warm-up—they build community and prepare students for the day ahead. Educators can make morning meetings purposeful and engaging.</w:t>
      </w:r>
    </w:p>
    <w:p w14:paraId="06C5FEE4" w14:textId="120C29A2" w:rsidR="007E4527" w:rsidRPr="007E4527" w:rsidRDefault="007E4527" w:rsidP="007E4527">
      <w:pPr>
        <w:numPr>
          <w:ilvl w:val="0"/>
          <w:numId w:val="11"/>
        </w:numPr>
      </w:pPr>
      <w:r w:rsidRPr="007E4527">
        <w:t>It is important to plan each part of the meeting to emphasize an active exchange of ideas and information through conversation between the teacher and children.</w:t>
      </w:r>
    </w:p>
    <w:p w14:paraId="74D0129E" w14:textId="77A5D79B" w:rsidR="007E4527" w:rsidRPr="007E4527" w:rsidRDefault="007E4527" w:rsidP="007E4527">
      <w:pPr>
        <w:numPr>
          <w:ilvl w:val="0"/>
          <w:numId w:val="12"/>
        </w:numPr>
      </w:pPr>
      <w:r w:rsidRPr="007E4527">
        <w:t>The teacher integrates content area skills and concepts through various activities aligned with NJSLS performance expectations (e.g., morning messages, data collection, graphing data, number talks, and a preview of the day’s events). It is essential to emphasize a participatory atmosphere by including music, movement, and interactive topics in various content areas emphasizing collaborative social skills to build classroom community.</w:t>
      </w:r>
    </w:p>
    <w:p w14:paraId="6C29DB8A" w14:textId="62D91E69" w:rsidR="007E4527" w:rsidRPr="007E4527" w:rsidRDefault="007E4527" w:rsidP="00A23B27">
      <w:pPr>
        <w:pStyle w:val="ListParagraph"/>
        <w:numPr>
          <w:ilvl w:val="0"/>
          <w:numId w:val="12"/>
        </w:numPr>
      </w:pPr>
      <w:r w:rsidRPr="007E4527">
        <w:lastRenderedPageBreak/>
        <w:t>At the beginning of the school year, it is important to give students additional time to complete tasks, with special consideration given to the attention span of children in kindergarten. This is also when</w:t>
      </w:r>
      <w:r w:rsidR="00AE6A2E">
        <w:t xml:space="preserve"> </w:t>
      </w:r>
      <w:r w:rsidRPr="007E4527">
        <w:t>it is important to invest time in building a classroom community where children can practice social skills that will help to foster an environment that values collaboration in a group setting. These social skills may include interacting verbally with peers and teachers, practicing and applying content area skills, participating in music and movement activities, rehearsing, and developing skills in a group setting.</w:t>
      </w:r>
    </w:p>
    <w:p w14:paraId="76D31957" w14:textId="77777777" w:rsidR="007E4527" w:rsidRDefault="0073621D" w:rsidP="0036718E">
      <w:pPr>
        <w:pStyle w:val="Heading2"/>
      </w:pPr>
      <w:r>
        <w:t>Slide 12</w:t>
      </w:r>
    </w:p>
    <w:p w14:paraId="4EB60640" w14:textId="7E49BD8E" w:rsidR="007E4527" w:rsidRPr="007E4527" w:rsidRDefault="007E4527" w:rsidP="007E4527">
      <w:pPr>
        <w:pStyle w:val="ListParagraph"/>
        <w:numPr>
          <w:ilvl w:val="0"/>
          <w:numId w:val="13"/>
        </w:numPr>
      </w:pPr>
      <w:r w:rsidRPr="007E4527">
        <w:t>Whole group and small group instruction complement each other in kindergarten.</w:t>
      </w:r>
    </w:p>
    <w:p w14:paraId="381AA1B6" w14:textId="6DF9F97A" w:rsidR="007E4527" w:rsidRPr="007E4527" w:rsidRDefault="007E4527" w:rsidP="007E4527">
      <w:pPr>
        <w:pStyle w:val="ListParagraph"/>
        <w:numPr>
          <w:ilvl w:val="0"/>
          <w:numId w:val="13"/>
        </w:numPr>
      </w:pPr>
      <w:r w:rsidRPr="007E4527">
        <w:t>It is important to create clear expectations and differentiate instruction for diverse learners.</w:t>
      </w:r>
    </w:p>
    <w:p w14:paraId="70BAA280" w14:textId="467898BD" w:rsidR="007E4527" w:rsidRPr="007E4527" w:rsidRDefault="007E4527" w:rsidP="007E4527">
      <w:pPr>
        <w:pStyle w:val="ListParagraph"/>
        <w:numPr>
          <w:ilvl w:val="0"/>
          <w:numId w:val="13"/>
        </w:numPr>
      </w:pPr>
      <w:r w:rsidRPr="007E4527">
        <w:t>Whole group activities can take place in a variety of spaces (e.g., on the carpet, at tables, using flexible seating arrangements, etc.).</w:t>
      </w:r>
    </w:p>
    <w:p w14:paraId="42F8EB1B" w14:textId="59F77A82" w:rsidR="007E4527" w:rsidRPr="007E4527" w:rsidRDefault="007E4527" w:rsidP="007E4527">
      <w:pPr>
        <w:pStyle w:val="ListParagraph"/>
        <w:numPr>
          <w:ilvl w:val="0"/>
          <w:numId w:val="13"/>
        </w:numPr>
      </w:pPr>
      <w:r w:rsidRPr="007E4527">
        <w:t>Participation in whole group activities may include the use of visual cues such as hand raising, hands-on head, thumbs up/down, etc.</w:t>
      </w:r>
    </w:p>
    <w:p w14:paraId="62604625" w14:textId="223FD82B" w:rsidR="007E4527" w:rsidRPr="007E4527" w:rsidRDefault="007E4527" w:rsidP="007E4527">
      <w:pPr>
        <w:pStyle w:val="ListParagraph"/>
        <w:numPr>
          <w:ilvl w:val="0"/>
          <w:numId w:val="13"/>
        </w:numPr>
      </w:pPr>
      <w:r w:rsidRPr="007E4527">
        <w:t>Small group activities may also use these cues.</w:t>
      </w:r>
    </w:p>
    <w:p w14:paraId="226FE364" w14:textId="0654A21F" w:rsidR="007E4527" w:rsidRPr="007E4527" w:rsidRDefault="007E4527" w:rsidP="007E4527">
      <w:pPr>
        <w:pStyle w:val="ListParagraph"/>
        <w:numPr>
          <w:ilvl w:val="0"/>
          <w:numId w:val="13"/>
        </w:numPr>
      </w:pPr>
      <w:r w:rsidRPr="007E4527">
        <w:t>However, the instruction in a small group may differ by being in the form of a conversation, allowing for free talking without the need for hand-raising.</w:t>
      </w:r>
    </w:p>
    <w:p w14:paraId="39734706" w14:textId="77777777" w:rsidR="007E4527" w:rsidRPr="007E4527" w:rsidRDefault="007E4527" w:rsidP="007E4527">
      <w:pPr>
        <w:pStyle w:val="ListParagraph"/>
        <w:numPr>
          <w:ilvl w:val="0"/>
          <w:numId w:val="13"/>
        </w:numPr>
      </w:pPr>
      <w:r w:rsidRPr="007E4527">
        <w:t>Instruction in whole group and small group learning activities should be differentiated based upon student needs.</w:t>
      </w:r>
    </w:p>
    <w:p w14:paraId="3FBFCEAD" w14:textId="24128DB5" w:rsidR="0073621D" w:rsidRDefault="0073621D" w:rsidP="0036718E">
      <w:pPr>
        <w:pStyle w:val="Heading2"/>
      </w:pPr>
      <w:r>
        <w:t>Slide 13</w:t>
      </w:r>
    </w:p>
    <w:p w14:paraId="7EE11A8B" w14:textId="5554112D" w:rsidR="007E4527" w:rsidRPr="007E4527" w:rsidRDefault="007E4527" w:rsidP="007E4527">
      <w:pPr>
        <w:numPr>
          <w:ilvl w:val="0"/>
          <w:numId w:val="15"/>
        </w:numPr>
      </w:pPr>
      <w:r w:rsidRPr="007E4527">
        <w:t>Choice time is a dedicated part of the day when children can engage in play-based learning through centers. Children can freely choose an available center of their choice based on the teacher’s center-management system. Movement from one center to another will be based upon student interest, engagement, and availability of space in the desired location.</w:t>
      </w:r>
    </w:p>
    <w:p w14:paraId="1CC4504B" w14:textId="6FD143E1" w:rsidR="007E4527" w:rsidRPr="007E4527" w:rsidRDefault="007E4527" w:rsidP="0951880C">
      <w:pPr>
        <w:numPr>
          <w:ilvl w:val="0"/>
          <w:numId w:val="15"/>
        </w:numPr>
        <w:rPr>
          <w:rFonts w:ascii="Arial" w:hAnsi="Arial" w:cs="Arial"/>
        </w:rPr>
      </w:pPr>
      <w:r>
        <w:t xml:space="preserve">During choice </w:t>
      </w:r>
      <w:r w:rsidR="4188567A">
        <w:t>time,</w:t>
      </w:r>
      <w:r>
        <w:t xml:space="preserve"> the teacher is engaged in intentional teaching. In a </w:t>
      </w:r>
      <w:r w:rsidRPr="0951880C">
        <w:rPr>
          <w:i/>
          <w:iCs/>
        </w:rPr>
        <w:t xml:space="preserve">Young Children’s </w:t>
      </w:r>
      <w:r>
        <w:t xml:space="preserve">article McDonald (2018) explains this intentional teaching that is needed, </w:t>
      </w:r>
      <w:r w:rsidRPr="0951880C">
        <w:rPr>
          <w:b/>
          <w:bCs/>
        </w:rPr>
        <w:t>“</w:t>
      </w:r>
      <w:r>
        <w:t xml:space="preserve">when observing children decide how to extend their learning both </w:t>
      </w:r>
      <w:bookmarkStart w:id="7" w:name="_Int_n2FqXjy8"/>
      <w:r>
        <w:t>in</w:t>
      </w:r>
      <w:bookmarkEnd w:id="7"/>
      <w:r>
        <w:t xml:space="preserve"> the moment and by planning new play environments. They must figure out how to quietly intervene to help children connect contexts to everyday concepts and academic content, leading to further cognitive, social, and emotional development. By strategically expanding play and asking questions that challenge children’s thinking, </w:t>
      </w:r>
      <w:r>
        <w:lastRenderedPageBreak/>
        <w:t>teachers create meaningful learning opportunities to help children draw an understanding between their observations, ideas, and judgments</w:t>
      </w:r>
      <w:r w:rsidRPr="0951880C">
        <w:rPr>
          <w:b/>
          <w:bCs/>
        </w:rPr>
        <w:t>”.</w:t>
      </w:r>
    </w:p>
    <w:p w14:paraId="35E7084B" w14:textId="4FA983B5" w:rsidR="007E4527" w:rsidRPr="007E4527" w:rsidRDefault="007E4527" w:rsidP="0951880C">
      <w:pPr>
        <w:numPr>
          <w:ilvl w:val="0"/>
          <w:numId w:val="15"/>
        </w:numPr>
        <w:rPr>
          <w:rFonts w:ascii="Arial" w:hAnsi="Arial" w:cs="Arial"/>
        </w:rPr>
      </w:pPr>
      <w:r>
        <w:t xml:space="preserve">Play is a learning approach in which children can learn </w:t>
      </w:r>
      <w:r w:rsidR="4D953090">
        <w:t>through</w:t>
      </w:r>
      <w:r>
        <w:t xml:space="preserve"> an active process when they engage in meaningful, </w:t>
      </w:r>
      <w:bookmarkStart w:id="8" w:name="_Int_fxuWE1FF"/>
      <w:r>
        <w:t>standards</w:t>
      </w:r>
      <w:bookmarkEnd w:id="8"/>
      <w:r>
        <w:t>-aligned, socially interactive</w:t>
      </w:r>
      <w:bookmarkStart w:id="9" w:name="_Int_p4HWyUSu"/>
      <w:r>
        <w:t>, joyful play</w:t>
      </w:r>
      <w:bookmarkEnd w:id="9"/>
      <w:r>
        <w:t>.</w:t>
      </w:r>
    </w:p>
    <w:p w14:paraId="7B35F8F0" w14:textId="2DF6094E" w:rsidR="007E4527" w:rsidRPr="007E4527" w:rsidRDefault="007E4527" w:rsidP="007E4527">
      <w:pPr>
        <w:numPr>
          <w:ilvl w:val="0"/>
          <w:numId w:val="16"/>
        </w:numPr>
      </w:pPr>
      <w:r w:rsidRPr="007E4527">
        <w:t xml:space="preserve">As the </w:t>
      </w:r>
      <w:proofErr w:type="spellStart"/>
      <w:r w:rsidRPr="007E4527">
        <w:t>Zosh</w:t>
      </w:r>
      <w:proofErr w:type="spellEnd"/>
      <w:r w:rsidRPr="007E4527">
        <w:t xml:space="preserve"> quote emphasizes, children become agents of their learning and develop deep, transferable understanding through inquiry, practice, application, discussion, questioning, exploring, elaboration, and reflection.</w:t>
      </w:r>
    </w:p>
    <w:p w14:paraId="24907DAA" w14:textId="52CFCD9A" w:rsidR="007E4527" w:rsidRPr="007E4527" w:rsidRDefault="007E4527" w:rsidP="007E4527">
      <w:pPr>
        <w:numPr>
          <w:ilvl w:val="0"/>
          <w:numId w:val="16"/>
        </w:numPr>
      </w:pPr>
      <w:r w:rsidRPr="007E4527">
        <w:t>Learning is enhanced when children find learning meaningful and connect to their prior knowledge and cultural experiences.</w:t>
      </w:r>
    </w:p>
    <w:p w14:paraId="3C68926C" w14:textId="1BFB6EBF" w:rsidR="0073621D" w:rsidRDefault="0073621D" w:rsidP="0036718E">
      <w:pPr>
        <w:pStyle w:val="Heading2"/>
      </w:pPr>
      <w:r>
        <w:t>Slide 14</w:t>
      </w:r>
    </w:p>
    <w:p w14:paraId="0B3B607A" w14:textId="090F65BD" w:rsidR="007E4527" w:rsidRPr="007E4527" w:rsidRDefault="007E4527" w:rsidP="007E4527">
      <w:pPr>
        <w:numPr>
          <w:ilvl w:val="0"/>
          <w:numId w:val="17"/>
        </w:numPr>
      </w:pPr>
      <w:r>
        <w:t>Differing from choice centers, learning centers in the kindergarten classroom are used to help further class instruction. There are many different types of learning centers. Learning centers occur during English Language Arts, Mathematics, and/or Science/Social Studies. It is important to plan learning centers intentionally, making sure the materials in the center are necessary for the task at hand. Learning centers are differentiated to meet the needs of all learners in the classroom. Prior to students entering the learning center, the teacher reviews the materials and activities in each center with the class, so students understand the directions and their roles within each learning center.</w:t>
      </w:r>
    </w:p>
    <w:p w14:paraId="6D31ABE5" w14:textId="2EBEC081" w:rsidR="007E4527" w:rsidRPr="007E4527" w:rsidRDefault="007E4527" w:rsidP="007E4527">
      <w:pPr>
        <w:numPr>
          <w:ilvl w:val="0"/>
          <w:numId w:val="18"/>
        </w:numPr>
      </w:pPr>
      <w:r w:rsidRPr="007E4527">
        <w:t>High-quality and NJSLS aligned learning centers are designed to offer students a variety of learning alternatives as a follow-up to whole-class and small group instruction discussions. Learning centers are typically used after the modeling of important materials or concepts and are designed to provide students with opportunities to enrich and enhance their appreciation and understanding of the topics through individual experiences in the center. Learning centers are filled with manipulatives, art materials, books, and other instructional tools.</w:t>
      </w:r>
    </w:p>
    <w:p w14:paraId="12C60F54" w14:textId="17D450BC" w:rsidR="0073621D" w:rsidRDefault="0073621D" w:rsidP="0036718E">
      <w:pPr>
        <w:pStyle w:val="Heading2"/>
      </w:pPr>
      <w:r>
        <w:t>Slide 15</w:t>
      </w:r>
    </w:p>
    <w:p w14:paraId="15E449A4" w14:textId="66EBDB38" w:rsidR="007E4527" w:rsidRPr="007E4527" w:rsidRDefault="007E4527" w:rsidP="007E4527">
      <w:r w:rsidRPr="007E4527">
        <w:t>Snack time is more than a break—it’s an opportunity for social interaction and reinforcing healthy habits. Snack time can be purposeful and inclusive.</w:t>
      </w:r>
    </w:p>
    <w:p w14:paraId="71E9DF88" w14:textId="711650A0" w:rsidR="007E4527" w:rsidRPr="007E4527" w:rsidRDefault="007E4527" w:rsidP="007E4527">
      <w:pPr>
        <w:numPr>
          <w:ilvl w:val="0"/>
          <w:numId w:val="19"/>
        </w:numPr>
      </w:pPr>
      <w:r w:rsidRPr="007E4527">
        <w:t>Having a snack during any kindergarten program gives the teacher and children an opportunity to participate in a daily routine that includes the important elements of manners, conversation, and cultures.</w:t>
      </w:r>
    </w:p>
    <w:p w14:paraId="7C8B1021" w14:textId="01A4D6B9" w:rsidR="007E4527" w:rsidRPr="007E4527" w:rsidRDefault="007E4527" w:rsidP="007E4527">
      <w:pPr>
        <w:numPr>
          <w:ilvl w:val="0"/>
          <w:numId w:val="19"/>
        </w:numPr>
      </w:pPr>
      <w:r w:rsidRPr="007E4527">
        <w:lastRenderedPageBreak/>
        <w:t>Teachers /paraprofessionals can rotate to engage in conversation with small groups at their tables and ensure proper sanitation with any food handling and distribution (i.e., hand washing and table cleaning).</w:t>
      </w:r>
    </w:p>
    <w:p w14:paraId="5346D80A" w14:textId="4729EA61" w:rsidR="0073621D" w:rsidRDefault="0073621D" w:rsidP="0036718E">
      <w:pPr>
        <w:pStyle w:val="Heading2"/>
      </w:pPr>
      <w:r>
        <w:t>Slide 16</w:t>
      </w:r>
    </w:p>
    <w:p w14:paraId="7ACD3C4A" w14:textId="57F0046E" w:rsidR="007E4527" w:rsidRPr="007E4527" w:rsidRDefault="007E4527" w:rsidP="007E4527">
      <w:pPr>
        <w:numPr>
          <w:ilvl w:val="0"/>
          <w:numId w:val="20"/>
        </w:numPr>
      </w:pPr>
      <w:r w:rsidRPr="007E4527">
        <w:t>Please take a moment to stop this recording and think about this Self-Reflection.</w:t>
      </w:r>
    </w:p>
    <w:p w14:paraId="55BCE2CA" w14:textId="2DE6D7F6" w:rsidR="007E4527" w:rsidRPr="007E4527" w:rsidRDefault="007E4527" w:rsidP="007E4527">
      <w:pPr>
        <w:numPr>
          <w:ilvl w:val="0"/>
          <w:numId w:val="20"/>
        </w:numPr>
      </w:pPr>
      <w:r w:rsidRPr="007E4527">
        <w:t>Once you are done, please start the recording again.</w:t>
      </w:r>
    </w:p>
    <w:p w14:paraId="5FDADF42" w14:textId="2E1159EA" w:rsidR="0073621D" w:rsidRDefault="0073621D" w:rsidP="0036718E">
      <w:pPr>
        <w:pStyle w:val="Heading2"/>
      </w:pPr>
      <w:r>
        <w:t>Slide 17</w:t>
      </w:r>
    </w:p>
    <w:p w14:paraId="41E85F55" w14:textId="68A58AED" w:rsidR="007E4527" w:rsidRPr="007E4527" w:rsidRDefault="007E4527" w:rsidP="007E4527">
      <w:r w:rsidRPr="007E4527">
        <w:t>Recess is essential for physical activity, social development, and mental breaks.</w:t>
      </w:r>
    </w:p>
    <w:p w14:paraId="0A9E257C" w14:textId="0BF7D6B5" w:rsidR="007E4527" w:rsidRPr="007E4527" w:rsidRDefault="007E4527" w:rsidP="007E4527">
      <w:pPr>
        <w:numPr>
          <w:ilvl w:val="0"/>
          <w:numId w:val="21"/>
        </w:numPr>
      </w:pPr>
      <w:r w:rsidRPr="007E4527">
        <w:t>This Administrative Code applies to K-5.</w:t>
      </w:r>
    </w:p>
    <w:p w14:paraId="7010C535" w14:textId="31CF8ACD" w:rsidR="007E4527" w:rsidRPr="007E4527" w:rsidRDefault="007E4527" w:rsidP="0951880C">
      <w:pPr>
        <w:numPr>
          <w:ilvl w:val="0"/>
          <w:numId w:val="21"/>
        </w:numPr>
        <w:rPr>
          <w:rFonts w:ascii="Arial" w:hAnsi="Arial" w:cs="Arial"/>
        </w:rPr>
      </w:pPr>
      <w:r>
        <w:t xml:space="preserve">Recess is a regularly scheduled period in the school day for physical activity and play that is monitored by trained staff. During recess, students are encouraged to be physically active and engaged with their peers in activities of their choice. Recess is a crucial part of </w:t>
      </w:r>
      <w:bookmarkStart w:id="10" w:name="_Int_5CMPqUea"/>
      <w:r>
        <w:t>the kindergarten</w:t>
      </w:r>
      <w:bookmarkEnd w:id="10"/>
      <w:r>
        <w:t xml:space="preserve"> day. Research has found “that recess is an important factor in children’s performance in school and should be considered an important part of the school day. Recess helps to take the stress off the day by giving students a much-needed break between </w:t>
      </w:r>
      <w:proofErr w:type="gramStart"/>
      <w:r>
        <w:t>academics</w:t>
      </w:r>
      <w:r w:rsidR="12470F1C">
        <w:t>”.</w:t>
      </w:r>
      <w:proofErr w:type="gramEnd"/>
    </w:p>
    <w:p w14:paraId="4E6A872D" w14:textId="3D262A75" w:rsidR="007E4527" w:rsidRPr="007E4527" w:rsidRDefault="007E4527" w:rsidP="007E4527">
      <w:pPr>
        <w:numPr>
          <w:ilvl w:val="0"/>
          <w:numId w:val="21"/>
        </w:numPr>
      </w:pPr>
      <w:r w:rsidRPr="007E4527">
        <w:t xml:space="preserve">In Murray and </w:t>
      </w:r>
      <w:proofErr w:type="spellStart"/>
      <w:r w:rsidRPr="007E4527">
        <w:t>Ramstetters</w:t>
      </w:r>
      <w:proofErr w:type="spellEnd"/>
      <w:r w:rsidRPr="007E4527">
        <w:t>' research they say, “recess ought to be safe and well-supervised, yet teachers do not have to direct student activity. The frequency and duration of breaks should allow time for children to mentally decompress, and schools should allow students to experience recess periods daily”.</w:t>
      </w:r>
    </w:p>
    <w:p w14:paraId="4272EF15" w14:textId="7C37A8B0" w:rsidR="007E4527" w:rsidRPr="007E4527" w:rsidRDefault="007E4527" w:rsidP="007E4527">
      <w:pPr>
        <w:numPr>
          <w:ilvl w:val="0"/>
          <w:numId w:val="21"/>
        </w:numPr>
      </w:pPr>
      <w:r w:rsidRPr="007E4527">
        <w:t>Although free choice is an important part of recess, there should still be supervision by adults to provide safety and student accountability.</w:t>
      </w:r>
    </w:p>
    <w:p w14:paraId="6AB3C8D5" w14:textId="6AB33534" w:rsidR="0073621D" w:rsidRDefault="0073621D" w:rsidP="0036718E">
      <w:pPr>
        <w:pStyle w:val="Heading2"/>
      </w:pPr>
      <w:r>
        <w:t>Slide 18</w:t>
      </w:r>
    </w:p>
    <w:p w14:paraId="3F6507E1" w14:textId="7E4F6524" w:rsidR="007E4527" w:rsidRPr="007E4527" w:rsidRDefault="007E4527" w:rsidP="0951880C">
      <w:pPr>
        <w:rPr>
          <w:rFonts w:ascii="Arial" w:hAnsi="Arial" w:cs="Arial"/>
        </w:rPr>
      </w:pPr>
      <w:r>
        <w:t xml:space="preserve">While specials are usually the content taught by specialists (music, art, PE, etc.), kindergarten teachers are encouraged to incorporate some of these </w:t>
      </w:r>
      <w:r w:rsidR="4D4273B6">
        <w:t>standards into</w:t>
      </w:r>
      <w:r>
        <w:t xml:space="preserve"> their own daily developmentally appropriate practice.</w:t>
      </w:r>
    </w:p>
    <w:p w14:paraId="21EC274B" w14:textId="4DEE3975" w:rsidR="007E4527" w:rsidRPr="007E4527" w:rsidRDefault="007E4527" w:rsidP="007E4527">
      <w:pPr>
        <w:numPr>
          <w:ilvl w:val="0"/>
          <w:numId w:val="22"/>
        </w:numPr>
      </w:pPr>
      <w:r w:rsidRPr="007E4527">
        <w:t xml:space="preserve">Through drawing, painting, and crafting, children improve their fine motor skills, which are important for writing and everyday tasks. Art also helps children express their feelings and ideas, especially when they may not yet have the words to explain them.  Art encourages creativity and imagination, allowing children to think freely and solve problems in different ways. It also supports cognitive development by helping children recognize colors, shapes, patterns, and textures. When children </w:t>
      </w:r>
      <w:r w:rsidRPr="007E4527">
        <w:lastRenderedPageBreak/>
        <w:t>work on art projects together, they learn social skills such as sharing, cooperation, and respecting others’ work.</w:t>
      </w:r>
    </w:p>
    <w:p w14:paraId="7BAC38F1" w14:textId="471F25F4" w:rsidR="007E4527" w:rsidRPr="007E4527" w:rsidRDefault="007E4527" w:rsidP="0951880C">
      <w:pPr>
        <w:numPr>
          <w:ilvl w:val="0"/>
          <w:numId w:val="22"/>
        </w:numPr>
        <w:rPr>
          <w:rFonts w:ascii="Arial" w:hAnsi="Arial" w:cs="Arial"/>
        </w:rPr>
      </w:pPr>
      <w:r>
        <w:t xml:space="preserve">Music supports brain development. It helps build connections in the brain. Singing, clapping, and moving to rhythm can strengthen memory, attention, and problem-solving skills. In addition, music builds language and early literacy. Songs improve vocabulary, pronunciation, and listening skills. Rhymes and rhythms </w:t>
      </w:r>
      <w:bookmarkStart w:id="11" w:name="_Int_ht3XgzYs"/>
      <w:r>
        <w:t>helps</w:t>
      </w:r>
      <w:bookmarkEnd w:id="11"/>
      <w:r>
        <w:t xml:space="preserve"> children hear patterns in language, which later supports reading and writing. Music also helps with the development of motor skills. Action songs, dancing, and playing simple instruments improve coordination, balance, and fine motor control. Music lets children express their feelings safely. Group songs teach turn-taking, cooperation, and empathy and help shy children join in without pressure. Children also remember concepts better when they’re sung (counting songs, alphabet songs, and clean-up songs). Music can also signal transitions (hello songs, tidy-up songs) and creates a warm, welcoming classroom atmosphere.</w:t>
      </w:r>
    </w:p>
    <w:p w14:paraId="5763C7F2" w14:textId="10FFE36D" w:rsidR="007E4527" w:rsidRPr="007E4527" w:rsidRDefault="007E4527" w:rsidP="0951880C">
      <w:pPr>
        <w:numPr>
          <w:ilvl w:val="0"/>
          <w:numId w:val="22"/>
        </w:numPr>
        <w:rPr>
          <w:rFonts w:ascii="Arial" w:hAnsi="Arial" w:cs="Arial"/>
        </w:rPr>
      </w:pPr>
      <w:r>
        <w:t xml:space="preserve">While physical movement in the classroom is not a replacement for recess or </w:t>
      </w:r>
      <w:r w:rsidR="573E5140">
        <w:t>PE, it</w:t>
      </w:r>
      <w:r>
        <w:t xml:space="preserve"> is developmentally appropriate as a supplement. Movement supports learning, behavior, and healthy growth when done safely. Young children learn through movement. Kindergartners are not built to sit still for long. Short bursts of movement help them release energy, improve focus, and learn concepts through their bodies (jumping to count, acting out stories, etc.) Classroom-friendly physical activities may include (stretching, balance, hopping, and simple coordination). Group movement activities teach following directions, taking turns, personal space, and self-control.</w:t>
      </w:r>
    </w:p>
    <w:p w14:paraId="0E2C75C3" w14:textId="780D0BDD" w:rsidR="0073621D" w:rsidRDefault="0073621D" w:rsidP="0036718E">
      <w:pPr>
        <w:pStyle w:val="Heading2"/>
      </w:pPr>
      <w:r>
        <w:t>Slide 19</w:t>
      </w:r>
    </w:p>
    <w:p w14:paraId="722DC9B7" w14:textId="43C481A6" w:rsidR="007E4527" w:rsidRPr="007E4527" w:rsidRDefault="007E4527" w:rsidP="007E4527">
      <w:pPr>
        <w:numPr>
          <w:ilvl w:val="0"/>
          <w:numId w:val="23"/>
        </w:numPr>
      </w:pPr>
      <w:r w:rsidRPr="007E4527">
        <w:t>Building a sense of community before dismissal. the kindergarten day might end with reflection and celebration, including the sharing of student work.</w:t>
      </w:r>
    </w:p>
    <w:p w14:paraId="31D858EB" w14:textId="38A1F7A1" w:rsidR="007E4527" w:rsidRPr="007E4527" w:rsidRDefault="007E4527" w:rsidP="00AE6A2E">
      <w:pPr>
        <w:numPr>
          <w:ilvl w:val="0"/>
          <w:numId w:val="24"/>
        </w:numPr>
      </w:pPr>
      <w:r w:rsidRPr="007E4527">
        <w:t>Sharing can be done by having an individual student or group of students participate in communicating and/or exchanging information about a topic, focus, idea, or question/prompt. Providing time for students to share and celebrate their learning experiences or work product after choice time with their peers is crucial for validating their place as a member of a community of learners.</w:t>
      </w:r>
    </w:p>
    <w:p w14:paraId="08EF8A06" w14:textId="224B67E1" w:rsidR="007E4527" w:rsidRPr="007E4527" w:rsidRDefault="007E4527" w:rsidP="007E4527">
      <w:pPr>
        <w:numPr>
          <w:ilvl w:val="0"/>
          <w:numId w:val="24"/>
        </w:numPr>
      </w:pPr>
      <w:r w:rsidRPr="007E4527">
        <w:t>The sharing of ideas can also act as a springboard for new learning as children see other possibilities through the eyes of other students. Sharing time is also a way to meet the NJSLS-ELA in the domains of Speaking and Listening, and Language.</w:t>
      </w:r>
    </w:p>
    <w:p w14:paraId="583FA594" w14:textId="66ECB2CC" w:rsidR="0036718E" w:rsidRDefault="0036718E" w:rsidP="0036718E">
      <w:pPr>
        <w:pStyle w:val="Heading2"/>
      </w:pPr>
      <w:r>
        <w:lastRenderedPageBreak/>
        <w:t>Slide 20</w:t>
      </w:r>
    </w:p>
    <w:p w14:paraId="0022A4EA" w14:textId="05EA44DF" w:rsidR="007E4527" w:rsidRPr="007E4527" w:rsidRDefault="007E4527" w:rsidP="007E4527">
      <w:r w:rsidRPr="007E4527">
        <w:t>Please visit the K-3 Early Elementary Alignment website to locate more resources for this grade level.</w:t>
      </w:r>
    </w:p>
    <w:p w14:paraId="397DC4DB" w14:textId="32F57A36" w:rsidR="0036718E" w:rsidRDefault="0036718E" w:rsidP="0036718E">
      <w:pPr>
        <w:pStyle w:val="Heading2"/>
      </w:pPr>
      <w:r>
        <w:t>Slide 21</w:t>
      </w:r>
    </w:p>
    <w:p w14:paraId="44382645" w14:textId="495DBB59" w:rsidR="007E4527" w:rsidRPr="007E4527" w:rsidRDefault="007E4527" w:rsidP="007E4527">
      <w:r w:rsidRPr="007E4527">
        <w:t>These guided questions are optional, and you may choose to discuss any that are listed.</w:t>
      </w:r>
    </w:p>
    <w:p w14:paraId="3920FB89" w14:textId="2C34EBF0" w:rsidR="007E4527" w:rsidRPr="007E4527" w:rsidRDefault="007E4527" w:rsidP="0951880C">
      <w:pPr>
        <w:numPr>
          <w:ilvl w:val="0"/>
          <w:numId w:val="25"/>
        </w:numPr>
        <w:rPr>
          <w:rFonts w:ascii="Arial" w:hAnsi="Arial" w:cs="Arial"/>
        </w:rPr>
      </w:pPr>
      <w:r>
        <w:t xml:space="preserve">It is an </w:t>
      </w:r>
      <w:bookmarkStart w:id="12" w:name="_Int_QsM9cWTj"/>
      <w:r>
        <w:t>extension</w:t>
      </w:r>
      <w:bookmarkEnd w:id="12"/>
      <w:r>
        <w:t xml:space="preserve"> activity to the presentation that can be discussed after the presentation or a later date.</w:t>
      </w:r>
    </w:p>
    <w:p w14:paraId="415E81C6" w14:textId="55C47AC2" w:rsidR="007E4527" w:rsidRPr="007E4527" w:rsidRDefault="007E4527" w:rsidP="007E4527">
      <w:pPr>
        <w:numPr>
          <w:ilvl w:val="0"/>
          <w:numId w:val="25"/>
        </w:numPr>
      </w:pPr>
      <w:r w:rsidRPr="007E4527">
        <w:t>They are here to provide you with some time to reflect as a group whether in PLC or grade level meetings.</w:t>
      </w:r>
    </w:p>
    <w:p w14:paraId="61A55BF3" w14:textId="200A4012" w:rsidR="007E4527" w:rsidRPr="007E4527" w:rsidRDefault="007E4527" w:rsidP="0951880C">
      <w:pPr>
        <w:numPr>
          <w:ilvl w:val="0"/>
          <w:numId w:val="25"/>
        </w:numPr>
        <w:rPr>
          <w:rFonts w:ascii="Arial" w:hAnsi="Arial" w:cs="Arial"/>
        </w:rPr>
      </w:pPr>
      <w:r>
        <w:t xml:space="preserve">This is a great opportunity to discuss </w:t>
      </w:r>
      <w:bookmarkStart w:id="13" w:name="_Int_ti8cUtw3"/>
      <w:r>
        <w:t>next</w:t>
      </w:r>
      <w:bookmarkEnd w:id="13"/>
      <w:r>
        <w:t xml:space="preserve"> steps around how to schedule the kindergarten day in kindergarten classrooms.</w:t>
      </w:r>
    </w:p>
    <w:p w14:paraId="55ACCA4D" w14:textId="352F156F" w:rsidR="007E4527" w:rsidRDefault="007E4527" w:rsidP="007E4527">
      <w:pPr>
        <w:numPr>
          <w:ilvl w:val="0"/>
          <w:numId w:val="25"/>
        </w:numPr>
      </w:pPr>
      <w:r w:rsidRPr="007E4527">
        <w:t>A Word document version of these “Guiding Questions and Next Steps from the Kindergarten Consortium Sessions” is located on the webpage with this PowerPoint for your convenience.</w:t>
      </w:r>
    </w:p>
    <w:p w14:paraId="4E05194F" w14:textId="2D76B759" w:rsidR="0036718E" w:rsidRDefault="0036718E" w:rsidP="0036718E">
      <w:pPr>
        <w:pStyle w:val="Heading2"/>
      </w:pPr>
      <w:r>
        <w:t>Slide 22</w:t>
      </w:r>
    </w:p>
    <w:p w14:paraId="533B55C1" w14:textId="6A5603D6" w:rsidR="007E4527" w:rsidRPr="007E4527" w:rsidRDefault="007E4527" w:rsidP="007E4527">
      <w:pPr>
        <w:numPr>
          <w:ilvl w:val="0"/>
          <w:numId w:val="26"/>
        </w:numPr>
      </w:pPr>
      <w:r w:rsidRPr="007E4527">
        <w:t>Here are the references, also located in the kindergarten implementation guidelines pertaining to this topic.</w:t>
      </w:r>
    </w:p>
    <w:p w14:paraId="2CE2C19F" w14:textId="0E23ECDD" w:rsidR="0036718E" w:rsidRDefault="0036718E" w:rsidP="0036718E">
      <w:pPr>
        <w:pStyle w:val="Heading2"/>
      </w:pPr>
      <w:r>
        <w:t>Slide 23</w:t>
      </w:r>
    </w:p>
    <w:p w14:paraId="77510CFE" w14:textId="2CC31760" w:rsidR="7D3D7285" w:rsidRDefault="7D3D7285" w:rsidP="0951880C">
      <w:r>
        <w:t>No notes.</w:t>
      </w:r>
    </w:p>
    <w:p w14:paraId="2B04CC04" w14:textId="0B5833AE" w:rsidR="0036718E" w:rsidRDefault="0036718E" w:rsidP="0036718E">
      <w:pPr>
        <w:pStyle w:val="Heading2"/>
      </w:pPr>
      <w:r>
        <w:t>Slide 24</w:t>
      </w:r>
    </w:p>
    <w:p w14:paraId="4D0DD720" w14:textId="00DE11A5" w:rsidR="00F752B0" w:rsidRPr="00F752B0" w:rsidRDefault="00F752B0" w:rsidP="00F752B0">
      <w:pPr>
        <w:numPr>
          <w:ilvl w:val="0"/>
          <w:numId w:val="27"/>
        </w:numPr>
      </w:pPr>
      <w:r w:rsidRPr="00F752B0">
        <w:t>Thank you for viewing the session on Scheduling the Kindergarten Day.</w:t>
      </w:r>
    </w:p>
    <w:p w14:paraId="18884409" w14:textId="0F622157" w:rsidR="0036718E" w:rsidRDefault="0036718E" w:rsidP="0036718E">
      <w:pPr>
        <w:pStyle w:val="Heading2"/>
      </w:pPr>
      <w:r>
        <w:t>Slide 25</w:t>
      </w:r>
    </w:p>
    <w:p w14:paraId="78560C0F" w14:textId="2F689970" w:rsidR="0073621D" w:rsidRDefault="00F752B0" w:rsidP="0036718E">
      <w:pPr>
        <w:numPr>
          <w:ilvl w:val="0"/>
          <w:numId w:val="28"/>
        </w:numPr>
      </w:pPr>
      <w:r w:rsidRPr="00F752B0">
        <w:t>Thank you for viewing the session on Scheduling the Kindergarten Day.</w:t>
      </w:r>
    </w:p>
    <w:sectPr w:rsidR="00736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4A/6rAgvVVVjhZ" int2:id="2ajxpQpa">
      <int2:state int2:value="Rejected" int2:type="spell"/>
    </int2:textHash>
    <int2:textHash int2:hashCode="TBD+Ui7QVqhCM0" int2:id="IH1lwZxs">
      <int2:state int2:value="Rejected" int2:type="spell"/>
    </int2:textHash>
    <int2:bookmark int2:bookmarkName="_Int_ti8cUtw3" int2:invalidationBookmarkName="" int2:hashCode="7e6UAtGYsErHfc" int2:id="cmuYFKlv">
      <int2:state int2:value="Rejected" int2:type="gram"/>
    </int2:bookmark>
    <int2:bookmark int2:bookmarkName="_Int_QsM9cWTj" int2:invalidationBookmarkName="" int2:hashCode="+YlhAVoKw5NjD0" int2:id="7kp6YlTn">
      <int2:state int2:value="Rejected" int2:type="gram"/>
    </int2:bookmark>
    <int2:bookmark int2:bookmarkName="_Int_ht3XgzYs" int2:invalidationBookmarkName="" int2:hashCode="dDFPwJA+t+Kcmm" int2:id="OMPajgp3">
      <int2:state int2:value="Rejected" int2:type="gram"/>
    </int2:bookmark>
    <int2:bookmark int2:bookmarkName="_Int_5CMPqUea" int2:invalidationBookmarkName="" int2:hashCode="Yya2Z9eYJD7Dx1" int2:id="QwrwtNRB">
      <int2:state int2:value="Rejected" int2:type="gram"/>
    </int2:bookmark>
    <int2:bookmark int2:bookmarkName="_Int_p4HWyUSu" int2:invalidationBookmarkName="" int2:hashCode="G968McVb52tDCO" int2:id="f0tUxG9O">
      <int2:state int2:value="Rejected" int2:type="gram"/>
    </int2:bookmark>
    <int2:bookmark int2:bookmarkName="_Int_fxuWE1FF" int2:invalidationBookmarkName="" int2:hashCode="oFIjG5L4o1YQac" int2:id="GXN3Cfkm">
      <int2:state int2:value="Rejected" int2:type="gram"/>
    </int2:bookmark>
    <int2:bookmark int2:bookmarkName="_Int_n2FqXjy8" int2:invalidationBookmarkName="" int2:hashCode="rxDvIN2QYLvurQ" int2:id="64rnivic">
      <int2:state int2:value="Rejected" int2:type="gram"/>
    </int2:bookmark>
    <int2:bookmark int2:bookmarkName="_Int_xUWA0OzP" int2:invalidationBookmarkName="" int2:hashCode="vTHCgM7z+f0PBD" int2:id="CgMoSuBO">
      <int2:state int2:value="Rejected" int2:type="gram"/>
    </int2:bookmark>
    <int2:bookmark int2:bookmarkName="_Int_NmBkCqG4" int2:invalidationBookmarkName="" int2:hashCode="94tQPxbYWp79G+" int2:id="Q1oioGfh">
      <int2:state int2:value="Rejected" int2:type="style"/>
    </int2:bookmark>
    <int2:bookmark int2:bookmarkName="_Int_ngNQXgqY" int2:invalidationBookmarkName="" int2:hashCode="94tQPxbYWp79G+" int2:id="ir9OjXM9">
      <int2:state int2:value="Rejected" int2:type="style"/>
    </int2:bookmark>
    <int2:bookmark int2:bookmarkName="_Int_S2E3Xl7C" int2:invalidationBookmarkName="" int2:hashCode="liInwVT0yKe1WH" int2:id="uI5bHv63">
      <int2:state int2:value="Rejected" int2:type="gram"/>
    </int2:bookmark>
    <int2:bookmark int2:bookmarkName="_Int_8nOcXy33" int2:invalidationBookmarkName="" int2:hashCode="3tOuPI0/3iUmwn" int2:id="zEwESzhE">
      <int2:state int2:value="Rejected" int2:type="gram"/>
    </int2:bookmark>
    <int2:bookmark int2:bookmarkName="_Int_SVYK3nHm" int2:invalidationBookmarkName="" int2:hashCode="BEiaEruqauv/th" int2:id="jTUQj8a8">
      <int2:state int2:value="Rejected" int2:type="gram"/>
    </int2:bookmark>
    <int2:bookmark int2:bookmarkName="_Int_nYhLYRIr" int2:invalidationBookmarkName="" int2:hashCode="5HfjbFIIh3wfpl" int2:id="6QQUGMX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2E3"/>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4037D"/>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FC7E89"/>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A80F56"/>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77CE7"/>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3D3973"/>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EB692E"/>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832EE8"/>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37FC9"/>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2F72A5"/>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FA38DE"/>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4C39FE"/>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4261FF"/>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856F3F"/>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BB25ED"/>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81567E"/>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610F06"/>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6151A0"/>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1B622A"/>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C40E68"/>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3E24D1"/>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073CFF"/>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242247"/>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BE66F8"/>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D85B01"/>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1C3029"/>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296B30"/>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E73A1B"/>
    <w:multiLevelType w:val="multilevel"/>
    <w:tmpl w:val="CEE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2637069">
    <w:abstractNumId w:val="27"/>
  </w:num>
  <w:num w:numId="2" w16cid:durableId="283660693">
    <w:abstractNumId w:val="23"/>
  </w:num>
  <w:num w:numId="3" w16cid:durableId="1568833100">
    <w:abstractNumId w:val="26"/>
  </w:num>
  <w:num w:numId="4" w16cid:durableId="1326082503">
    <w:abstractNumId w:val="12"/>
  </w:num>
  <w:num w:numId="5" w16cid:durableId="101926921">
    <w:abstractNumId w:val="13"/>
  </w:num>
  <w:num w:numId="6" w16cid:durableId="1257861086">
    <w:abstractNumId w:val="10"/>
  </w:num>
  <w:num w:numId="7" w16cid:durableId="55933478">
    <w:abstractNumId w:val="9"/>
  </w:num>
  <w:num w:numId="8" w16cid:durableId="1095976232">
    <w:abstractNumId w:val="14"/>
  </w:num>
  <w:num w:numId="9" w16cid:durableId="13845582">
    <w:abstractNumId w:val="24"/>
  </w:num>
  <w:num w:numId="10" w16cid:durableId="319118450">
    <w:abstractNumId w:val="11"/>
  </w:num>
  <w:num w:numId="11" w16cid:durableId="611205004">
    <w:abstractNumId w:val="7"/>
  </w:num>
  <w:num w:numId="12" w16cid:durableId="686256789">
    <w:abstractNumId w:val="8"/>
  </w:num>
  <w:num w:numId="13" w16cid:durableId="2009555933">
    <w:abstractNumId w:val="3"/>
  </w:num>
  <w:num w:numId="14" w16cid:durableId="314338177">
    <w:abstractNumId w:val="0"/>
  </w:num>
  <w:num w:numId="15" w16cid:durableId="1534999933">
    <w:abstractNumId w:val="19"/>
  </w:num>
  <w:num w:numId="16" w16cid:durableId="1091272427">
    <w:abstractNumId w:val="5"/>
  </w:num>
  <w:num w:numId="17" w16cid:durableId="1244414637">
    <w:abstractNumId w:val="21"/>
  </w:num>
  <w:num w:numId="18" w16cid:durableId="600994078">
    <w:abstractNumId w:val="2"/>
  </w:num>
  <w:num w:numId="19" w16cid:durableId="74982259">
    <w:abstractNumId w:val="4"/>
  </w:num>
  <w:num w:numId="20" w16cid:durableId="2120681194">
    <w:abstractNumId w:val="1"/>
  </w:num>
  <w:num w:numId="21" w16cid:durableId="1206991102">
    <w:abstractNumId w:val="22"/>
  </w:num>
  <w:num w:numId="22" w16cid:durableId="455222129">
    <w:abstractNumId w:val="16"/>
  </w:num>
  <w:num w:numId="23" w16cid:durableId="573778929">
    <w:abstractNumId w:val="20"/>
  </w:num>
  <w:num w:numId="24" w16cid:durableId="1649166703">
    <w:abstractNumId w:val="25"/>
  </w:num>
  <w:num w:numId="25" w16cid:durableId="765422343">
    <w:abstractNumId w:val="17"/>
  </w:num>
  <w:num w:numId="26" w16cid:durableId="1677807107">
    <w:abstractNumId w:val="15"/>
  </w:num>
  <w:num w:numId="27" w16cid:durableId="605770510">
    <w:abstractNumId w:val="18"/>
  </w:num>
  <w:num w:numId="28" w16cid:durableId="1453591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1D"/>
    <w:rsid w:val="001246B0"/>
    <w:rsid w:val="001629A1"/>
    <w:rsid w:val="002E15F1"/>
    <w:rsid w:val="0036718E"/>
    <w:rsid w:val="0036756D"/>
    <w:rsid w:val="003F1D64"/>
    <w:rsid w:val="003F79CB"/>
    <w:rsid w:val="00596E18"/>
    <w:rsid w:val="005A11E1"/>
    <w:rsid w:val="0073621D"/>
    <w:rsid w:val="007E4527"/>
    <w:rsid w:val="00881363"/>
    <w:rsid w:val="00960ED7"/>
    <w:rsid w:val="00976894"/>
    <w:rsid w:val="00A23B27"/>
    <w:rsid w:val="00AE6A2E"/>
    <w:rsid w:val="00B46275"/>
    <w:rsid w:val="00CB0BEF"/>
    <w:rsid w:val="00D15AAF"/>
    <w:rsid w:val="00F752B0"/>
    <w:rsid w:val="0951880C"/>
    <w:rsid w:val="0CB6B9D0"/>
    <w:rsid w:val="118C8D60"/>
    <w:rsid w:val="12470F1C"/>
    <w:rsid w:val="2BB7D2C1"/>
    <w:rsid w:val="4188567A"/>
    <w:rsid w:val="48BFDE4A"/>
    <w:rsid w:val="4D4273B6"/>
    <w:rsid w:val="4D953090"/>
    <w:rsid w:val="573E5140"/>
    <w:rsid w:val="7AD77896"/>
    <w:rsid w:val="7D3D72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785A"/>
  <w15:chartTrackingRefBased/>
  <w15:docId w15:val="{CAE188B3-25D8-41CC-9D2C-0DAD2CE8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2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62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2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2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2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2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2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2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2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2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62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2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2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2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2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2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2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21D"/>
    <w:rPr>
      <w:rFonts w:eastAsiaTheme="majorEastAsia" w:cstheme="majorBidi"/>
      <w:color w:val="272727" w:themeColor="text1" w:themeTint="D8"/>
    </w:rPr>
  </w:style>
  <w:style w:type="paragraph" w:styleId="Title">
    <w:name w:val="Title"/>
    <w:basedOn w:val="Normal"/>
    <w:next w:val="Normal"/>
    <w:link w:val="TitleChar"/>
    <w:uiPriority w:val="10"/>
    <w:qFormat/>
    <w:rsid w:val="00736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2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2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2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21D"/>
    <w:pPr>
      <w:spacing w:before="160"/>
      <w:jc w:val="center"/>
    </w:pPr>
    <w:rPr>
      <w:i/>
      <w:iCs/>
      <w:color w:val="404040" w:themeColor="text1" w:themeTint="BF"/>
    </w:rPr>
  </w:style>
  <w:style w:type="character" w:customStyle="1" w:styleId="QuoteChar">
    <w:name w:val="Quote Char"/>
    <w:basedOn w:val="DefaultParagraphFont"/>
    <w:link w:val="Quote"/>
    <w:uiPriority w:val="29"/>
    <w:rsid w:val="0073621D"/>
    <w:rPr>
      <w:i/>
      <w:iCs/>
      <w:color w:val="404040" w:themeColor="text1" w:themeTint="BF"/>
    </w:rPr>
  </w:style>
  <w:style w:type="paragraph" w:styleId="ListParagraph">
    <w:name w:val="List Paragraph"/>
    <w:basedOn w:val="Normal"/>
    <w:uiPriority w:val="34"/>
    <w:qFormat/>
    <w:rsid w:val="0073621D"/>
    <w:pPr>
      <w:ind w:left="720"/>
      <w:contextualSpacing/>
    </w:pPr>
  </w:style>
  <w:style w:type="character" w:styleId="IntenseEmphasis">
    <w:name w:val="Intense Emphasis"/>
    <w:basedOn w:val="DefaultParagraphFont"/>
    <w:uiPriority w:val="21"/>
    <w:qFormat/>
    <w:rsid w:val="0073621D"/>
    <w:rPr>
      <w:i/>
      <w:iCs/>
      <w:color w:val="0F4761" w:themeColor="accent1" w:themeShade="BF"/>
    </w:rPr>
  </w:style>
  <w:style w:type="paragraph" w:styleId="IntenseQuote">
    <w:name w:val="Intense Quote"/>
    <w:basedOn w:val="Normal"/>
    <w:next w:val="Normal"/>
    <w:link w:val="IntenseQuoteChar"/>
    <w:uiPriority w:val="30"/>
    <w:qFormat/>
    <w:rsid w:val="00736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21D"/>
    <w:rPr>
      <w:i/>
      <w:iCs/>
      <w:color w:val="0F4761" w:themeColor="accent1" w:themeShade="BF"/>
    </w:rPr>
  </w:style>
  <w:style w:type="character" w:styleId="IntenseReference">
    <w:name w:val="Intense Reference"/>
    <w:basedOn w:val="DefaultParagraphFont"/>
    <w:uiPriority w:val="32"/>
    <w:qFormat/>
    <w:rsid w:val="007362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2698</Words>
  <Characters>15384</Characters>
  <Application>Microsoft Office Word</Application>
  <DocSecurity>0</DocSecurity>
  <Lines>279</Lines>
  <Paragraphs>125</Paragraphs>
  <ScaleCrop>false</ScaleCrop>
  <HeadingPairs>
    <vt:vector size="2" baseType="variant">
      <vt:variant>
        <vt:lpstr>Title</vt:lpstr>
      </vt:variant>
      <vt:variant>
        <vt:i4>1</vt:i4>
      </vt:variant>
    </vt:vector>
  </HeadingPairs>
  <TitlesOfParts>
    <vt:vector size="1" baseType="lpstr">
      <vt:lpstr>Notes: Scheduling the Kindergarten Day</vt:lpstr>
    </vt:vector>
  </TitlesOfParts>
  <Company>NJ Department of Education</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Scheduling the Kindergarten Day</dc:title>
  <dc:subject/>
  <dc:creator>New Jersey Department of Education</dc:creator>
  <cp:keywords/>
  <dc:description/>
  <cp:lastModifiedBy>Specht, Dorothea</cp:lastModifiedBy>
  <cp:revision>2</cp:revision>
  <dcterms:created xsi:type="dcterms:W3CDTF">2026-02-20T16:27:00Z</dcterms:created>
  <dcterms:modified xsi:type="dcterms:W3CDTF">2026-02-20T16:27:00Z</dcterms:modified>
</cp:coreProperties>
</file>