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050A9D" w:rsidRDefault="0074554F" w:rsidP="00050A9D">
      <w:pPr>
        <w:pStyle w:val="Title"/>
        <w:spacing w:before="120" w:line="276" w:lineRule="auto"/>
        <w:jc w:val="center"/>
        <w:rPr>
          <w:rFonts w:ascii="Aptos Narrow" w:hAnsi="Aptos Narrow" w:cs="Times New Roman"/>
          <w:color w:val="004E9A"/>
          <w:sz w:val="32"/>
          <w:szCs w:val="32"/>
        </w:rPr>
      </w:pPr>
      <w:r w:rsidRPr="00050A9D">
        <w:rPr>
          <w:rFonts w:ascii="Aptos Narrow" w:hAnsi="Aptos Narrow" w:cs="Times New Roman"/>
          <w:noProof/>
          <w:color w:val="004E9A"/>
          <w:sz w:val="32"/>
          <w:szCs w:val="32"/>
        </w:rPr>
        <w:drawing>
          <wp:inline distT="0" distB="0" distL="0" distR="0" wp14:anchorId="0E5B42D3" wp14:editId="10E4A455">
            <wp:extent cx="3474720" cy="1088136"/>
            <wp:effectExtent l="0" t="0" r="0" b="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4720" cy="1088136"/>
                    </a:xfrm>
                    <a:prstGeom prst="rect">
                      <a:avLst/>
                    </a:prstGeom>
                    <a:noFill/>
                  </pic:spPr>
                </pic:pic>
              </a:graphicData>
            </a:graphic>
          </wp:inline>
        </w:drawing>
      </w:r>
    </w:p>
    <w:p w14:paraId="63A815DC" w14:textId="488E699C" w:rsidR="00D21305" w:rsidRPr="00050A9D" w:rsidRDefault="00D86893" w:rsidP="00050A9D">
      <w:pPr>
        <w:pStyle w:val="Heading1"/>
        <w:spacing w:before="120" w:after="120" w:line="276" w:lineRule="auto"/>
        <w:jc w:val="center"/>
        <w:rPr>
          <w:rFonts w:ascii="Aptos Narrow" w:eastAsia="MS Gothic" w:hAnsi="Aptos Narrow" w:cs="Times New Roman"/>
          <w:b/>
          <w:bCs/>
          <w:color w:val="203966"/>
          <w:kern w:val="2"/>
          <w:lang w:val="en-US"/>
          <w14:ligatures w14:val="standardContextual"/>
        </w:rPr>
      </w:pPr>
      <w:r w:rsidRPr="00050A9D">
        <w:rPr>
          <w:rFonts w:ascii="Aptos Narrow" w:eastAsia="MS Gothic" w:hAnsi="Aptos Narrow" w:cs="Times New Roman"/>
          <w:b/>
          <w:bCs/>
          <w:color w:val="203966"/>
          <w:kern w:val="2"/>
          <w:lang w:val="en-US"/>
          <w14:ligatures w14:val="standardContextual"/>
        </w:rPr>
        <w:t xml:space="preserve">Science </w:t>
      </w:r>
      <w:r w:rsidR="00C65D92" w:rsidRPr="00050A9D">
        <w:rPr>
          <w:rFonts w:ascii="Aptos Narrow" w:eastAsia="MS Gothic" w:hAnsi="Aptos Narrow" w:cs="Times New Roman"/>
          <w:b/>
          <w:bCs/>
          <w:color w:val="203966"/>
          <w:kern w:val="2"/>
          <w:lang w:val="en-US"/>
          <w14:ligatures w14:val="standardContextual"/>
        </w:rPr>
        <w:t>and English Language Arts</w:t>
      </w:r>
      <w:r w:rsidR="00471698" w:rsidRPr="00050A9D">
        <w:rPr>
          <w:rFonts w:ascii="Aptos Narrow" w:eastAsia="MS Gothic" w:hAnsi="Aptos Narrow" w:cs="Times New Roman"/>
          <w:b/>
          <w:bCs/>
          <w:color w:val="203966"/>
          <w:kern w:val="2"/>
          <w:lang w:val="en-US"/>
          <w14:ligatures w14:val="standardContextual"/>
        </w:rPr>
        <w:t xml:space="preserve"> in Grades </w:t>
      </w:r>
      <w:r w:rsidR="00E74E50" w:rsidRPr="00050A9D">
        <w:rPr>
          <w:rFonts w:ascii="Aptos Narrow" w:eastAsia="MS Gothic" w:hAnsi="Aptos Narrow" w:cs="Times New Roman"/>
          <w:b/>
          <w:bCs/>
          <w:color w:val="203966"/>
          <w:kern w:val="2"/>
          <w:lang w:val="en-US"/>
          <w14:ligatures w14:val="standardContextual"/>
        </w:rPr>
        <w:t>Nine and Ten</w:t>
      </w:r>
    </w:p>
    <w:p w14:paraId="021C0FB3" w14:textId="77777777" w:rsidR="001A2F46" w:rsidRPr="00050A9D" w:rsidRDefault="001A2F46" w:rsidP="006E48DD">
      <w:pPr>
        <w:pStyle w:val="Heading2"/>
        <w:spacing w:before="120" w:after="120" w:line="276" w:lineRule="auto"/>
        <w:ind w:right="144"/>
        <w:rPr>
          <w:rFonts w:ascii="Aptos Narrow" w:hAnsi="Aptos Narrow"/>
          <w:b/>
          <w:bCs/>
          <w:lang w:val="en-US"/>
        </w:rPr>
      </w:pPr>
      <w:r w:rsidRPr="00050A9D">
        <w:rPr>
          <w:rFonts w:ascii="Aptos Narrow" w:hAnsi="Aptos Narrow"/>
          <w:b/>
          <w:bCs/>
          <w:lang w:val="en-US"/>
        </w:rPr>
        <w:t>Starting with the Science</w:t>
      </w:r>
    </w:p>
    <w:p w14:paraId="3FEDCC54" w14:textId="77777777" w:rsidR="003F1649" w:rsidRPr="00050A9D" w:rsidRDefault="003F1649" w:rsidP="006E48DD">
      <w:pPr>
        <w:spacing w:before="120" w:after="120" w:line="276" w:lineRule="auto"/>
        <w:ind w:right="144"/>
        <w:rPr>
          <w:rFonts w:ascii="Aptos Narrow" w:hAnsi="Aptos Narrow" w:cs="Times New Roman"/>
          <w:lang w:val="en-US"/>
        </w:rPr>
      </w:pPr>
      <w:r w:rsidRPr="00050A9D">
        <w:rPr>
          <w:rFonts w:ascii="Aptos Narrow" w:hAnsi="Aptos Narrow" w:cs="Times New Roman"/>
          <w:lang w:val="en-US"/>
        </w:rPr>
        <w:t xml:space="preserve">The literature is clear; science should be taught as it is practiced—interconnected and applied in real-world contexts. In evidence-based science courses, students use science and engineering practices, disciplinary core ideas, and crosscutting concepts to deepen their understanding of phenomena and to address design challenges. </w:t>
      </w:r>
    </w:p>
    <w:p w14:paraId="088780CD" w14:textId="77777777" w:rsidR="00922984" w:rsidRDefault="00922984" w:rsidP="00922984">
      <w:pPr>
        <w:spacing w:before="120" w:after="120" w:line="276" w:lineRule="auto"/>
        <w:ind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Pr>
          <w:rFonts w:ascii="Aptos Narrow" w:hAnsi="Aptos Narrow" w:cs="Times New Roman"/>
          <w:lang w:val="en-US"/>
        </w:rPr>
        <w:t>These experiences require</w:t>
      </w:r>
      <w:r w:rsidRPr="00160D21">
        <w:rPr>
          <w:rFonts w:ascii="Aptos Narrow" w:hAnsi="Aptos Narrow" w:cs="Times New Roman"/>
          <w:lang w:val="en-US"/>
        </w:rPr>
        <w:t xml:space="preserve"> students </w:t>
      </w:r>
      <w:r>
        <w:rPr>
          <w:rFonts w:ascii="Aptos Narrow" w:hAnsi="Aptos Narrow" w:cs="Times New Roman"/>
          <w:lang w:val="en-US"/>
        </w:rPr>
        <w:t xml:space="preserve">to participate in a </w:t>
      </w:r>
      <w:r w:rsidRPr="00160D21">
        <w:rPr>
          <w:rFonts w:ascii="Aptos Narrow" w:hAnsi="Aptos Narrow" w:cs="Times New Roman"/>
          <w:lang w:val="en-US"/>
        </w:rPr>
        <w:t xml:space="preserve">learning community </w:t>
      </w:r>
      <w:r>
        <w:rPr>
          <w:rFonts w:ascii="Aptos Narrow" w:hAnsi="Aptos Narrow" w:cs="Times New Roman"/>
          <w:lang w:val="en-US"/>
        </w:rPr>
        <w:t>in which they</w:t>
      </w:r>
      <w:r w:rsidRPr="00160D21">
        <w:rPr>
          <w:rFonts w:ascii="Aptos Narrow" w:hAnsi="Aptos Narrow" w:cs="Times New Roman"/>
          <w:lang w:val="en-US"/>
        </w:rPr>
        <w:t xml:space="preserve"> share ideas, evaluate competing ideas, give and receive critique, and reach consensus. </w:t>
      </w:r>
    </w:p>
    <w:p w14:paraId="5C4D8A73" w14:textId="77777777" w:rsidR="008B52BC" w:rsidRPr="008B52BC" w:rsidRDefault="008B52BC" w:rsidP="008B52BC">
      <w:pPr>
        <w:spacing w:before="120" w:after="120" w:line="276" w:lineRule="auto"/>
        <w:ind w:right="144"/>
        <w:rPr>
          <w:rFonts w:ascii="Aptos Narrow" w:hAnsi="Aptos Narrow" w:cs="Times New Roman"/>
          <w:lang w:val="en-US"/>
        </w:rPr>
      </w:pPr>
      <w:r w:rsidRPr="008B52BC">
        <w:rPr>
          <w:rFonts w:ascii="Aptos Narrow" w:hAnsi="Aptos Narrow" w:cs="Times New Roman"/>
          <w:lang w:val="en-US"/>
        </w:rPr>
        <w:t>Whether this learning community includes classmates or family members, students and adults work together to develop and refine their understanding of science and engineering. This approach differs significantly from the step-by-step, “cookbook” experiments many people remember. When students generate questions, carry out investigations, collect evidence, and revise their thinking, they take an active role in building knowledge. As a result, their learning is deeper and more likely to be retained over time.</w:t>
      </w:r>
    </w:p>
    <w:p w14:paraId="6B3189C5" w14:textId="162A04A1" w:rsidR="001B5B5B" w:rsidRPr="00050A9D" w:rsidRDefault="005042D7" w:rsidP="006E48DD">
      <w:pPr>
        <w:spacing w:before="120" w:after="120" w:line="276" w:lineRule="auto"/>
        <w:ind w:right="144"/>
        <w:rPr>
          <w:rFonts w:ascii="Aptos Narrow" w:hAnsi="Aptos Narrow" w:cs="Times New Roman"/>
          <w:lang w:val="en-US"/>
        </w:rPr>
      </w:pPr>
      <w:r w:rsidRPr="00050A9D">
        <w:rPr>
          <w:rFonts w:ascii="Aptos Narrow" w:hAnsi="Aptos Narrow" w:cs="Times New Roman"/>
          <w:lang w:val="en-US"/>
        </w:rPr>
        <w:t xml:space="preserve">Through </w:t>
      </w:r>
      <w:r w:rsidR="001B5B5B" w:rsidRPr="00050A9D">
        <w:rPr>
          <w:rFonts w:ascii="Aptos Narrow" w:hAnsi="Aptos Narrow" w:cs="Times New Roman"/>
          <w:lang w:val="en-US"/>
        </w:rPr>
        <w:t>hands-on investigations and data analysis, students develop critical thinking skills and become independent learners. By gaining a deep understanding of core scientific concepts, students are prepared to excel in Advanced Placement (AP) courses, college, and STEM careers.</w:t>
      </w:r>
    </w:p>
    <w:p w14:paraId="0AA157AC" w14:textId="011BF6F8" w:rsidR="00A529D8" w:rsidRPr="00050A9D" w:rsidRDefault="00106887" w:rsidP="006E48DD">
      <w:pPr>
        <w:spacing w:before="120" w:after="120" w:line="276" w:lineRule="auto"/>
        <w:ind w:right="144"/>
        <w:rPr>
          <w:rFonts w:ascii="Aptos Narrow" w:hAnsi="Aptos Narrow" w:cs="Times New Roman"/>
          <w:lang w:val="en-US"/>
        </w:rPr>
      </w:pPr>
      <w:r w:rsidRPr="00050A9D">
        <w:rPr>
          <w:rFonts w:ascii="Aptos Narrow" w:hAnsi="Aptos Narrow" w:cs="Times New Roman"/>
          <w:lang w:val="en-US"/>
        </w:rPr>
        <w:t>For example</w:t>
      </w:r>
      <w:r w:rsidR="005D57B9">
        <w:rPr>
          <w:rFonts w:ascii="Aptos Narrow" w:hAnsi="Aptos Narrow" w:cs="Times New Roman"/>
          <w:lang w:val="en-US"/>
        </w:rPr>
        <w:t xml:space="preserve">, </w:t>
      </w:r>
      <w:r w:rsidR="003A541E">
        <w:rPr>
          <w:rFonts w:ascii="Aptos Narrow" w:hAnsi="Aptos Narrow" w:cs="Times New Roman"/>
          <w:lang w:val="en-US"/>
        </w:rPr>
        <w:t xml:space="preserve">examine </w:t>
      </w:r>
      <w:r w:rsidR="005D57B9">
        <w:rPr>
          <w:rFonts w:ascii="Aptos Narrow" w:hAnsi="Aptos Narrow" w:cs="Times New Roman"/>
          <w:lang w:val="en-US"/>
        </w:rPr>
        <w:t>these OpenSciEd resources</w:t>
      </w:r>
      <w:r w:rsidR="003A541E">
        <w:rPr>
          <w:rFonts w:ascii="Aptos Narrow" w:hAnsi="Aptos Narrow" w:cs="Times New Roman"/>
          <w:lang w:val="en-US"/>
        </w:rPr>
        <w:t>:</w:t>
      </w:r>
    </w:p>
    <w:p w14:paraId="06AA22E7" w14:textId="3B078BE6" w:rsidR="00CA5007" w:rsidRPr="00050A9D" w:rsidRDefault="00CA5007" w:rsidP="004504E5">
      <w:pPr>
        <w:pStyle w:val="ListParagraph"/>
        <w:numPr>
          <w:ilvl w:val="0"/>
          <w:numId w:val="36"/>
        </w:numPr>
        <w:spacing w:line="276" w:lineRule="auto"/>
        <w:ind w:right="144"/>
        <w:contextualSpacing w:val="0"/>
        <w:rPr>
          <w:rFonts w:ascii="Aptos Narrow" w:hAnsi="Aptos Narrow" w:cs="Times New Roman"/>
          <w:lang w:val="en-US"/>
        </w:rPr>
      </w:pPr>
      <w:hyperlink r:id="rId12" w:history="1">
        <w:r w:rsidRPr="00050A9D">
          <w:rPr>
            <w:rStyle w:val="Hyperlink"/>
            <w:rFonts w:ascii="Aptos Narrow" w:hAnsi="Aptos Narrow" w:cs="Times New Roman"/>
            <w:lang w:val="en-US"/>
          </w:rPr>
          <w:t>Ecosystem Interactions &amp; Dynamics</w:t>
        </w:r>
      </w:hyperlink>
    </w:p>
    <w:p w14:paraId="6C1CE933" w14:textId="5B95389F" w:rsidR="00A529D8" w:rsidRPr="00050A9D" w:rsidRDefault="00D55E95" w:rsidP="004504E5">
      <w:pPr>
        <w:pStyle w:val="ListParagraph"/>
        <w:numPr>
          <w:ilvl w:val="0"/>
          <w:numId w:val="36"/>
        </w:numPr>
        <w:spacing w:line="276" w:lineRule="auto"/>
        <w:ind w:right="144"/>
        <w:contextualSpacing w:val="0"/>
        <w:rPr>
          <w:rFonts w:ascii="Aptos Narrow" w:hAnsi="Aptos Narrow" w:cs="Times New Roman"/>
          <w:lang w:val="en-US"/>
        </w:rPr>
      </w:pPr>
      <w:hyperlink r:id="rId13" w:history="1">
        <w:r w:rsidRPr="00050A9D">
          <w:rPr>
            <w:rStyle w:val="Hyperlink"/>
            <w:rFonts w:ascii="Aptos Narrow" w:hAnsi="Aptos Narrow" w:cs="Times New Roman"/>
            <w:lang w:val="en-US"/>
          </w:rPr>
          <w:t>Chemical Reactions in our World</w:t>
        </w:r>
      </w:hyperlink>
    </w:p>
    <w:p w14:paraId="7A5BF156" w14:textId="2920D961" w:rsidR="00A061EA" w:rsidRPr="00050A9D" w:rsidRDefault="005579DA" w:rsidP="004504E5">
      <w:pPr>
        <w:pStyle w:val="ListParagraph"/>
        <w:numPr>
          <w:ilvl w:val="0"/>
          <w:numId w:val="36"/>
        </w:numPr>
        <w:spacing w:line="276" w:lineRule="auto"/>
        <w:ind w:right="144"/>
        <w:contextualSpacing w:val="0"/>
        <w:rPr>
          <w:rFonts w:ascii="Aptos Narrow" w:hAnsi="Aptos Narrow" w:cs="Times New Roman"/>
          <w:lang w:val="en-US"/>
        </w:rPr>
      </w:pPr>
      <w:hyperlink r:id="rId14" w:history="1">
        <w:r w:rsidRPr="00050A9D">
          <w:rPr>
            <w:rStyle w:val="Hyperlink"/>
            <w:rFonts w:ascii="Aptos Narrow" w:hAnsi="Aptos Narrow" w:cs="Times New Roman"/>
            <w:lang w:val="en-US"/>
          </w:rPr>
          <w:t>Stars and the Big Bang</w:t>
        </w:r>
      </w:hyperlink>
    </w:p>
    <w:p w14:paraId="38E7DFE6" w14:textId="77777777" w:rsidR="00363716" w:rsidRPr="00050A9D" w:rsidRDefault="00363716" w:rsidP="00566DE2">
      <w:pPr>
        <w:pStyle w:val="Heading2"/>
        <w:spacing w:before="120" w:line="276" w:lineRule="auto"/>
        <w:rPr>
          <w:rFonts w:ascii="Aptos Narrow" w:hAnsi="Aptos Narrow"/>
          <w:b/>
          <w:bCs/>
          <w:lang w:val="en-US"/>
        </w:rPr>
      </w:pPr>
      <w:r w:rsidRPr="00050A9D">
        <w:rPr>
          <w:rFonts w:ascii="Aptos Narrow" w:hAnsi="Aptos Narrow"/>
          <w:b/>
          <w:bCs/>
          <w:lang w:val="en-US"/>
        </w:rPr>
        <w:t>Coherence with English Language Arts</w:t>
      </w:r>
    </w:p>
    <w:p w14:paraId="7571D544" w14:textId="60C802E9" w:rsidR="00C610C2" w:rsidRPr="00050A9D" w:rsidRDefault="00363716" w:rsidP="00566DE2">
      <w:pPr>
        <w:spacing w:after="120" w:line="276" w:lineRule="auto"/>
        <w:rPr>
          <w:rFonts w:ascii="Aptos Narrow" w:hAnsi="Aptos Narrow" w:cs="Times New Roman"/>
          <w:lang w:val="en-US"/>
        </w:rPr>
      </w:pPr>
      <w:r w:rsidRPr="00050A9D">
        <w:rPr>
          <w:rFonts w:ascii="Aptos Narrow" w:hAnsi="Aptos Narrow" w:cs="Times New Roman"/>
          <w:lang w:val="en-US"/>
        </w:rPr>
        <w:t xml:space="preserve">Literacy skills are critical to building knowledge in science. </w:t>
      </w:r>
      <w:r w:rsidR="007F7A5C" w:rsidRPr="00050A9D">
        <w:rPr>
          <w:rFonts w:ascii="Aptos Narrow" w:hAnsi="Aptos Narrow" w:cs="Times New Roman"/>
          <w:lang w:val="en-US"/>
        </w:rPr>
        <w:t xml:space="preserve">The goal of integrating English language arts within science instruction is to use </w:t>
      </w:r>
      <w:r w:rsidR="00C610C2" w:rsidRPr="00050A9D">
        <w:rPr>
          <w:rFonts w:ascii="Aptos Narrow" w:hAnsi="Aptos Narrow" w:cs="Times New Roman"/>
          <w:lang w:val="en-US"/>
        </w:rPr>
        <w:t xml:space="preserve">the </w:t>
      </w:r>
      <w:r w:rsidR="007F7A5C" w:rsidRPr="00050A9D">
        <w:rPr>
          <w:rFonts w:ascii="Aptos Narrow" w:hAnsi="Aptos Narrow" w:cs="Times New Roman"/>
          <w:lang w:val="en-US"/>
        </w:rPr>
        <w:t xml:space="preserve">literacy </w:t>
      </w:r>
      <w:r w:rsidR="00C610C2" w:rsidRPr="00050A9D">
        <w:rPr>
          <w:rFonts w:ascii="Aptos Narrow" w:hAnsi="Aptos Narrow" w:cs="Times New Roman"/>
          <w:lang w:val="en-US"/>
        </w:rPr>
        <w:t>dimensions</w:t>
      </w:r>
      <w:r w:rsidR="007F7A5C" w:rsidRPr="00050A9D">
        <w:rPr>
          <w:rFonts w:ascii="Aptos Narrow" w:hAnsi="Aptos Narrow" w:cs="Times New Roman"/>
          <w:lang w:val="en-US"/>
        </w:rPr>
        <w:t xml:space="preserve"> of reading, writing, speaking, and listening to develop and reinforce </w:t>
      </w:r>
      <w:r w:rsidR="00F55539" w:rsidRPr="00050A9D">
        <w:rPr>
          <w:rFonts w:ascii="Aptos Narrow" w:hAnsi="Aptos Narrow" w:cs="Times New Roman"/>
          <w:lang w:val="en-US"/>
        </w:rPr>
        <w:t>sensemaking</w:t>
      </w:r>
      <w:r w:rsidR="00A33108" w:rsidRPr="00050A9D">
        <w:rPr>
          <w:rFonts w:ascii="Aptos Narrow" w:hAnsi="Aptos Narrow" w:cs="Times New Roman"/>
          <w:lang w:val="en-US"/>
        </w:rPr>
        <w:t>.</w:t>
      </w:r>
      <w:r w:rsidR="007F7A5C" w:rsidRPr="00050A9D">
        <w:rPr>
          <w:rFonts w:ascii="Aptos Narrow" w:hAnsi="Aptos Narrow" w:cs="Times New Roman"/>
          <w:lang w:val="en-US"/>
        </w:rPr>
        <w:t xml:space="preserve"> </w:t>
      </w:r>
      <w:r w:rsidR="000B620A" w:rsidRPr="00050A9D">
        <w:rPr>
          <w:rFonts w:ascii="Aptos Narrow" w:hAnsi="Aptos Narrow" w:cs="Times New Roman"/>
          <w:lang w:val="en-US"/>
        </w:rPr>
        <w:t xml:space="preserve">This document identifies </w:t>
      </w:r>
      <w:r w:rsidR="00286764" w:rsidRPr="00050A9D">
        <w:rPr>
          <w:rFonts w:ascii="Aptos Narrow" w:hAnsi="Aptos Narrow" w:cs="Times New Roman"/>
          <w:lang w:val="en-US"/>
        </w:rPr>
        <w:t>high-leverage</w:t>
      </w:r>
      <w:r w:rsidR="007A6833" w:rsidRPr="00050A9D">
        <w:rPr>
          <w:rFonts w:ascii="Aptos Narrow" w:hAnsi="Aptos Narrow" w:cs="Times New Roman"/>
          <w:lang w:val="en-US"/>
        </w:rPr>
        <w:t xml:space="preserve"> opportunities to integrate New Jersey Student Learning Standards for English Language Arts</w:t>
      </w:r>
      <w:r w:rsidR="004536A8" w:rsidRPr="00050A9D">
        <w:rPr>
          <w:rFonts w:ascii="Aptos Narrow" w:hAnsi="Aptos Narrow" w:cs="Times New Roman"/>
          <w:lang w:val="en-US"/>
        </w:rPr>
        <w:t xml:space="preserve"> with science and engineering practices in grades </w:t>
      </w:r>
      <w:r w:rsidR="00F02A1F" w:rsidRPr="00050A9D">
        <w:rPr>
          <w:rFonts w:ascii="Aptos Narrow" w:hAnsi="Aptos Narrow" w:cs="Times New Roman"/>
          <w:lang w:val="en-US"/>
        </w:rPr>
        <w:t>nine</w:t>
      </w:r>
      <w:r w:rsidR="004536A8" w:rsidRPr="00050A9D">
        <w:rPr>
          <w:rFonts w:ascii="Aptos Narrow" w:hAnsi="Aptos Narrow" w:cs="Times New Roman"/>
          <w:lang w:val="en-US"/>
        </w:rPr>
        <w:t xml:space="preserve"> and 1</w:t>
      </w:r>
      <w:r w:rsidR="00F02A1F" w:rsidRPr="00050A9D">
        <w:rPr>
          <w:rFonts w:ascii="Aptos Narrow" w:hAnsi="Aptos Narrow" w:cs="Times New Roman"/>
          <w:lang w:val="en-US"/>
        </w:rPr>
        <w:t>0</w:t>
      </w:r>
      <w:r w:rsidR="004536A8" w:rsidRPr="00050A9D">
        <w:rPr>
          <w:rFonts w:ascii="Aptos Narrow" w:hAnsi="Aptos Narrow" w:cs="Times New Roman"/>
          <w:lang w:val="en-US"/>
        </w:rPr>
        <w:t xml:space="preserve">. </w:t>
      </w:r>
      <w:r w:rsidR="00F55539" w:rsidRPr="00050A9D">
        <w:rPr>
          <w:rFonts w:ascii="Aptos Narrow" w:hAnsi="Aptos Narrow" w:cs="Times New Roman"/>
          <w:lang w:val="en-US"/>
        </w:rPr>
        <w:t xml:space="preserve">The identified </w:t>
      </w:r>
      <w:r w:rsidR="004536A8" w:rsidRPr="00050A9D">
        <w:rPr>
          <w:rFonts w:ascii="Aptos Narrow" w:hAnsi="Aptos Narrow" w:cs="Times New Roman"/>
          <w:lang w:val="en-US"/>
        </w:rPr>
        <w:t>NJSLA-</w:t>
      </w:r>
      <w:r w:rsidR="00F55539" w:rsidRPr="00050A9D">
        <w:rPr>
          <w:rFonts w:ascii="Aptos Narrow" w:hAnsi="Aptos Narrow" w:cs="Times New Roman"/>
          <w:lang w:val="en-US"/>
        </w:rPr>
        <w:t xml:space="preserve">ELA skills can be used across content areas to support science learning, as well </w:t>
      </w:r>
      <w:r w:rsidR="00BF66D8" w:rsidRPr="00050A9D">
        <w:rPr>
          <w:rFonts w:ascii="Aptos Narrow" w:hAnsi="Aptos Narrow" w:cs="Times New Roman"/>
          <w:lang w:val="en-US"/>
        </w:rPr>
        <w:t>as</w:t>
      </w:r>
      <w:r w:rsidR="00F55539" w:rsidRPr="00050A9D">
        <w:rPr>
          <w:rFonts w:ascii="Aptos Narrow" w:hAnsi="Aptos Narrow" w:cs="Times New Roman"/>
          <w:lang w:val="en-US"/>
        </w:rPr>
        <w:t xml:space="preserve"> the development of disciplinary literacy.</w:t>
      </w:r>
    </w:p>
    <w:p w14:paraId="0BA5CDC3" w14:textId="2E8C276D" w:rsidR="00C610C2" w:rsidRPr="00050A9D" w:rsidRDefault="0017233C" w:rsidP="00050A9D">
      <w:pPr>
        <w:spacing w:before="120" w:after="120" w:line="276" w:lineRule="auto"/>
        <w:rPr>
          <w:rFonts w:ascii="Aptos Narrow" w:hAnsi="Aptos Narrow" w:cs="Times New Roman"/>
          <w:lang w:val="en-US"/>
        </w:rPr>
      </w:pPr>
      <w:r w:rsidRPr="00050A9D">
        <w:rPr>
          <w:rFonts w:ascii="Aptos Narrow" w:hAnsi="Aptos Narrow" w:cs="Times New Roman"/>
          <w:lang w:val="en-US"/>
        </w:rPr>
        <w:t xml:space="preserve">Text </w:t>
      </w:r>
      <w:r w:rsidR="00BC1EBE" w:rsidRPr="00050A9D">
        <w:rPr>
          <w:rFonts w:ascii="Aptos Narrow" w:hAnsi="Aptos Narrow" w:cs="Times New Roman"/>
          <w:lang w:val="en-US"/>
        </w:rPr>
        <w:t>should be</w:t>
      </w:r>
      <w:r w:rsidRPr="00050A9D">
        <w:rPr>
          <w:rFonts w:ascii="Aptos Narrow" w:hAnsi="Aptos Narrow" w:cs="Times New Roman"/>
          <w:lang w:val="en-US"/>
        </w:rPr>
        <w:t xml:space="preserve"> placed within the unit at key junctures where students need to gather information to motivate the </w:t>
      </w:r>
      <w:hyperlink r:id="rId15" w:history="1">
        <w:r w:rsidRPr="00050A9D">
          <w:rPr>
            <w:rStyle w:val="Hyperlink"/>
            <w:rFonts w:ascii="Aptos Narrow" w:hAnsi="Aptos Narrow" w:cs="Times New Roman"/>
            <w:lang w:val="en-US"/>
          </w:rPr>
          <w:t>storyline</w:t>
        </w:r>
      </w:hyperlink>
      <w:r w:rsidRPr="00050A9D">
        <w:rPr>
          <w:rFonts w:ascii="Aptos Narrow" w:hAnsi="Aptos Narrow" w:cs="Times New Roman"/>
          <w:lang w:val="en-US"/>
        </w:rPr>
        <w:t xml:space="preserve">, better understand a concept, or work through an investigation. Generally, students experience a concept in some way prior to reading about it, allowing them to make a connection between their experience of a concept and scientific information in the text and develop knowledge about the concept. Text that introduces a phenomenon to students is adapted for classroom use and intended to engage students into the storyline (for example, a doctor’s note, a fictional story, </w:t>
      </w:r>
      <w:r w:rsidR="00F22BB8" w:rsidRPr="00050A9D">
        <w:rPr>
          <w:rFonts w:ascii="Aptos Narrow" w:hAnsi="Aptos Narrow" w:cs="Times New Roman"/>
          <w:lang w:val="en-US"/>
        </w:rPr>
        <w:t>student’s science journal</w:t>
      </w:r>
      <w:r w:rsidRPr="00050A9D">
        <w:rPr>
          <w:rFonts w:ascii="Aptos Narrow" w:hAnsi="Aptos Narrow" w:cs="Times New Roman"/>
          <w:lang w:val="en-US"/>
        </w:rPr>
        <w:t xml:space="preserve"> entry, a text message exchange). Some text is just in time to help the storyline along, to support students in </w:t>
      </w:r>
      <w:r w:rsidRPr="00050A9D">
        <w:rPr>
          <w:rFonts w:ascii="Aptos Narrow" w:hAnsi="Aptos Narrow" w:cs="Times New Roman"/>
          <w:lang w:val="en-US"/>
        </w:rPr>
        <w:lastRenderedPageBreak/>
        <w:t xml:space="preserve">generating questions or ideas, to help to clarify some </w:t>
      </w:r>
      <w:r w:rsidR="00A33108" w:rsidRPr="00050A9D">
        <w:rPr>
          <w:rFonts w:ascii="Aptos Narrow" w:hAnsi="Aptos Narrow" w:cs="Times New Roman"/>
          <w:lang w:val="en-US"/>
        </w:rPr>
        <w:t>pieces</w:t>
      </w:r>
      <w:r w:rsidRPr="00050A9D">
        <w:rPr>
          <w:rFonts w:ascii="Aptos Narrow" w:hAnsi="Aptos Narrow" w:cs="Times New Roman"/>
          <w:lang w:val="en-US"/>
        </w:rPr>
        <w:t xml:space="preserve"> of the puzzle students are figuring out, or to give students language to describe what they are seeing.</w:t>
      </w:r>
    </w:p>
    <w:p w14:paraId="3604A204" w14:textId="03ABCA6C" w:rsidR="00C610C2" w:rsidRPr="00050A9D" w:rsidRDefault="00E83654" w:rsidP="00050A9D">
      <w:pPr>
        <w:spacing w:before="120" w:after="120" w:line="276" w:lineRule="auto"/>
        <w:rPr>
          <w:rFonts w:ascii="Aptos Narrow" w:hAnsi="Aptos Narrow" w:cs="Times New Roman"/>
          <w:lang w:val="en-US"/>
        </w:rPr>
      </w:pPr>
      <w:r w:rsidRPr="00050A9D">
        <w:rPr>
          <w:rFonts w:ascii="Aptos Narrow" w:hAnsi="Aptos Narrow" w:cs="Times New Roman"/>
          <w:lang w:val="en-US"/>
        </w:rPr>
        <w:t>Educators</w:t>
      </w:r>
      <w:r w:rsidR="009531DB" w:rsidRPr="00050A9D">
        <w:rPr>
          <w:rFonts w:ascii="Aptos Narrow" w:hAnsi="Aptos Narrow" w:cs="Times New Roman"/>
          <w:lang w:val="en-US"/>
        </w:rPr>
        <w:t xml:space="preserve"> need to</w:t>
      </w:r>
      <w:r w:rsidR="00DB2A31" w:rsidRPr="00050A9D">
        <w:rPr>
          <w:rFonts w:ascii="Aptos Narrow" w:hAnsi="Aptos Narrow" w:cs="Times New Roman"/>
          <w:lang w:val="en-US"/>
        </w:rPr>
        <w:t xml:space="preserve"> be</w:t>
      </w:r>
      <w:r w:rsidR="009531DB" w:rsidRPr="00050A9D">
        <w:rPr>
          <w:rFonts w:ascii="Aptos Narrow" w:hAnsi="Aptos Narrow" w:cs="Times New Roman"/>
          <w:lang w:val="en-US"/>
        </w:rPr>
        <w:t xml:space="preserve"> intentional in the variety and complexity of text and align</w:t>
      </w:r>
      <w:r w:rsidRPr="00050A9D">
        <w:rPr>
          <w:rFonts w:ascii="Aptos Narrow" w:hAnsi="Aptos Narrow" w:cs="Times New Roman"/>
          <w:lang w:val="en-US"/>
        </w:rPr>
        <w:t>ment</w:t>
      </w:r>
      <w:r w:rsidR="009531DB" w:rsidRPr="00050A9D">
        <w:rPr>
          <w:rFonts w:ascii="Aptos Narrow" w:hAnsi="Aptos Narrow" w:cs="Times New Roman"/>
          <w:lang w:val="en-US"/>
        </w:rPr>
        <w:t xml:space="preserve"> with </w:t>
      </w:r>
      <w:r w:rsidR="00DB2A31" w:rsidRPr="00050A9D">
        <w:rPr>
          <w:rFonts w:ascii="Aptos Narrow" w:hAnsi="Aptos Narrow" w:cs="Times New Roman"/>
          <w:lang w:val="en-US"/>
        </w:rPr>
        <w:t>NJSLS</w:t>
      </w:r>
      <w:r w:rsidR="009531DB" w:rsidRPr="00050A9D">
        <w:rPr>
          <w:rFonts w:ascii="Aptos Narrow" w:hAnsi="Aptos Narrow" w:cs="Times New Roman"/>
          <w:lang w:val="en-US"/>
        </w:rPr>
        <w:t xml:space="preserve">-ELA. Units </w:t>
      </w:r>
      <w:r w:rsidR="00A92DCD" w:rsidRPr="00050A9D">
        <w:rPr>
          <w:rFonts w:ascii="Aptos Narrow" w:hAnsi="Aptos Narrow" w:cs="Times New Roman"/>
          <w:lang w:val="en-US"/>
        </w:rPr>
        <w:t>should</w:t>
      </w:r>
      <w:r w:rsidR="00DB2A31" w:rsidRPr="00050A9D">
        <w:rPr>
          <w:rFonts w:ascii="Aptos Narrow" w:hAnsi="Aptos Narrow" w:cs="Times New Roman"/>
          <w:lang w:val="en-US"/>
        </w:rPr>
        <w:t xml:space="preserve"> </w:t>
      </w:r>
      <w:r w:rsidR="009531DB" w:rsidRPr="00050A9D">
        <w:rPr>
          <w:rFonts w:ascii="Aptos Narrow" w:hAnsi="Aptos Narrow" w:cs="Times New Roman"/>
          <w:lang w:val="en-US"/>
        </w:rPr>
        <w:t xml:space="preserve">include text from a variety of sources that require students to interpret key science ideas from the text (such as words, graphs, images, illustrations, photographs, newspapers, digital sources and other media). Instructional materials </w:t>
      </w:r>
      <w:r w:rsidR="00DB2A31" w:rsidRPr="00050A9D">
        <w:rPr>
          <w:rFonts w:ascii="Aptos Narrow" w:hAnsi="Aptos Narrow" w:cs="Times New Roman"/>
          <w:lang w:val="en-US"/>
        </w:rPr>
        <w:t xml:space="preserve">should also </w:t>
      </w:r>
      <w:r w:rsidR="009531DB" w:rsidRPr="00050A9D">
        <w:rPr>
          <w:rFonts w:ascii="Aptos Narrow" w:hAnsi="Aptos Narrow" w:cs="Times New Roman"/>
          <w:lang w:val="en-US"/>
        </w:rPr>
        <w:t>include a mix of authentic science sources adapted for classroom use in differentiated ways to meet individual student needs as well as trade books, historical, and informational texts matched to the storyline of the unit.</w:t>
      </w:r>
    </w:p>
    <w:p w14:paraId="5680475B" w14:textId="0884439C" w:rsidR="004649C0" w:rsidRPr="00050A9D" w:rsidRDefault="00016A7C" w:rsidP="00050A9D">
      <w:pPr>
        <w:spacing w:before="120" w:after="120" w:line="276" w:lineRule="auto"/>
        <w:rPr>
          <w:rFonts w:ascii="Aptos Narrow" w:hAnsi="Aptos Narrow"/>
        </w:rPr>
      </w:pPr>
      <w:r w:rsidRPr="00050A9D">
        <w:rPr>
          <w:rFonts w:ascii="Aptos Narrow" w:hAnsi="Aptos Narrow" w:cs="Times New Roman"/>
          <w:lang w:val="en-US"/>
        </w:rPr>
        <w:t>Educators</w:t>
      </w:r>
      <w:r w:rsidR="00F6127C" w:rsidRPr="00050A9D">
        <w:rPr>
          <w:rFonts w:ascii="Aptos Narrow" w:hAnsi="Aptos Narrow" w:cs="Times New Roman"/>
          <w:lang w:val="en-US"/>
        </w:rPr>
        <w:t xml:space="preserve"> need to be intentional about the purpose, placement, and variety of written work. Units </w:t>
      </w:r>
      <w:r w:rsidR="00A92DCD" w:rsidRPr="00050A9D">
        <w:rPr>
          <w:rFonts w:ascii="Aptos Narrow" w:hAnsi="Aptos Narrow" w:cs="Times New Roman"/>
          <w:lang w:val="en-US"/>
        </w:rPr>
        <w:t xml:space="preserve">should </w:t>
      </w:r>
      <w:r w:rsidR="00F6127C" w:rsidRPr="00050A9D">
        <w:rPr>
          <w:rFonts w:ascii="Aptos Narrow" w:hAnsi="Aptos Narrow" w:cs="Times New Roman"/>
          <w:lang w:val="en-US"/>
        </w:rPr>
        <w:t>incorporate a student science notebook and additional written student work on a daily basis for students to write, draw, and communicate their understanding of science ideas and practices</w:t>
      </w:r>
      <w:r w:rsidR="00C00FD5" w:rsidRPr="00050A9D">
        <w:rPr>
          <w:rFonts w:ascii="Aptos Narrow" w:hAnsi="Aptos Narrow" w:cs="Times New Roman"/>
          <w:lang w:val="en-US"/>
        </w:rPr>
        <w:t xml:space="preserve">. </w:t>
      </w:r>
      <w:r w:rsidR="004C33B2" w:rsidRPr="00050A9D">
        <w:rPr>
          <w:rFonts w:ascii="Aptos Narrow" w:hAnsi="Aptos Narrow" w:cs="Times New Roman"/>
          <w:lang w:val="en-US"/>
        </w:rPr>
        <w:t>Finally, s</w:t>
      </w:r>
      <w:r w:rsidR="00F6127C" w:rsidRPr="00050A9D">
        <w:rPr>
          <w:rFonts w:ascii="Aptos Narrow" w:hAnsi="Aptos Narrow" w:cs="Times New Roman"/>
          <w:lang w:val="en-US"/>
        </w:rPr>
        <w:t xml:space="preserve">tudents </w:t>
      </w:r>
      <w:r w:rsidR="00C00FD5" w:rsidRPr="00050A9D">
        <w:rPr>
          <w:rFonts w:ascii="Aptos Narrow" w:hAnsi="Aptos Narrow" w:cs="Times New Roman"/>
          <w:lang w:val="en-US"/>
        </w:rPr>
        <w:t xml:space="preserve">should be </w:t>
      </w:r>
      <w:r w:rsidR="00F6127C" w:rsidRPr="00050A9D">
        <w:rPr>
          <w:rFonts w:ascii="Aptos Narrow" w:hAnsi="Aptos Narrow" w:cs="Times New Roman"/>
          <w:lang w:val="en-US"/>
        </w:rPr>
        <w:t>provided opportunities to metacognitively reflect on their writing and their reasoning.</w:t>
      </w:r>
      <w:r w:rsidR="0071614D" w:rsidRPr="00050A9D">
        <w:rPr>
          <w:rFonts w:ascii="Aptos Narrow" w:hAnsi="Aptos Narrow" w:cs="Times New Roman"/>
          <w:lang w:val="en-US"/>
        </w:rPr>
        <w:t xml:space="preserve"> </w:t>
      </w:r>
    </w:p>
    <w:p w14:paraId="78FAB315" w14:textId="77777777" w:rsidR="00630450" w:rsidRDefault="00630450" w:rsidP="00630450">
      <w:pPr>
        <w:spacing w:before="120" w:line="276" w:lineRule="auto"/>
        <w:ind w:right="144"/>
        <w:rPr>
          <w:rFonts w:ascii="Aptos Narrow" w:eastAsia="Cambria" w:hAnsi="Aptos Narrow" w:cs="Cambria"/>
          <w:b/>
          <w:bCs/>
          <w:color w:val="366091"/>
          <w:sz w:val="26"/>
          <w:szCs w:val="26"/>
          <w:lang w:val="en-US"/>
        </w:rPr>
      </w:pPr>
      <w:r w:rsidRPr="005C66B5">
        <w:rPr>
          <w:rFonts w:ascii="Aptos Narrow" w:eastAsia="Cambria" w:hAnsi="Aptos Narrow" w:cs="Cambria"/>
          <w:b/>
          <w:bCs/>
          <w:color w:val="366091"/>
          <w:sz w:val="26"/>
          <w:szCs w:val="26"/>
          <w:lang w:val="en-US"/>
        </w:rPr>
        <w:t>Exploring How Students Use ELA: Obtaining, Evaluating, and Communicating Information</w:t>
      </w:r>
    </w:p>
    <w:p w14:paraId="44B51D05" w14:textId="77777777" w:rsidR="00630450" w:rsidRDefault="00630450" w:rsidP="00630450">
      <w:pPr>
        <w:spacing w:after="120" w:line="276" w:lineRule="auto"/>
        <w:ind w:right="144"/>
        <w:rPr>
          <w:rFonts w:ascii="Aptos Narrow" w:hAnsi="Aptos Narrow" w:cs="Times New Roman"/>
          <w:color w:val="262626" w:themeColor="text1" w:themeTint="D9"/>
          <w:lang w:val="en-US"/>
        </w:rPr>
      </w:pPr>
      <w:r w:rsidRPr="00160D21">
        <w:rPr>
          <w:rFonts w:ascii="Aptos Narrow" w:hAnsi="Aptos Narrow" w:cs="Times New Roman"/>
          <w:lang w:val="en-US"/>
        </w:rPr>
        <w:t>Being</w:t>
      </w:r>
      <w:r w:rsidRPr="00160D21">
        <w:rPr>
          <w:rFonts w:ascii="Aptos Narrow" w:hAnsi="Aptos Narrow" w:cs="Times New Roman"/>
          <w:color w:val="262626" w:themeColor="text1" w:themeTint="D9"/>
          <w:lang w:val="en-US"/>
        </w:rPr>
        <w:t xml:space="preserve"> literate in science and engineering requires the ability to read and understand their literature. Science and engineering are ways of knowing that are represented and communicated by words, diagrams, charts, graphs, images, symbols, and mathematics. Reading, interpreting, and producing text</w:t>
      </w:r>
      <w:r w:rsidRPr="00160D21">
        <w:rPr>
          <w:rStyle w:val="FootnoteReference"/>
          <w:rFonts w:ascii="Aptos Narrow" w:hAnsi="Aptos Narrow" w:cs="Times New Roman"/>
          <w:color w:val="262626" w:themeColor="text1" w:themeTint="D9"/>
          <w:lang w:val="en-US"/>
        </w:rPr>
        <w:footnoteReference w:id="1"/>
      </w:r>
      <w:r w:rsidRPr="00160D21">
        <w:rPr>
          <w:rFonts w:ascii="Aptos Narrow" w:hAnsi="Aptos Narrow" w:cs="Times New Roman"/>
          <w:color w:val="262626" w:themeColor="text1" w:themeTint="D9"/>
          <w:lang w:val="en-US"/>
        </w:rPr>
        <w:t xml:space="preserve"> are fundamental practices of science in particular, and they constitute at least half of engineers’ and scientists’ total working time.</w:t>
      </w:r>
    </w:p>
    <w:p w14:paraId="72537C1D" w14:textId="10B32505" w:rsidR="002A7D28" w:rsidRPr="002A7D28" w:rsidRDefault="002A7D28" w:rsidP="002A7D28">
      <w:pPr>
        <w:spacing w:before="120" w:after="120" w:line="276" w:lineRule="auto"/>
        <w:rPr>
          <w:rFonts w:ascii="Aptos Narrow" w:hAnsi="Aptos Narrow" w:cs="Times New Roman"/>
          <w:color w:val="262626" w:themeColor="text1" w:themeTint="D9"/>
          <w:lang w:val="en-US"/>
        </w:rPr>
      </w:pPr>
      <w:r w:rsidRPr="002A7D28">
        <w:rPr>
          <w:rFonts w:ascii="Aptos Narrow" w:hAnsi="Aptos Narrow" w:cs="Times New Roman"/>
          <w:color w:val="262626" w:themeColor="text1" w:themeTint="D9"/>
          <w:lang w:val="en-US"/>
        </w:rPr>
        <w:t>Even when students have developed grade-level reading skills, scientific texts can still present challenges for several reasons. First, these texts often include discipline-specific vocabulary that is unfamiliar to readers, along with frequent use of passive voice and complex sentence structures, which can make them difficult to follow. Second, reading in science requires close attention to detail, as understanding depends on interpreting the precise meaning of words and phrases—an approach that differs from reading narratives or general informational texts</w:t>
      </w:r>
      <w:r>
        <w:rPr>
          <w:rFonts w:ascii="Aptos Narrow" w:hAnsi="Aptos Narrow" w:cs="Times New Roman"/>
          <w:color w:val="262626" w:themeColor="text1" w:themeTint="D9"/>
          <w:lang w:val="en-US"/>
        </w:rPr>
        <w:t xml:space="preserve"> like newspapers</w:t>
      </w:r>
      <w:r w:rsidRPr="002A7D28">
        <w:rPr>
          <w:rFonts w:ascii="Aptos Narrow" w:hAnsi="Aptos Narrow" w:cs="Times New Roman"/>
          <w:color w:val="262626" w:themeColor="text1" w:themeTint="D9"/>
          <w:lang w:val="en-US"/>
        </w:rPr>
        <w:t>. Third, science texts are multimodal, combining written language with diagrams, charts, symbols, and mathematical representations. As a result, understanding these texts requires more than recognizing technical terms; it involves integrating information across multiple forms of communication.</w:t>
      </w:r>
    </w:p>
    <w:p w14:paraId="63FDA4CE" w14:textId="77777777" w:rsidR="00014EB6" w:rsidRPr="00050A9D" w:rsidRDefault="00014EB6" w:rsidP="00050A9D">
      <w:pPr>
        <w:spacing w:before="120" w:after="120" w:line="276" w:lineRule="auto"/>
        <w:rPr>
          <w:rFonts w:ascii="Aptos Narrow" w:hAnsi="Aptos Narrow" w:cs="Times New Roman"/>
          <w:color w:val="262626" w:themeColor="text1" w:themeTint="D9"/>
          <w:lang w:val="en-US"/>
        </w:rPr>
      </w:pPr>
      <w:r w:rsidRPr="00050A9D">
        <w:rPr>
          <w:rFonts w:ascii="Aptos Narrow" w:hAnsi="Aptos Narrow" w:cs="Times New Roman"/>
          <w:color w:val="262626" w:themeColor="text1" w:themeTint="D9"/>
          <w:lang w:val="en-US"/>
        </w:rPr>
        <w:t>Communicating in written or spoken form is another fundamental practice of science; it requires scientists to describe observations precisely, clarify their thinking, and justify their arguments. Because writing is one of the primary means of communicating in the scientific community, learning how to produce scientific texts is as essential to developing an understanding of science as learning how to draw is to appreciate the skill of the visual artist. Science simply cannot advance if scientists are unable to communicate their findings clearly and persuasively. Communication occurs in a variety of formal venues, including peer-reviewed journals, books, conference presentations, and carefully constructed websites; it occurs as well through informal means, such as discussions, email messages, phone calls, and blogs. New technologies have extended communicative practices, enabling multidisciplinary collaborations across the globe that place even more emphasis on reading and writing. Increasingly, too, scientists are required to engage in dialogues with lay audiences about their work, which requires especially good communication skills.</w:t>
      </w:r>
    </w:p>
    <w:p w14:paraId="14A87118" w14:textId="77777777" w:rsidR="00014EB6" w:rsidRPr="00050A9D" w:rsidRDefault="00014EB6" w:rsidP="00050A9D">
      <w:pPr>
        <w:spacing w:before="120" w:after="120" w:line="276" w:lineRule="auto"/>
        <w:rPr>
          <w:rFonts w:ascii="Aptos Narrow" w:hAnsi="Aptos Narrow" w:cs="Times New Roman"/>
          <w:color w:val="262626" w:themeColor="text1" w:themeTint="D9"/>
          <w:lang w:val="en-US"/>
        </w:rPr>
      </w:pPr>
      <w:r w:rsidRPr="00050A9D">
        <w:rPr>
          <w:rFonts w:ascii="Aptos Narrow" w:hAnsi="Aptos Narrow" w:cs="Times New Roman"/>
          <w:color w:val="262626" w:themeColor="text1" w:themeTint="D9"/>
          <w:lang w:val="en-US"/>
        </w:rPr>
        <w:t>Being a critical consumer of science and the products of engineering, whether as a lay citizen or a practicing scientist or an engineer, also requires the ability to read or view reports about science in the press or on the Internet and to recognize the salient science, identify sources of error and methodological flaws, and distinguish observations from inferences, arguments from explanations, and claims from evidence. All of these are constructs learned from engaging in a critical discourse around texts.</w:t>
      </w:r>
    </w:p>
    <w:p w14:paraId="1D075BAB" w14:textId="77777777" w:rsidR="00014EB6" w:rsidRPr="00050A9D" w:rsidRDefault="00014EB6" w:rsidP="00050A9D">
      <w:pPr>
        <w:spacing w:before="120" w:after="120" w:line="276" w:lineRule="auto"/>
        <w:rPr>
          <w:rFonts w:ascii="Aptos Narrow" w:hAnsi="Aptos Narrow" w:cs="Times New Roman"/>
          <w:color w:val="262626" w:themeColor="text1" w:themeTint="D9"/>
          <w:lang w:val="en-US"/>
        </w:rPr>
      </w:pPr>
      <w:r w:rsidRPr="00050A9D">
        <w:rPr>
          <w:rFonts w:ascii="Aptos Narrow" w:hAnsi="Aptos Narrow" w:cs="Times New Roman"/>
          <w:color w:val="262626" w:themeColor="text1" w:themeTint="D9"/>
          <w:lang w:val="en-US"/>
        </w:rPr>
        <w:t xml:space="preserve">Engineering proceeds in a similar manner because engineers need to communicate ideas and find and exchange </w:t>
      </w:r>
      <w:r w:rsidRPr="00050A9D">
        <w:rPr>
          <w:rFonts w:ascii="Aptos Narrow" w:hAnsi="Aptos Narrow" w:cs="Times New Roman"/>
          <w:color w:val="262626" w:themeColor="text1" w:themeTint="D9"/>
          <w:lang w:val="en-US"/>
        </w:rPr>
        <w:lastRenderedPageBreak/>
        <w:t>information—for example, about new techniques or new uses of existing tools and materials. As in science, engineering communication involves not just written and spoken language; many engineering ideas are best communicated through sketches, diagrams, graphs, models, and products. Also in wide use are handbooks, specific to particular engineering fields, that provide detailed information, often in tabular form, on how best to formulate design solutions to commonly encountered engineering tasks. Knowing how to seek and use such informational resources is an important part of the engineer’s skill set.</w:t>
      </w:r>
    </w:p>
    <w:p w14:paraId="28163AF2" w14:textId="77777777" w:rsidR="00776F5F" w:rsidRPr="003D7A39" w:rsidRDefault="00776F5F" w:rsidP="00776F5F">
      <w:pPr>
        <w:pStyle w:val="Caption"/>
        <w:keepNext/>
        <w:spacing w:before="120" w:after="120" w:line="276" w:lineRule="auto"/>
        <w:rPr>
          <w:rFonts w:ascii="Aptos Narrow" w:hAnsi="Aptos Narrow" w:cs="Times New Roman"/>
          <w:b/>
          <w:bCs/>
          <w:sz w:val="20"/>
          <w:szCs w:val="20"/>
        </w:rPr>
      </w:pPr>
      <w:r w:rsidRPr="003D7A39">
        <w:rPr>
          <w:rFonts w:ascii="Aptos Narrow" w:hAnsi="Aptos Narrow" w:cs="Times New Roman"/>
          <w:b/>
          <w:bCs/>
          <w:sz w:val="20"/>
          <w:szCs w:val="20"/>
        </w:rPr>
        <w:t xml:space="preserve">Table </w:t>
      </w:r>
      <w:r w:rsidRPr="003D7A39">
        <w:rPr>
          <w:rFonts w:ascii="Aptos Narrow" w:hAnsi="Aptos Narrow" w:cs="Times New Roman"/>
          <w:b/>
          <w:bCs/>
          <w:sz w:val="20"/>
          <w:szCs w:val="20"/>
        </w:rPr>
        <w:fldChar w:fldCharType="begin"/>
      </w:r>
      <w:r w:rsidRPr="003D7A39">
        <w:rPr>
          <w:rFonts w:ascii="Aptos Narrow" w:hAnsi="Aptos Narrow" w:cs="Times New Roman"/>
          <w:b/>
          <w:bCs/>
          <w:sz w:val="20"/>
          <w:szCs w:val="20"/>
        </w:rPr>
        <w:instrText xml:space="preserve"> SEQ Table \* ARABIC </w:instrText>
      </w:r>
      <w:r w:rsidRPr="003D7A39">
        <w:rPr>
          <w:rFonts w:ascii="Aptos Narrow" w:hAnsi="Aptos Narrow" w:cs="Times New Roman"/>
          <w:b/>
          <w:bCs/>
          <w:sz w:val="20"/>
          <w:szCs w:val="20"/>
        </w:rPr>
        <w:fldChar w:fldCharType="separate"/>
      </w:r>
      <w:r w:rsidRPr="003D7A39">
        <w:rPr>
          <w:rFonts w:ascii="Aptos Narrow" w:hAnsi="Aptos Narrow" w:cs="Times New Roman"/>
          <w:b/>
          <w:bCs/>
          <w:noProof/>
          <w:sz w:val="20"/>
          <w:szCs w:val="20"/>
        </w:rPr>
        <w:t>1</w:t>
      </w:r>
      <w:r w:rsidRPr="003D7A39">
        <w:rPr>
          <w:rFonts w:ascii="Aptos Narrow" w:hAnsi="Aptos Narrow" w:cs="Times New Roman"/>
          <w:b/>
          <w:bCs/>
          <w:sz w:val="20"/>
          <w:szCs w:val="20"/>
        </w:rPr>
        <w:fldChar w:fldCharType="end"/>
      </w:r>
      <w:r w:rsidRPr="003D7A39">
        <w:rPr>
          <w:rFonts w:ascii="Aptos Narrow" w:hAnsi="Aptos Narrow" w:cs="Times New Roman"/>
          <w:b/>
          <w:bCs/>
          <w:sz w:val="20"/>
          <w:szCs w:val="20"/>
        </w:rPr>
        <w:t xml:space="preserve">: </w:t>
      </w:r>
      <w:r>
        <w:rPr>
          <w:rFonts w:ascii="Aptos Narrow" w:hAnsi="Aptos Narrow" w:cs="Times New Roman"/>
          <w:b/>
          <w:bCs/>
          <w:sz w:val="20"/>
          <w:szCs w:val="20"/>
        </w:rPr>
        <w:t>High-Leverage Opportunities</w:t>
      </w:r>
      <w:r w:rsidRPr="003D7A39">
        <w:rPr>
          <w:rFonts w:ascii="Aptos Narrow" w:hAnsi="Aptos Narrow" w:cs="Times New Roman"/>
          <w:b/>
          <w:bCs/>
          <w:sz w:val="20"/>
          <w:szCs w:val="20"/>
        </w:rPr>
        <w:t xml:space="preserve"> to Integrate English Language Arts When Students Are Obtaining, </w:t>
      </w:r>
      <w:r>
        <w:rPr>
          <w:rFonts w:ascii="Aptos Narrow" w:hAnsi="Aptos Narrow" w:cs="Times New Roman"/>
          <w:b/>
          <w:bCs/>
          <w:sz w:val="20"/>
          <w:szCs w:val="20"/>
        </w:rPr>
        <w:t xml:space="preserve">Evaluating, and </w:t>
      </w:r>
      <w:r w:rsidRPr="003D7A39">
        <w:rPr>
          <w:rFonts w:ascii="Aptos Narrow" w:hAnsi="Aptos Narrow" w:cs="Times New Roman"/>
          <w:b/>
          <w:bCs/>
          <w:sz w:val="20"/>
          <w:szCs w:val="20"/>
        </w:rPr>
        <w:t xml:space="preserve">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00" w:firstRow="0" w:lastRow="0" w:firstColumn="0" w:lastColumn="0" w:noHBand="0" w:noVBand="1"/>
      </w:tblPr>
      <w:tblGrid>
        <w:gridCol w:w="5125"/>
        <w:gridCol w:w="5675"/>
      </w:tblGrid>
      <w:tr w:rsidR="00014EB6" w:rsidRPr="00050A9D" w14:paraId="123301B3" w14:textId="77777777" w:rsidTr="00B00C99">
        <w:trPr>
          <w:trHeight w:val="576"/>
          <w:tblHeader/>
          <w:jc w:val="center"/>
        </w:trPr>
        <w:tc>
          <w:tcPr>
            <w:tcW w:w="5125" w:type="dxa"/>
            <w:shd w:val="clear" w:color="auto" w:fill="0070C0"/>
            <w:vAlign w:val="center"/>
          </w:tcPr>
          <w:p w14:paraId="4AD52586" w14:textId="77777777" w:rsidR="00014EB6" w:rsidRPr="00050A9D" w:rsidRDefault="00014EB6" w:rsidP="00050A9D">
            <w:pPr>
              <w:spacing w:before="120" w:after="120" w:line="276" w:lineRule="auto"/>
              <w:jc w:val="center"/>
              <w:rPr>
                <w:rFonts w:ascii="Aptos Narrow" w:hAnsi="Aptos Narrow" w:cs="Times New Roman"/>
                <w:b/>
              </w:rPr>
            </w:pPr>
            <w:r w:rsidRPr="00050A9D">
              <w:rPr>
                <w:rFonts w:ascii="Aptos Narrow" w:hAnsi="Aptos Narrow" w:cs="Times New Roman"/>
                <w:b/>
                <w:bCs/>
                <w:color w:val="FFFFFF" w:themeColor="background1"/>
                <w:lang w:val="en-US"/>
              </w:rPr>
              <w:t>Obtaining, Evaluating, and Communicating Information</w:t>
            </w:r>
          </w:p>
        </w:tc>
        <w:tc>
          <w:tcPr>
            <w:tcW w:w="5675" w:type="dxa"/>
            <w:shd w:val="clear" w:color="auto" w:fill="0070C0"/>
            <w:vAlign w:val="center"/>
          </w:tcPr>
          <w:p w14:paraId="6E0D6044" w14:textId="797644DC" w:rsidR="00014EB6" w:rsidRPr="00050A9D" w:rsidRDefault="00014EB6" w:rsidP="00050A9D">
            <w:pPr>
              <w:pBdr>
                <w:top w:val="nil"/>
                <w:left w:val="nil"/>
                <w:bottom w:val="nil"/>
                <w:right w:val="nil"/>
                <w:between w:val="nil"/>
              </w:pBdr>
              <w:spacing w:before="120" w:after="120" w:line="276" w:lineRule="auto"/>
              <w:jc w:val="center"/>
              <w:rPr>
                <w:rFonts w:ascii="Aptos Narrow" w:hAnsi="Aptos Narrow" w:cs="Times New Roman"/>
                <w:b/>
              </w:rPr>
            </w:pPr>
            <w:r w:rsidRPr="00050A9D">
              <w:rPr>
                <w:rFonts w:ascii="Aptos Narrow" w:hAnsi="Aptos Narrow" w:cs="Times New Roman"/>
                <w:b/>
                <w:bCs/>
                <w:color w:val="FFFFFF" w:themeColor="background1"/>
                <w:lang w:val="en-US"/>
              </w:rPr>
              <w:t xml:space="preserve">NJSLS-ELA in Grades </w:t>
            </w:r>
            <w:r w:rsidR="00B00C99">
              <w:rPr>
                <w:rFonts w:ascii="Aptos Narrow" w:hAnsi="Aptos Narrow" w:cs="Times New Roman"/>
                <w:b/>
                <w:bCs/>
                <w:color w:val="FFFFFF" w:themeColor="background1"/>
                <w:lang w:val="en-US"/>
              </w:rPr>
              <w:t>9-10</w:t>
            </w:r>
          </w:p>
        </w:tc>
      </w:tr>
      <w:tr w:rsidR="00014EB6" w:rsidRPr="00050A9D" w14:paraId="2AA299F1" w14:textId="77777777" w:rsidTr="00B00C99">
        <w:trPr>
          <w:jc w:val="center"/>
        </w:trPr>
        <w:tc>
          <w:tcPr>
            <w:tcW w:w="5125" w:type="dxa"/>
          </w:tcPr>
          <w:p w14:paraId="49D4E035" w14:textId="77777777" w:rsidR="00014EB6" w:rsidRPr="00050A9D" w:rsidRDefault="00014EB6" w:rsidP="00B00C99">
            <w:pPr>
              <w:tabs>
                <w:tab w:val="left" w:pos="135"/>
              </w:tabs>
              <w:autoSpaceDE w:val="0"/>
              <w:autoSpaceDN w:val="0"/>
              <w:spacing w:before="120" w:after="120" w:line="276" w:lineRule="auto"/>
              <w:ind w:left="135" w:right="112"/>
              <w:rPr>
                <w:rFonts w:ascii="Aptos Narrow" w:hAnsi="Aptos Narrow" w:cs="Times New Roman"/>
                <w:lang w:val="en-US" w:bidi="en-US"/>
              </w:rPr>
            </w:pPr>
            <w:r w:rsidRPr="00050A9D">
              <w:rPr>
                <w:rFonts w:ascii="Aptos Narrow" w:hAnsi="Aptos Narrow" w:cs="Times New Roman"/>
                <w:lang w:val="en-US" w:bidi="en-US"/>
              </w:rPr>
              <w:t>Obtaining, evaluating, and communicating information includes evaluating the validity and reliability of ideas and methods.</w:t>
            </w:r>
          </w:p>
          <w:p w14:paraId="06AA233B" w14:textId="77777777" w:rsidR="00014EB6" w:rsidRPr="00050A9D" w:rsidRDefault="00014EB6" w:rsidP="00B00C99">
            <w:pPr>
              <w:pStyle w:val="ListParagraph"/>
              <w:numPr>
                <w:ilvl w:val="0"/>
                <w:numId w:val="15"/>
              </w:numPr>
              <w:spacing w:before="120" w:after="120" w:line="276" w:lineRule="auto"/>
              <w:ind w:hanging="260"/>
              <w:contextualSpacing w:val="0"/>
              <w:rPr>
                <w:rFonts w:ascii="Aptos Narrow" w:hAnsi="Aptos Narrow" w:cs="Times New Roman"/>
                <w:lang w:val="en-US" w:bidi="en-US"/>
              </w:rPr>
            </w:pPr>
            <w:r w:rsidRPr="00050A9D">
              <w:rPr>
                <w:rFonts w:ascii="Aptos Narrow" w:hAnsi="Aptos Narrow" w:cs="Times New Roman"/>
                <w:lang w:val="en-US" w:bidi="en-US"/>
              </w:rPr>
              <w:t xml:space="preserve">Critically read scientific literature adapted for classroom use to determine the central ideas or </w:t>
            </w:r>
            <w:r w:rsidRPr="00050A9D">
              <w:rPr>
                <w:rFonts w:ascii="Aptos Narrow" w:hAnsi="Aptos Narrow" w:cs="Times New Roman"/>
              </w:rPr>
              <w:t>conclusions</w:t>
            </w:r>
            <w:r w:rsidRPr="00050A9D">
              <w:rPr>
                <w:rFonts w:ascii="Aptos Narrow" w:hAnsi="Aptos Narrow" w:cs="Times New Roman"/>
                <w:lang w:val="en-US" w:bidi="en-US"/>
              </w:rPr>
              <w:t xml:space="preserve"> and/or to obtain scientific and/or technical information to summarize complex evidence, concepts, processes, or information presented in a text by paraphrasing them in</w:t>
            </w:r>
            <w:r w:rsidRPr="00050A9D">
              <w:rPr>
                <w:rFonts w:ascii="Aptos Narrow" w:hAnsi="Aptos Narrow" w:cs="Times New Roman"/>
                <w:spacing w:val="-14"/>
                <w:lang w:val="en-US" w:bidi="en-US"/>
              </w:rPr>
              <w:t xml:space="preserve"> </w:t>
            </w:r>
            <w:r w:rsidRPr="00050A9D">
              <w:rPr>
                <w:rFonts w:ascii="Aptos Narrow" w:hAnsi="Aptos Narrow" w:cs="Times New Roman"/>
                <w:lang w:val="en-US" w:bidi="en-US"/>
              </w:rPr>
              <w:t>simpler but still accurate</w:t>
            </w:r>
            <w:r w:rsidRPr="00050A9D">
              <w:rPr>
                <w:rFonts w:ascii="Aptos Narrow" w:hAnsi="Aptos Narrow" w:cs="Times New Roman"/>
                <w:spacing w:val="-3"/>
                <w:lang w:val="en-US" w:bidi="en-US"/>
              </w:rPr>
              <w:t xml:space="preserve"> </w:t>
            </w:r>
            <w:r w:rsidRPr="00050A9D">
              <w:rPr>
                <w:rFonts w:ascii="Aptos Narrow" w:hAnsi="Aptos Narrow" w:cs="Times New Roman"/>
                <w:lang w:val="en-US" w:bidi="en-US"/>
              </w:rPr>
              <w:t>terms.</w:t>
            </w:r>
          </w:p>
          <w:p w14:paraId="481636F8" w14:textId="77777777" w:rsidR="00014EB6" w:rsidRPr="00050A9D" w:rsidRDefault="00014EB6" w:rsidP="00B00C99">
            <w:pPr>
              <w:pStyle w:val="ListParagraph"/>
              <w:numPr>
                <w:ilvl w:val="0"/>
                <w:numId w:val="15"/>
              </w:numPr>
              <w:spacing w:before="120" w:after="120" w:line="276" w:lineRule="auto"/>
              <w:ind w:hanging="260"/>
              <w:contextualSpacing w:val="0"/>
              <w:rPr>
                <w:rFonts w:ascii="Aptos Narrow" w:hAnsi="Aptos Narrow" w:cs="Times New Roman"/>
                <w:lang w:val="en-US" w:bidi="en-US"/>
              </w:rPr>
            </w:pPr>
            <w:r w:rsidRPr="00050A9D">
              <w:rPr>
                <w:rFonts w:ascii="Aptos Narrow" w:hAnsi="Aptos Narrow" w:cs="Times New Roman"/>
                <w:lang w:val="en-US" w:bidi="en-US"/>
              </w:rPr>
              <w:t xml:space="preserve">Compare, integrate and evaluate sources of information presented in different </w:t>
            </w:r>
            <w:r w:rsidRPr="00050A9D">
              <w:rPr>
                <w:rFonts w:ascii="Aptos Narrow" w:hAnsi="Aptos Narrow" w:cs="Times New Roman"/>
              </w:rPr>
              <w:t>media</w:t>
            </w:r>
            <w:r w:rsidRPr="00050A9D">
              <w:rPr>
                <w:rFonts w:ascii="Aptos Narrow" w:hAnsi="Aptos Narrow" w:cs="Times New Roman"/>
                <w:lang w:val="en-US" w:bidi="en-US"/>
              </w:rPr>
              <w:t xml:space="preserve"> or</w:t>
            </w:r>
            <w:r w:rsidRPr="00050A9D">
              <w:rPr>
                <w:rFonts w:ascii="Aptos Narrow" w:hAnsi="Aptos Narrow" w:cs="Times New Roman"/>
                <w:spacing w:val="-16"/>
                <w:lang w:val="en-US" w:bidi="en-US"/>
              </w:rPr>
              <w:t xml:space="preserve"> </w:t>
            </w:r>
            <w:r w:rsidRPr="00050A9D">
              <w:rPr>
                <w:rFonts w:ascii="Aptos Narrow" w:hAnsi="Aptos Narrow" w:cs="Times New Roman"/>
                <w:lang w:val="en-US" w:bidi="en-US"/>
              </w:rPr>
              <w:t xml:space="preserve">formats (e.g., </w:t>
            </w:r>
            <w:r w:rsidRPr="00050A9D">
              <w:rPr>
                <w:rFonts w:ascii="Aptos Narrow" w:hAnsi="Aptos Narrow" w:cs="Times New Roman"/>
              </w:rPr>
              <w:t>visually</w:t>
            </w:r>
            <w:r w:rsidRPr="00050A9D">
              <w:rPr>
                <w:rFonts w:ascii="Aptos Narrow" w:hAnsi="Aptos Narrow" w:cs="Times New Roman"/>
                <w:lang w:val="en-US" w:bidi="en-US"/>
              </w:rPr>
              <w:t>, quantitatively) as well as in words in order to address a scientific question or solve a problem.</w:t>
            </w:r>
          </w:p>
          <w:p w14:paraId="1747AC33" w14:textId="77777777" w:rsidR="00014EB6" w:rsidRPr="00050A9D" w:rsidRDefault="00014EB6" w:rsidP="00B00C99">
            <w:pPr>
              <w:pStyle w:val="ListParagraph"/>
              <w:numPr>
                <w:ilvl w:val="0"/>
                <w:numId w:val="15"/>
              </w:numPr>
              <w:spacing w:before="120" w:after="120" w:line="276" w:lineRule="auto"/>
              <w:ind w:hanging="260"/>
              <w:contextualSpacing w:val="0"/>
              <w:rPr>
                <w:rFonts w:ascii="Aptos Narrow" w:hAnsi="Aptos Narrow" w:cs="Times New Roman"/>
                <w:lang w:val="en-US" w:bidi="en-US"/>
              </w:rPr>
            </w:pPr>
            <w:r w:rsidRPr="00050A9D">
              <w:rPr>
                <w:rFonts w:ascii="Aptos Narrow" w:hAnsi="Aptos Narrow" w:cs="Times New Roman"/>
                <w:lang w:val="en-US" w:bidi="en-US"/>
              </w:rPr>
              <w:t xml:space="preserve">Gather, read, and evaluate scientific and/or technical </w:t>
            </w:r>
            <w:r w:rsidRPr="00050A9D">
              <w:rPr>
                <w:rFonts w:ascii="Aptos Narrow" w:hAnsi="Aptos Narrow" w:cs="Times New Roman"/>
              </w:rPr>
              <w:t>information</w:t>
            </w:r>
            <w:r w:rsidRPr="00050A9D">
              <w:rPr>
                <w:rFonts w:ascii="Aptos Narrow" w:hAnsi="Aptos Narrow" w:cs="Times New Roman"/>
                <w:lang w:val="en-US" w:bidi="en-US"/>
              </w:rPr>
              <w:t xml:space="preserve"> from multiple authoritative sources, assessing the evidence and usefulness</w:t>
            </w:r>
            <w:r w:rsidRPr="00050A9D">
              <w:rPr>
                <w:rFonts w:ascii="Aptos Narrow" w:hAnsi="Aptos Narrow" w:cs="Times New Roman"/>
                <w:spacing w:val="-15"/>
                <w:lang w:val="en-US" w:bidi="en-US"/>
              </w:rPr>
              <w:t xml:space="preserve"> </w:t>
            </w:r>
            <w:r w:rsidRPr="00050A9D">
              <w:rPr>
                <w:rFonts w:ascii="Aptos Narrow" w:hAnsi="Aptos Narrow" w:cs="Times New Roman"/>
                <w:lang w:val="en-US" w:bidi="en-US"/>
              </w:rPr>
              <w:t>of each</w:t>
            </w:r>
            <w:r w:rsidRPr="00050A9D">
              <w:rPr>
                <w:rFonts w:ascii="Aptos Narrow" w:hAnsi="Aptos Narrow" w:cs="Times New Roman"/>
                <w:spacing w:val="-2"/>
                <w:lang w:val="en-US" w:bidi="en-US"/>
              </w:rPr>
              <w:t xml:space="preserve"> </w:t>
            </w:r>
            <w:r w:rsidRPr="00050A9D">
              <w:rPr>
                <w:rFonts w:ascii="Aptos Narrow" w:hAnsi="Aptos Narrow" w:cs="Times New Roman"/>
                <w:lang w:val="en-US" w:bidi="en-US"/>
              </w:rPr>
              <w:t>source.</w:t>
            </w:r>
          </w:p>
          <w:p w14:paraId="33A5EDC8" w14:textId="77777777" w:rsidR="00014EB6" w:rsidRPr="00050A9D" w:rsidRDefault="00014EB6" w:rsidP="00B00C99">
            <w:pPr>
              <w:pStyle w:val="ListParagraph"/>
              <w:numPr>
                <w:ilvl w:val="0"/>
                <w:numId w:val="15"/>
              </w:numPr>
              <w:spacing w:before="120" w:after="120" w:line="276" w:lineRule="auto"/>
              <w:ind w:hanging="260"/>
              <w:contextualSpacing w:val="0"/>
              <w:rPr>
                <w:rFonts w:ascii="Aptos Narrow" w:hAnsi="Aptos Narrow" w:cs="Times New Roman"/>
                <w:lang w:val="en-US" w:bidi="en-US"/>
              </w:rPr>
            </w:pPr>
            <w:r w:rsidRPr="00050A9D">
              <w:rPr>
                <w:rFonts w:ascii="Aptos Narrow" w:hAnsi="Aptos Narrow" w:cs="Times New Roman"/>
                <w:lang w:val="en-US" w:bidi="en-US"/>
              </w:rPr>
              <w:t>Evaluate the validity and reliability of and/or synthesize multiple claims, methods, and/or designs that appear in scientific and technical texts or</w:t>
            </w:r>
            <w:r w:rsidRPr="00050A9D">
              <w:rPr>
                <w:rFonts w:ascii="Aptos Narrow" w:hAnsi="Aptos Narrow" w:cs="Times New Roman"/>
                <w:spacing w:val="-20"/>
                <w:lang w:val="en-US" w:bidi="en-US"/>
              </w:rPr>
              <w:t xml:space="preserve"> </w:t>
            </w:r>
            <w:r w:rsidRPr="00050A9D">
              <w:rPr>
                <w:rFonts w:ascii="Aptos Narrow" w:hAnsi="Aptos Narrow" w:cs="Times New Roman"/>
              </w:rPr>
              <w:t>media</w:t>
            </w:r>
            <w:r w:rsidRPr="00050A9D">
              <w:rPr>
                <w:rFonts w:ascii="Aptos Narrow" w:hAnsi="Aptos Narrow" w:cs="Times New Roman"/>
                <w:lang w:val="en-US" w:bidi="en-US"/>
              </w:rPr>
              <w:t xml:space="preserve"> reports, verifying the data when</w:t>
            </w:r>
            <w:r w:rsidRPr="00050A9D">
              <w:rPr>
                <w:rFonts w:ascii="Aptos Narrow" w:hAnsi="Aptos Narrow" w:cs="Times New Roman"/>
                <w:spacing w:val="-5"/>
                <w:lang w:val="en-US" w:bidi="en-US"/>
              </w:rPr>
              <w:t xml:space="preserve"> </w:t>
            </w:r>
            <w:r w:rsidRPr="00050A9D">
              <w:rPr>
                <w:rFonts w:ascii="Aptos Narrow" w:hAnsi="Aptos Narrow" w:cs="Times New Roman"/>
                <w:lang w:val="en-US" w:bidi="en-US"/>
              </w:rPr>
              <w:t>possible.</w:t>
            </w:r>
          </w:p>
          <w:p w14:paraId="7F9FCF8B" w14:textId="77777777" w:rsidR="00014EB6" w:rsidRPr="00050A9D" w:rsidRDefault="00014EB6" w:rsidP="00B00C99">
            <w:pPr>
              <w:pStyle w:val="ListParagraph"/>
              <w:numPr>
                <w:ilvl w:val="0"/>
                <w:numId w:val="15"/>
              </w:numPr>
              <w:pBdr>
                <w:top w:val="nil"/>
                <w:left w:val="nil"/>
                <w:bottom w:val="nil"/>
                <w:right w:val="nil"/>
                <w:between w:val="nil"/>
              </w:pBdr>
              <w:spacing w:before="120" w:after="120" w:line="276" w:lineRule="auto"/>
              <w:ind w:hanging="260"/>
              <w:contextualSpacing w:val="0"/>
              <w:rPr>
                <w:rFonts w:ascii="Aptos Narrow" w:hAnsi="Aptos Narrow" w:cs="Times New Roman"/>
                <w:color w:val="000000"/>
                <w:lang w:val="en-US"/>
              </w:rPr>
            </w:pPr>
            <w:r w:rsidRPr="00050A9D">
              <w:rPr>
                <w:rFonts w:ascii="Aptos Narrow" w:hAnsi="Aptos Narrow" w:cs="Times New Roman"/>
              </w:rPr>
              <w:t xml:space="preserve">Communicate scientific and/or </w:t>
            </w:r>
            <w:r w:rsidRPr="00050A9D">
              <w:rPr>
                <w:rFonts w:ascii="Aptos Narrow" w:hAnsi="Aptos Narrow" w:cs="Times New Roman"/>
                <w:lang w:val="en-US" w:bidi="en-US"/>
              </w:rPr>
              <w:t>technical</w:t>
            </w:r>
            <w:r w:rsidRPr="00050A9D">
              <w:rPr>
                <w:rFonts w:ascii="Aptos Narrow" w:hAnsi="Aptos Narrow" w:cs="Times New Roman"/>
              </w:rPr>
              <w:t xml:space="preserve"> information or ideas (e.g., about phenomena</w:t>
            </w:r>
            <w:r w:rsidRPr="00050A9D">
              <w:rPr>
                <w:rFonts w:ascii="Aptos Narrow" w:hAnsi="Aptos Narrow" w:cs="Times New Roman"/>
                <w:spacing w:val="-17"/>
              </w:rPr>
              <w:t xml:space="preserve"> </w:t>
            </w:r>
            <w:r w:rsidRPr="00050A9D">
              <w:rPr>
                <w:rFonts w:ascii="Aptos Narrow" w:hAnsi="Aptos Narrow" w:cs="Times New Roman"/>
              </w:rPr>
              <w:t>and/or the process of development and the design and performance of a proposed process or system) in multiple formats (including orally, graphically, textually, and</w:t>
            </w:r>
            <w:r w:rsidRPr="00050A9D">
              <w:rPr>
                <w:rFonts w:ascii="Aptos Narrow" w:hAnsi="Aptos Narrow" w:cs="Times New Roman"/>
                <w:spacing w:val="-2"/>
              </w:rPr>
              <w:t xml:space="preserve"> </w:t>
            </w:r>
            <w:r w:rsidRPr="00050A9D">
              <w:rPr>
                <w:rFonts w:ascii="Aptos Narrow" w:hAnsi="Aptos Narrow" w:cs="Times New Roman"/>
              </w:rPr>
              <w:t>mathematically).</w:t>
            </w:r>
          </w:p>
        </w:tc>
        <w:tc>
          <w:tcPr>
            <w:tcW w:w="5675" w:type="dxa"/>
          </w:tcPr>
          <w:p w14:paraId="74E868B7" w14:textId="77777777" w:rsidR="00480110" w:rsidRPr="00050A9D" w:rsidRDefault="00480110" w:rsidP="00B00C99">
            <w:pPr>
              <w:pStyle w:val="ListParagraph"/>
              <w:numPr>
                <w:ilvl w:val="0"/>
                <w:numId w:val="15"/>
              </w:numPr>
              <w:pBdr>
                <w:top w:val="nil"/>
                <w:left w:val="nil"/>
                <w:bottom w:val="nil"/>
                <w:right w:val="nil"/>
                <w:between w:val="nil"/>
              </w:pBdr>
              <w:spacing w:before="120" w:after="120" w:line="276" w:lineRule="auto"/>
              <w:ind w:hanging="250"/>
              <w:contextualSpacing w:val="0"/>
              <w:rPr>
                <w:rFonts w:ascii="Aptos Narrow" w:hAnsi="Aptos Narrow" w:cs="Times New Roman"/>
                <w:lang w:val="en-US" w:bidi="en-US"/>
              </w:rPr>
            </w:pPr>
            <w:r w:rsidRPr="00050A9D">
              <w:rPr>
                <w:rFonts w:ascii="Aptos Narrow" w:hAnsi="Aptos Narrow" w:cs="Times New Roman"/>
                <w:lang w:val="en-US" w:bidi="en-US"/>
              </w:rPr>
              <w:t>RI.MF.9–10.6. Analyze, integrate, and evaluate multiple interpretations (e.g., charts, graphs, diagrams, videos) of a single text or text/s presented in different formats (visually, quantitatively) as well as in words in order to address a question or solve a problem.</w:t>
            </w:r>
          </w:p>
          <w:p w14:paraId="13061A29" w14:textId="2082B96E" w:rsidR="00480110" w:rsidRPr="00050A9D" w:rsidRDefault="00480110" w:rsidP="00B00C99">
            <w:pPr>
              <w:pStyle w:val="ListParagraph"/>
              <w:numPr>
                <w:ilvl w:val="0"/>
                <w:numId w:val="15"/>
              </w:numPr>
              <w:pBdr>
                <w:top w:val="nil"/>
                <w:left w:val="nil"/>
                <w:bottom w:val="nil"/>
                <w:right w:val="nil"/>
                <w:between w:val="nil"/>
              </w:pBdr>
              <w:spacing w:before="120" w:after="120" w:line="276" w:lineRule="auto"/>
              <w:ind w:hanging="250"/>
              <w:contextualSpacing w:val="0"/>
              <w:rPr>
                <w:rFonts w:ascii="Aptos Narrow" w:hAnsi="Aptos Narrow" w:cs="Times New Roman"/>
                <w:lang w:val="en-US" w:bidi="en-US"/>
              </w:rPr>
            </w:pPr>
            <w:r w:rsidRPr="00050A9D">
              <w:rPr>
                <w:rFonts w:ascii="Aptos Narrow" w:hAnsi="Aptos Narrow" w:cs="Times New Roman"/>
                <w:lang w:val="en-US" w:bidi="en-US"/>
              </w:rPr>
              <w:t xml:space="preserve">W.IW.9–10.2. Write informative/explanatory texts (including the narration of historical events, scientific procedures/ experiments, or technical processes) to examine and convey complex ideas, concepts, and information clearly and accurately through the effective selection, organization, and analysis of content. </w:t>
            </w:r>
          </w:p>
          <w:p w14:paraId="43917690" w14:textId="4779C524" w:rsidR="001C22FA" w:rsidRPr="00050A9D" w:rsidRDefault="001C22FA" w:rsidP="00050A9D">
            <w:pPr>
              <w:pStyle w:val="ListParagraph"/>
              <w:numPr>
                <w:ilvl w:val="0"/>
                <w:numId w:val="40"/>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050A9D">
              <w:rPr>
                <w:rFonts w:ascii="Aptos Narrow" w:hAnsi="Aptos Narrow" w:cs="Times New Roman"/>
                <w:lang w:val="en-US" w:bidi="en-US"/>
              </w:rPr>
              <w:t xml:space="preserve">Introduce a topic; organize complex ideas, concepts, and information to make important connections and distinctions; include formatting (e.g., headings), graphics (e.g., figures, tables), and multimedia when useful to aid in comprehension. </w:t>
            </w:r>
          </w:p>
          <w:p w14:paraId="3E7E4C60" w14:textId="258CDFE1" w:rsidR="001C22FA" w:rsidRPr="00050A9D" w:rsidRDefault="001C22FA" w:rsidP="00050A9D">
            <w:pPr>
              <w:pStyle w:val="ListParagraph"/>
              <w:numPr>
                <w:ilvl w:val="0"/>
                <w:numId w:val="40"/>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050A9D">
              <w:rPr>
                <w:rFonts w:ascii="Aptos Narrow" w:hAnsi="Aptos Narrow" w:cs="Times New Roman"/>
                <w:lang w:val="en-US" w:bidi="en-US"/>
              </w:rPr>
              <w:t xml:space="preserve">Develop the topic with well-chosen, relevant, and sufficient facts, extended definitions, concrete details, quotations, or other information and examples appropriate to the audience’s knowledge of the topic. </w:t>
            </w:r>
          </w:p>
          <w:p w14:paraId="0E44E575" w14:textId="28758080" w:rsidR="001C22FA" w:rsidRPr="00050A9D" w:rsidRDefault="001C22FA" w:rsidP="00050A9D">
            <w:pPr>
              <w:pStyle w:val="ListParagraph"/>
              <w:numPr>
                <w:ilvl w:val="0"/>
                <w:numId w:val="40"/>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050A9D">
              <w:rPr>
                <w:rFonts w:ascii="Aptos Narrow" w:hAnsi="Aptos Narrow" w:cs="Times New Roman"/>
                <w:lang w:val="en-US" w:bidi="en-US"/>
              </w:rPr>
              <w:t xml:space="preserve">Use appropriate and varied transitions to link the major sections of the text, create cohesion, and clarify the relationships among complex ideas and concepts. </w:t>
            </w:r>
          </w:p>
          <w:p w14:paraId="0423602C" w14:textId="6EA4CC26" w:rsidR="001C22FA" w:rsidRPr="00050A9D" w:rsidRDefault="001C22FA" w:rsidP="00050A9D">
            <w:pPr>
              <w:pStyle w:val="ListParagraph"/>
              <w:numPr>
                <w:ilvl w:val="0"/>
                <w:numId w:val="40"/>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050A9D">
              <w:rPr>
                <w:rFonts w:ascii="Aptos Narrow" w:hAnsi="Aptos Narrow" w:cs="Times New Roman"/>
                <w:lang w:val="en-US" w:bidi="en-US"/>
              </w:rPr>
              <w:t xml:space="preserve">Use precise language and domain-specific vocabulary to manage the complexity of the topic. </w:t>
            </w:r>
          </w:p>
          <w:p w14:paraId="4DEFE494" w14:textId="6F34812C" w:rsidR="001C22FA" w:rsidRPr="00050A9D" w:rsidRDefault="001C22FA" w:rsidP="00050A9D">
            <w:pPr>
              <w:pStyle w:val="ListParagraph"/>
              <w:numPr>
                <w:ilvl w:val="0"/>
                <w:numId w:val="40"/>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050A9D">
              <w:rPr>
                <w:rFonts w:ascii="Aptos Narrow" w:hAnsi="Aptos Narrow" w:cs="Times New Roman"/>
                <w:lang w:val="en-US" w:bidi="en-US"/>
              </w:rPr>
              <w:t>Establish and maintain a style and tone appropriate to the audience and purpose (e.g., formal and objective for academic writing) while attending to the norms and conventions of the discipline in which they are writing.</w:t>
            </w:r>
          </w:p>
          <w:p w14:paraId="7EDD4235" w14:textId="77777777" w:rsidR="00480110" w:rsidRPr="00050A9D" w:rsidRDefault="00480110" w:rsidP="00950888">
            <w:pPr>
              <w:pBdr>
                <w:top w:val="nil"/>
                <w:left w:val="nil"/>
                <w:bottom w:val="nil"/>
                <w:right w:val="nil"/>
                <w:between w:val="nil"/>
              </w:pBdr>
              <w:spacing w:before="120" w:after="120" w:line="276" w:lineRule="auto"/>
              <w:ind w:left="127"/>
              <w:rPr>
                <w:rFonts w:ascii="Aptos Narrow" w:hAnsi="Aptos Narrow" w:cs="Times New Roman"/>
              </w:rPr>
            </w:pPr>
            <w:r w:rsidRPr="00050A9D">
              <w:rPr>
                <w:rFonts w:ascii="Aptos Narrow" w:hAnsi="Aptos Narrow" w:cs="Times New Roman"/>
                <w:color w:val="C00000"/>
                <w:lang w:val="en-US"/>
              </w:rPr>
              <w:t xml:space="preserve">(Clarification Statements: </w:t>
            </w:r>
            <w:r w:rsidRPr="00050A9D">
              <w:rPr>
                <w:rStyle w:val="SubtleEmphasis"/>
                <w:rFonts w:ascii="Aptos Narrow" w:hAnsi="Aptos Narrow" w:cs="Times New Roman"/>
                <w:color w:val="C00000"/>
                <w:lang w:val="en-US"/>
              </w:rPr>
              <w:t>Informative writing</w:t>
            </w:r>
            <w:r w:rsidRPr="00050A9D">
              <w:rPr>
                <w:rFonts w:ascii="Aptos Narrow" w:hAnsi="Aptos Narrow" w:cs="Times New Roman"/>
                <w:color w:val="C00000"/>
                <w:lang w:val="en-US"/>
              </w:rPr>
              <w:t xml:space="preserve"> informs the reader by presenting facts, details, and descriptions about a topic. </w:t>
            </w:r>
            <w:r w:rsidRPr="00050A9D">
              <w:rPr>
                <w:rStyle w:val="SubtleEmphasis"/>
                <w:rFonts w:ascii="Aptos Narrow" w:hAnsi="Aptos Narrow" w:cs="Times New Roman"/>
                <w:color w:val="C00000"/>
                <w:lang w:val="en-US"/>
              </w:rPr>
              <w:t>Explanatory writing</w:t>
            </w:r>
            <w:r w:rsidRPr="00050A9D">
              <w:rPr>
                <w:rFonts w:ascii="Aptos Narrow" w:hAnsi="Aptos Narrow" w:cs="Times New Roman"/>
                <w:color w:val="C00000"/>
                <w:lang w:val="en-US"/>
              </w:rPr>
              <w:t xml:space="preserve"> explains a process, idea, or concept </w:t>
            </w:r>
            <w:r w:rsidRPr="00050A9D">
              <w:rPr>
                <w:rFonts w:ascii="Aptos Narrow" w:hAnsi="Aptos Narrow" w:cs="Times New Roman"/>
                <w:color w:val="C00000"/>
                <w:lang w:val="en-US"/>
              </w:rPr>
              <w:lastRenderedPageBreak/>
              <w:t>by showing how or why something happens.)</w:t>
            </w:r>
          </w:p>
          <w:p w14:paraId="6C265D1A" w14:textId="77777777" w:rsidR="00480110" w:rsidRPr="00050A9D" w:rsidRDefault="00480110" w:rsidP="00B00C99">
            <w:pPr>
              <w:pStyle w:val="ListParagraph"/>
              <w:numPr>
                <w:ilvl w:val="0"/>
                <w:numId w:val="15"/>
              </w:numPr>
              <w:pBdr>
                <w:top w:val="nil"/>
                <w:left w:val="nil"/>
                <w:bottom w:val="nil"/>
                <w:right w:val="nil"/>
                <w:between w:val="nil"/>
              </w:pBdr>
              <w:spacing w:before="120" w:after="120" w:line="276" w:lineRule="auto"/>
              <w:ind w:hanging="250"/>
              <w:contextualSpacing w:val="0"/>
              <w:rPr>
                <w:rFonts w:ascii="Aptos Narrow" w:hAnsi="Aptos Narrow" w:cs="Times New Roman"/>
                <w:lang w:val="en-US" w:bidi="en-US"/>
              </w:rPr>
            </w:pPr>
            <w:r w:rsidRPr="00050A9D">
              <w:rPr>
                <w:rFonts w:ascii="Aptos Narrow" w:hAnsi="Aptos Narrow" w:cs="Times New Roman"/>
                <w:lang w:val="en-US" w:bidi="en-US"/>
              </w:rPr>
              <w:t>W.SE.9–10.6.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(MLA or APA Style Manuals).</w:t>
            </w:r>
          </w:p>
          <w:p w14:paraId="7EAF6AD6" w14:textId="560EC577" w:rsidR="00014EB6" w:rsidRPr="00050A9D" w:rsidRDefault="00480110" w:rsidP="00B00C99">
            <w:pPr>
              <w:pStyle w:val="ListParagraph"/>
              <w:numPr>
                <w:ilvl w:val="0"/>
                <w:numId w:val="15"/>
              </w:numPr>
              <w:pBdr>
                <w:top w:val="nil"/>
                <w:left w:val="nil"/>
                <w:bottom w:val="nil"/>
                <w:right w:val="nil"/>
                <w:between w:val="nil"/>
              </w:pBdr>
              <w:spacing w:before="120" w:after="120" w:line="276" w:lineRule="auto"/>
              <w:ind w:hanging="250"/>
              <w:contextualSpacing w:val="0"/>
              <w:rPr>
                <w:rFonts w:ascii="Aptos Narrow" w:hAnsi="Aptos Narrow" w:cs="Times New Roman"/>
              </w:rPr>
            </w:pPr>
            <w:r w:rsidRPr="00050A9D">
              <w:rPr>
                <w:rFonts w:ascii="Aptos Narrow" w:hAnsi="Aptos Narrow" w:cs="Times New Roman"/>
                <w:lang w:val="en-US" w:bidi="en-US"/>
              </w:rPr>
              <w:t>SL.UM.9–10.5. Make strategic use of digital media (e.g., textual, graphical, audio, visual, and interactive elements) in presentations to enhance findings, reasoning, and evidence and to add interest.</w:t>
            </w:r>
          </w:p>
        </w:tc>
      </w:tr>
    </w:tbl>
    <w:p w14:paraId="18F5A522" w14:textId="77777777" w:rsidR="00270269" w:rsidRDefault="00270269" w:rsidP="00270269">
      <w:pPr>
        <w:spacing w:before="120" w:line="276" w:lineRule="auto"/>
        <w:rPr>
          <w:rFonts w:ascii="Aptos Narrow" w:eastAsia="MS Gothic" w:hAnsi="Aptos Narrow" w:cs="Times New Roman"/>
          <w:b/>
          <w:bCs/>
          <w:color w:val="202F66"/>
          <w:sz w:val="28"/>
          <w:szCs w:val="28"/>
          <w:lang w:val="en-US"/>
        </w:rPr>
      </w:pPr>
      <w:r w:rsidRPr="00A10B82">
        <w:rPr>
          <w:rFonts w:ascii="Aptos Narrow" w:eastAsia="MS Gothic" w:hAnsi="Aptos Narrow" w:cs="Times New Roman"/>
          <w:b/>
          <w:bCs/>
          <w:color w:val="202F66"/>
          <w:sz w:val="28"/>
          <w:szCs w:val="28"/>
          <w:lang w:val="en-US"/>
        </w:rPr>
        <w:lastRenderedPageBreak/>
        <w:t xml:space="preserve">Exploring How Students Use ELA: Planning and Carrying Out Investigations </w:t>
      </w:r>
    </w:p>
    <w:p w14:paraId="548190EB" w14:textId="77777777" w:rsidR="00CD5E77" w:rsidRPr="00050A9D" w:rsidRDefault="00CD5E77" w:rsidP="00270269">
      <w:pPr>
        <w:spacing w:after="120" w:line="276" w:lineRule="auto"/>
        <w:rPr>
          <w:rFonts w:ascii="Aptos Narrow" w:hAnsi="Aptos Narrow" w:cs="Times New Roman"/>
          <w:color w:val="262626" w:themeColor="text1" w:themeTint="D9"/>
        </w:rPr>
      </w:pPr>
      <w:r w:rsidRPr="00050A9D">
        <w:rPr>
          <w:rFonts w:ascii="Aptos Narrow" w:hAnsi="Aptos Narrow" w:cs="Times New Roman"/>
          <w:color w:val="262626" w:themeColor="text1" w:themeTint="D9"/>
          <w:lang w:val="en-US"/>
        </w:rPr>
        <w:t>Scientists and engineers investigate and observe the world with essentially two goals: (1) to systematically describe the world and (2) to develop and test theories and explanations of how the world works. In the first, careful observation and description often lead to identification of features that need to be explained or questions that need to be explored.</w:t>
      </w:r>
    </w:p>
    <w:p w14:paraId="09A15FCB" w14:textId="77777777" w:rsidR="00CD5E77" w:rsidRPr="00050A9D" w:rsidRDefault="00CD5E77" w:rsidP="00050A9D">
      <w:pPr>
        <w:spacing w:before="120" w:after="120" w:line="276" w:lineRule="auto"/>
        <w:rPr>
          <w:rFonts w:ascii="Aptos Narrow" w:hAnsi="Aptos Narrow" w:cs="Times New Roman"/>
          <w:color w:val="262626" w:themeColor="text1" w:themeTint="D9"/>
        </w:rPr>
      </w:pPr>
      <w:r w:rsidRPr="00050A9D">
        <w:rPr>
          <w:rFonts w:ascii="Aptos Narrow" w:hAnsi="Aptos Narrow" w:cs="Times New Roman"/>
          <w:color w:val="262626" w:themeColor="text1" w:themeTint="D9"/>
          <w:lang w:val="en-US"/>
        </w:rPr>
        <w:t>The second goal requires investigations to test explanatory models of the world and their predictions and whether the inferences suggested by these models are supported by data. Planning and designing such investigations require the ability to design experimental or observational inquiries that are appropriate to answering the question being asked or testing a hypothesis that has been formed. This process begins by identifying the relevant variables and considering how they might be observed, measured, and controlled (constrained by the experimental design to take particular values).</w:t>
      </w:r>
    </w:p>
    <w:p w14:paraId="0EE49663" w14:textId="77777777" w:rsidR="00CD5E77" w:rsidRPr="00050A9D" w:rsidRDefault="00CD5E77" w:rsidP="00050A9D">
      <w:pPr>
        <w:spacing w:before="120" w:after="120" w:line="276" w:lineRule="auto"/>
        <w:rPr>
          <w:rFonts w:ascii="Aptos Narrow" w:hAnsi="Aptos Narrow" w:cs="Times New Roman"/>
          <w:color w:val="262626" w:themeColor="text1" w:themeTint="D9"/>
          <w:lang w:val="en-US"/>
        </w:rPr>
      </w:pPr>
      <w:r w:rsidRPr="00050A9D">
        <w:rPr>
          <w:rFonts w:ascii="Aptos Narrow" w:hAnsi="Aptos Narrow" w:cs="Times New Roman"/>
          <w:color w:val="262626" w:themeColor="text1" w:themeTint="D9"/>
          <w:lang w:val="en-US"/>
        </w:rPr>
        <w:t>Planning for controls is an important part of the design of an investigation. In laboratory experiments, it is critical to decide which variables are to be treated as results or outputs and thus left to vary at will and which are to be treated as input conditions and hence controlled. In many cases, particularly in the case of field observations, such planning involves deciding what can be controlled and how to collect different samples of data under different conditions, even though not all conditions are under the direct control of the investigator.</w:t>
      </w:r>
    </w:p>
    <w:p w14:paraId="726A0ACF" w14:textId="77777777" w:rsidR="00CD5E77" w:rsidRPr="00050A9D" w:rsidRDefault="00CD5E77" w:rsidP="00050A9D">
      <w:pPr>
        <w:spacing w:before="120" w:after="120" w:line="276" w:lineRule="auto"/>
        <w:rPr>
          <w:rFonts w:ascii="Aptos Narrow" w:hAnsi="Aptos Narrow" w:cs="Times New Roman"/>
          <w:color w:val="262626" w:themeColor="text1" w:themeTint="D9"/>
        </w:rPr>
      </w:pPr>
      <w:r w:rsidRPr="00050A9D">
        <w:rPr>
          <w:rFonts w:ascii="Aptos Narrow" w:hAnsi="Aptos Narrow" w:cs="Times New Roman"/>
          <w:color w:val="262626" w:themeColor="text1" w:themeTint="D9"/>
          <w:lang w:val="en-US"/>
        </w:rPr>
        <w:t>Decisions must also be made about what measurements should be taken, the level of accuracy required, and the kinds of instrumentation best suited to making such measurements. As in other forms of inquiry, the key issue is one of precision—the goal is to measure the variable as accurately as possible and reduce sources of error. The investigator must therefore decide what constitutes a sufficient level of precision and what techniques can be used to reduce both random and systematic errors.</w:t>
      </w:r>
    </w:p>
    <w:p w14:paraId="728E2BA7" w14:textId="77777777" w:rsidR="00887041" w:rsidRPr="00A10B82" w:rsidRDefault="00887041" w:rsidP="00887041">
      <w:pPr>
        <w:pStyle w:val="Caption"/>
        <w:keepNext/>
        <w:spacing w:before="120" w:after="120" w:line="276" w:lineRule="auto"/>
        <w:rPr>
          <w:rFonts w:ascii="Aptos Narrow" w:hAnsi="Aptos Narrow" w:cs="Times New Roman"/>
          <w:b/>
          <w:bCs/>
          <w:sz w:val="20"/>
          <w:szCs w:val="20"/>
        </w:rPr>
      </w:pPr>
      <w:r w:rsidRPr="00A10B82">
        <w:rPr>
          <w:rFonts w:ascii="Aptos Narrow" w:hAnsi="Aptos Narrow" w:cs="Times New Roman"/>
          <w:b/>
          <w:bCs/>
          <w:sz w:val="20"/>
          <w:szCs w:val="20"/>
        </w:rPr>
        <w:t xml:space="preserve">Table </w:t>
      </w:r>
      <w:r w:rsidRPr="00A10B82">
        <w:rPr>
          <w:rFonts w:ascii="Aptos Narrow" w:hAnsi="Aptos Narrow" w:cs="Times New Roman"/>
          <w:b/>
          <w:bCs/>
          <w:sz w:val="20"/>
          <w:szCs w:val="20"/>
        </w:rPr>
        <w:fldChar w:fldCharType="begin"/>
      </w:r>
      <w:r w:rsidRPr="00A10B82">
        <w:rPr>
          <w:rFonts w:ascii="Aptos Narrow" w:hAnsi="Aptos Narrow" w:cs="Times New Roman"/>
          <w:b/>
          <w:bCs/>
          <w:sz w:val="20"/>
          <w:szCs w:val="20"/>
        </w:rPr>
        <w:instrText xml:space="preserve"> SEQ Table \* ARABIC </w:instrText>
      </w:r>
      <w:r w:rsidRPr="00A10B82">
        <w:rPr>
          <w:rFonts w:ascii="Aptos Narrow" w:hAnsi="Aptos Narrow" w:cs="Times New Roman"/>
          <w:b/>
          <w:bCs/>
          <w:sz w:val="20"/>
          <w:szCs w:val="20"/>
        </w:rPr>
        <w:fldChar w:fldCharType="separate"/>
      </w:r>
      <w:r w:rsidRPr="00A10B82">
        <w:rPr>
          <w:rFonts w:ascii="Aptos Narrow" w:hAnsi="Aptos Narrow" w:cs="Times New Roman"/>
          <w:b/>
          <w:bCs/>
          <w:noProof/>
          <w:sz w:val="20"/>
          <w:szCs w:val="20"/>
        </w:rPr>
        <w:t>2</w:t>
      </w:r>
      <w:r w:rsidRPr="00A10B82">
        <w:rPr>
          <w:rFonts w:ascii="Aptos Narrow" w:hAnsi="Aptos Narrow" w:cs="Times New Roman"/>
          <w:b/>
          <w:bCs/>
          <w:sz w:val="20"/>
          <w:szCs w:val="20"/>
        </w:rPr>
        <w:fldChar w:fldCharType="end"/>
      </w:r>
      <w:r w:rsidRPr="00A10B82">
        <w:rPr>
          <w:rFonts w:ascii="Aptos Narrow" w:hAnsi="Aptos Narrow" w:cs="Times New Roman"/>
          <w:b/>
          <w:bCs/>
          <w:sz w:val="20"/>
          <w:szCs w:val="20"/>
        </w:rPr>
        <w:t xml:space="preserve">: </w:t>
      </w:r>
      <w:r>
        <w:rPr>
          <w:rFonts w:ascii="Aptos Narrow" w:hAnsi="Aptos Narrow" w:cs="Times New Roman"/>
          <w:b/>
          <w:bCs/>
          <w:sz w:val="20"/>
          <w:szCs w:val="20"/>
        </w:rPr>
        <w:t>High-Leverage Opportunities</w:t>
      </w:r>
      <w:r w:rsidRPr="00A10B82">
        <w:rPr>
          <w:rFonts w:ascii="Aptos Narrow" w:hAnsi="Aptos Narrow" w:cs="Times New Roman"/>
          <w:b/>
          <w:bCs/>
          <w:sz w:val="20"/>
          <w:szCs w:val="20"/>
        </w:rPr>
        <w:t xml:space="preserve"> to Integrate English Language Arts When Students Are 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400" w:firstRow="0" w:lastRow="0" w:firstColumn="0" w:lastColumn="0" w:noHBand="0" w:noVBand="1"/>
      </w:tblPr>
      <w:tblGrid>
        <w:gridCol w:w="5400"/>
        <w:gridCol w:w="5400"/>
      </w:tblGrid>
      <w:tr w:rsidR="00CD5E77" w:rsidRPr="00050A9D" w14:paraId="090F1E73" w14:textId="77777777" w:rsidTr="009C36E6">
        <w:trPr>
          <w:trHeight w:val="576"/>
          <w:tblHeader/>
          <w:jc w:val="center"/>
        </w:trPr>
        <w:tc>
          <w:tcPr>
            <w:tcW w:w="5400" w:type="dxa"/>
            <w:shd w:val="clear" w:color="auto" w:fill="0070C0"/>
            <w:vAlign w:val="center"/>
          </w:tcPr>
          <w:p w14:paraId="17426EC1" w14:textId="77777777" w:rsidR="00CD5E77" w:rsidRPr="00050A9D" w:rsidRDefault="00CD5E77" w:rsidP="00050A9D">
            <w:pPr>
              <w:spacing w:before="120" w:after="120" w:line="276" w:lineRule="auto"/>
              <w:jc w:val="center"/>
              <w:rPr>
                <w:rFonts w:ascii="Aptos Narrow" w:hAnsi="Aptos Narrow" w:cs="Times New Roman"/>
                <w:b/>
                <w:color w:val="FFFFFF" w:themeColor="background1"/>
              </w:rPr>
            </w:pPr>
            <w:r w:rsidRPr="00050A9D">
              <w:rPr>
                <w:rFonts w:ascii="Aptos Narrow" w:hAnsi="Aptos Narrow" w:cs="Times New Roman"/>
                <w:b/>
                <w:color w:val="FFFFFF" w:themeColor="background1"/>
              </w:rPr>
              <w:t>Planning and Carrying Out Investigations</w:t>
            </w:r>
          </w:p>
        </w:tc>
        <w:tc>
          <w:tcPr>
            <w:tcW w:w="5400" w:type="dxa"/>
            <w:shd w:val="clear" w:color="auto" w:fill="0070C0"/>
            <w:vAlign w:val="center"/>
          </w:tcPr>
          <w:p w14:paraId="6A9FA1CD" w14:textId="77777777" w:rsidR="00CD5E77" w:rsidRPr="00050A9D" w:rsidRDefault="00CD5E77" w:rsidP="00050A9D">
            <w:pPr>
              <w:pBdr>
                <w:top w:val="nil"/>
                <w:left w:val="nil"/>
                <w:bottom w:val="nil"/>
                <w:right w:val="nil"/>
                <w:between w:val="nil"/>
              </w:pBdr>
              <w:spacing w:before="120" w:after="120" w:line="276" w:lineRule="auto"/>
              <w:ind w:left="40"/>
              <w:jc w:val="center"/>
              <w:rPr>
                <w:rFonts w:ascii="Aptos Narrow" w:hAnsi="Aptos Narrow" w:cs="Times New Roman"/>
                <w:b/>
                <w:color w:val="FFFFFF" w:themeColor="background1"/>
              </w:rPr>
            </w:pPr>
            <w:r w:rsidRPr="00050A9D">
              <w:rPr>
                <w:rFonts w:ascii="Aptos Narrow" w:hAnsi="Aptos Narrow" w:cs="Times New Roman"/>
                <w:b/>
                <w:color w:val="FFFFFF" w:themeColor="background1"/>
              </w:rPr>
              <w:t>NJSLS-ELA in Grade 9-10</w:t>
            </w:r>
          </w:p>
        </w:tc>
      </w:tr>
      <w:tr w:rsidR="00CD5E77" w:rsidRPr="00050A9D" w14:paraId="75CECBAD" w14:textId="77777777" w:rsidTr="009C36E6">
        <w:trPr>
          <w:jc w:val="center"/>
        </w:trPr>
        <w:tc>
          <w:tcPr>
            <w:tcW w:w="5400" w:type="dxa"/>
          </w:tcPr>
          <w:p w14:paraId="240FE79D" w14:textId="17B1C329" w:rsidR="00CD5E77" w:rsidRPr="00050A9D" w:rsidRDefault="009730B7" w:rsidP="00050A9D">
            <w:pPr>
              <w:tabs>
                <w:tab w:val="left" w:pos="-23"/>
              </w:tabs>
              <w:autoSpaceDE w:val="0"/>
              <w:autoSpaceDN w:val="0"/>
              <w:spacing w:before="120" w:after="120" w:line="276" w:lineRule="auto"/>
              <w:ind w:left="-23"/>
              <w:rPr>
                <w:rFonts w:ascii="Aptos Narrow" w:hAnsi="Aptos Narrow" w:cs="Times New Roman"/>
                <w:lang w:val="en-US" w:bidi="en-US"/>
              </w:rPr>
            </w:pPr>
            <w:r w:rsidRPr="00050A9D">
              <w:rPr>
                <w:rFonts w:ascii="Aptos Narrow" w:hAnsi="Aptos Narrow" w:cs="Times New Roman"/>
                <w:lang w:val="en-US" w:bidi="en-US"/>
              </w:rPr>
              <w:t>P</w:t>
            </w:r>
            <w:r w:rsidR="00CD5E77" w:rsidRPr="00050A9D">
              <w:rPr>
                <w:rFonts w:ascii="Aptos Narrow" w:hAnsi="Aptos Narrow" w:cs="Times New Roman"/>
                <w:lang w:val="en-US" w:bidi="en-US"/>
              </w:rPr>
              <w:t>lanning and carrying out investigations include investigations that provide evidence for and test conceptual, mathematical, physical, and empirical models.</w:t>
            </w:r>
          </w:p>
          <w:p w14:paraId="1135309A" w14:textId="77777777" w:rsidR="00CD5E77" w:rsidRPr="00050A9D" w:rsidRDefault="00CD5E77"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 xml:space="preserve">Plan an investigation or test a design individually and </w:t>
            </w:r>
            <w:r w:rsidRPr="00050A9D">
              <w:rPr>
                <w:rFonts w:ascii="Aptos Narrow" w:hAnsi="Aptos Narrow" w:cs="Times New Roman"/>
              </w:rPr>
              <w:lastRenderedPageBreak/>
              <w:t xml:space="preserve">collaboratively to produce data to serve as the basis for evidence as part </w:t>
            </w:r>
            <w:r w:rsidRPr="00050A9D">
              <w:rPr>
                <w:rFonts w:ascii="Aptos Narrow" w:hAnsi="Aptos Narrow" w:cs="Times New Roman"/>
                <w:lang w:val="en-US"/>
              </w:rPr>
              <w:t>of</w:t>
            </w:r>
            <w:r w:rsidRPr="00050A9D">
              <w:rPr>
                <w:rFonts w:ascii="Aptos Narrow" w:hAnsi="Aptos Narrow" w:cs="Times New Roman"/>
              </w:rPr>
              <w:t xml:space="preserve"> building and revising models, supporting explanations for phenomena, or testing solutions to problems. Consider possible variables or effects and evaluate the confounding investigation’s design to ensure variables are controlled.</w:t>
            </w:r>
          </w:p>
          <w:p w14:paraId="4096511F" w14:textId="77777777" w:rsidR="00CD5E77" w:rsidRPr="00050A9D" w:rsidRDefault="00CD5E77"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 xml:space="preserve">Plan and conduct an investigation individually and collaboratively to produce data to serve as the </w:t>
            </w:r>
            <w:r w:rsidRPr="00050A9D">
              <w:rPr>
                <w:rFonts w:ascii="Aptos Narrow" w:hAnsi="Aptos Narrow" w:cs="Times New Roman"/>
                <w:lang w:val="en-US"/>
              </w:rPr>
              <w:t>basis</w:t>
            </w:r>
            <w:r w:rsidRPr="00050A9D">
              <w:rPr>
                <w:rFonts w:ascii="Aptos Narrow" w:hAnsi="Aptos Narrow" w:cs="Times New Roman"/>
              </w:rPr>
              <w:t xml:space="preserve"> for evidence, and in the design: decide on types, how much, and accuracy of data needed to produce reliable measurements and consider limitations on the precision of the data (e.g., number of trials, cost, risk, time), and refine the design accordingly.</w:t>
            </w:r>
          </w:p>
          <w:p w14:paraId="61B2EF8C" w14:textId="77777777" w:rsidR="00CD5E77" w:rsidRPr="00050A9D" w:rsidRDefault="00CD5E77"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 xml:space="preserve">Plan and conduct an investigation or test a design solution in a safe and ethical manner </w:t>
            </w:r>
            <w:r w:rsidRPr="00050A9D">
              <w:rPr>
                <w:rFonts w:ascii="Aptos Narrow" w:hAnsi="Aptos Narrow" w:cs="Times New Roman"/>
                <w:lang w:val="en-US"/>
              </w:rPr>
              <w:t>including</w:t>
            </w:r>
            <w:r w:rsidRPr="00050A9D">
              <w:rPr>
                <w:rFonts w:ascii="Aptos Narrow" w:hAnsi="Aptos Narrow" w:cs="Times New Roman"/>
              </w:rPr>
              <w:t xml:space="preserve"> considerations of environmental, social, and personal impacts.</w:t>
            </w:r>
          </w:p>
          <w:p w14:paraId="289CAD2B" w14:textId="77777777" w:rsidR="00CD5E77" w:rsidRPr="00050A9D" w:rsidRDefault="00CD5E77"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 xml:space="preserve">Select appropriate tools to collect, </w:t>
            </w:r>
            <w:r w:rsidRPr="00050A9D">
              <w:rPr>
                <w:rFonts w:ascii="Aptos Narrow" w:hAnsi="Aptos Narrow" w:cs="Times New Roman"/>
                <w:lang w:val="en-US"/>
              </w:rPr>
              <w:t>record</w:t>
            </w:r>
            <w:r w:rsidRPr="00050A9D">
              <w:rPr>
                <w:rFonts w:ascii="Aptos Narrow" w:hAnsi="Aptos Narrow" w:cs="Times New Roman"/>
              </w:rPr>
              <w:t>, analyze, and evaluate data.</w:t>
            </w:r>
          </w:p>
          <w:p w14:paraId="1DAC2643" w14:textId="77777777" w:rsidR="00CD5E77" w:rsidRPr="00050A9D" w:rsidRDefault="00CD5E77"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Make directional hypotheses that specify what happens to a dependent variable when an independent variable is manipulated.</w:t>
            </w:r>
          </w:p>
          <w:p w14:paraId="7044916F" w14:textId="77777777" w:rsidR="00CD5E77" w:rsidRPr="00050A9D" w:rsidRDefault="00CD5E77"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lang w:val="en-US"/>
              </w:rPr>
              <w:t>Manipulate</w:t>
            </w:r>
            <w:r w:rsidRPr="00050A9D">
              <w:rPr>
                <w:rFonts w:ascii="Aptos Narrow" w:hAnsi="Aptos Narrow" w:cs="Times New Roman"/>
              </w:rPr>
              <w:t xml:space="preserve"> variables and collect data about a complex model of a proposed process or system to identify failure points or improve performance relative to criteria for success or other</w:t>
            </w:r>
            <w:r w:rsidRPr="00050A9D">
              <w:rPr>
                <w:rFonts w:ascii="Aptos Narrow" w:hAnsi="Aptos Narrow" w:cs="Times New Roman"/>
                <w:spacing w:val="-2"/>
              </w:rPr>
              <w:t xml:space="preserve"> </w:t>
            </w:r>
            <w:r w:rsidRPr="00050A9D">
              <w:rPr>
                <w:rFonts w:ascii="Aptos Narrow" w:hAnsi="Aptos Narrow" w:cs="Times New Roman"/>
              </w:rPr>
              <w:t>variables.</w:t>
            </w:r>
          </w:p>
        </w:tc>
        <w:tc>
          <w:tcPr>
            <w:tcW w:w="5400" w:type="dxa"/>
          </w:tcPr>
          <w:p w14:paraId="118C38E7" w14:textId="77777777" w:rsidR="00CD5E77" w:rsidRPr="00050A9D" w:rsidRDefault="00CD5E77"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lastRenderedPageBreak/>
              <w:t>RI.CI.9–10.2. Determine one or more central ideas of an informational text and analyze how it is developed and refined over the course of a text, including how it emerges and is shaped by specific details; provide an objective summary of the text.</w:t>
            </w:r>
          </w:p>
          <w:p w14:paraId="4B6FA6D9" w14:textId="77777777" w:rsidR="00CD5E77" w:rsidRPr="00050A9D" w:rsidRDefault="00CD5E77"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050A9D">
              <w:rPr>
                <w:rFonts w:ascii="Aptos Narrow" w:hAnsi="Aptos Narrow" w:cs="Times New Roman"/>
                <w:lang w:val="en-US"/>
              </w:rPr>
              <w:lastRenderedPageBreak/>
              <w:t>W.WR.9–10.5.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15609DC3" w14:textId="77777777" w:rsidR="00CD5E77" w:rsidRPr="00050A9D" w:rsidRDefault="00CD5E77"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050A9D">
              <w:rPr>
                <w:rFonts w:ascii="Aptos Narrow" w:hAnsi="Aptos Narrow" w:cs="Times New Roman"/>
              </w:rPr>
              <w:t xml:space="preserve">SL.II.9–10.2. Integrate multiple sources of information presented in diverse media or formats (e.g., visually, </w:t>
            </w:r>
            <w:r w:rsidRPr="00050A9D">
              <w:rPr>
                <w:rFonts w:ascii="Aptos Narrow" w:hAnsi="Aptos Narrow" w:cs="Times New Roman"/>
                <w:lang w:val="en-US"/>
              </w:rPr>
              <w:t>quantitatively</w:t>
            </w:r>
            <w:r w:rsidRPr="00050A9D">
              <w:rPr>
                <w:rFonts w:ascii="Aptos Narrow" w:hAnsi="Aptos Narrow" w:cs="Times New Roman"/>
              </w:rPr>
              <w:t>, qualitatively, orally) evaluating the credibility and accuracy of each source.</w:t>
            </w:r>
          </w:p>
          <w:p w14:paraId="36910DE5" w14:textId="77777777" w:rsidR="00CD5E77" w:rsidRPr="00050A9D" w:rsidRDefault="00CD5E77" w:rsidP="00950888">
            <w:pPr>
              <w:pBdr>
                <w:top w:val="nil"/>
                <w:left w:val="nil"/>
                <w:bottom w:val="nil"/>
                <w:right w:val="nil"/>
                <w:between w:val="nil"/>
              </w:pBdr>
              <w:spacing w:before="120" w:after="120" w:line="276" w:lineRule="auto"/>
              <w:ind w:left="27"/>
              <w:rPr>
                <w:rFonts w:ascii="Aptos Narrow" w:hAnsi="Aptos Narrow" w:cs="Times New Roman"/>
                <w:lang w:val="en-US"/>
              </w:rPr>
            </w:pPr>
            <w:r w:rsidRPr="00050A9D">
              <w:rPr>
                <w:rFonts w:ascii="Aptos Narrow" w:hAnsi="Aptos Narrow" w:cs="Times New Roman"/>
                <w:color w:val="C00000"/>
                <w:lang w:val="en-US"/>
              </w:rPr>
              <w:t xml:space="preserve">(Clarification Statements: </w:t>
            </w:r>
            <w:r w:rsidRPr="00050A9D">
              <w:rPr>
                <w:rStyle w:val="SubtleEmphasis"/>
                <w:rFonts w:ascii="Aptos Narrow" w:hAnsi="Aptos Narrow" w:cs="Times New Roman"/>
                <w:color w:val="C00000"/>
                <w:lang w:val="en-US"/>
              </w:rPr>
              <w:t>Informative writing</w:t>
            </w:r>
            <w:r w:rsidRPr="00050A9D">
              <w:rPr>
                <w:rFonts w:ascii="Aptos Narrow" w:hAnsi="Aptos Narrow" w:cs="Times New Roman"/>
                <w:color w:val="C00000"/>
                <w:lang w:val="en-US"/>
              </w:rPr>
              <w:t xml:space="preserve"> informs the reader by presenting facts, details, and descriptions about a topic. </w:t>
            </w:r>
            <w:r w:rsidRPr="00050A9D">
              <w:rPr>
                <w:rStyle w:val="SubtleEmphasis"/>
                <w:rFonts w:ascii="Aptos Narrow" w:hAnsi="Aptos Narrow" w:cs="Times New Roman"/>
                <w:color w:val="C00000"/>
                <w:lang w:val="en-US"/>
              </w:rPr>
              <w:t>Explanatory writing</w:t>
            </w:r>
            <w:r w:rsidRPr="00050A9D">
              <w:rPr>
                <w:rFonts w:ascii="Aptos Narrow" w:hAnsi="Aptos Narrow" w:cs="Times New Roman"/>
                <w:color w:val="C00000"/>
                <w:lang w:val="en-US"/>
              </w:rPr>
              <w:t xml:space="preserve"> explains a process, idea, or concept by showing how or why something happens.)</w:t>
            </w:r>
          </w:p>
        </w:tc>
      </w:tr>
    </w:tbl>
    <w:p w14:paraId="3D2CBADE" w14:textId="77777777" w:rsidR="00C21991" w:rsidRPr="00160D21" w:rsidRDefault="00C21991" w:rsidP="00C21991">
      <w:pPr>
        <w:spacing w:before="120" w:line="276" w:lineRule="auto"/>
        <w:ind w:right="144"/>
        <w:rPr>
          <w:rFonts w:ascii="Aptos Narrow" w:eastAsia="MS Gothic" w:hAnsi="Aptos Narrow" w:cs="Times New Roman"/>
          <w:b/>
          <w:bCs/>
          <w:color w:val="202F66"/>
          <w:sz w:val="28"/>
          <w:szCs w:val="28"/>
          <w:lang w:val="en-US"/>
        </w:rPr>
      </w:pPr>
      <w:r w:rsidRPr="0046280F">
        <w:rPr>
          <w:rFonts w:ascii="Aptos Narrow" w:eastAsia="Cambria" w:hAnsi="Aptos Narrow" w:cs="Cambria"/>
          <w:b/>
          <w:bCs/>
          <w:color w:val="366091"/>
          <w:sz w:val="26"/>
          <w:szCs w:val="26"/>
          <w:lang w:val="en-US"/>
        </w:rPr>
        <w:lastRenderedPageBreak/>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Constructing Explanations and Designing Solutions</w:t>
      </w:r>
    </w:p>
    <w:p w14:paraId="79CF482D" w14:textId="77777777" w:rsidR="006C2A11" w:rsidRPr="006C2A11" w:rsidRDefault="006C2A11" w:rsidP="006C2A11">
      <w:pPr>
        <w:spacing w:after="120" w:line="276" w:lineRule="auto"/>
        <w:rPr>
          <w:rFonts w:ascii="Aptos Narrow" w:hAnsi="Aptos Narrow" w:cs="Times New Roman"/>
          <w:color w:val="262626" w:themeColor="text1" w:themeTint="D9"/>
          <w:lang w:val="en-US"/>
        </w:rPr>
      </w:pPr>
      <w:r w:rsidRPr="006C2A11">
        <w:rPr>
          <w:rFonts w:ascii="Aptos Narrow" w:hAnsi="Aptos Narrow" w:cs="Times New Roman"/>
          <w:color w:val="262626" w:themeColor="text1" w:themeTint="D9"/>
          <w:lang w:val="en-US"/>
        </w:rPr>
        <w:t>Scientific theories are developed to deepen understanding of the world by explaining phenomena, predicting future events, and making inferences about past occurrences. Examples include the germ theory of disease, the Big Bang theory describing the origin of the universe, and Darwin’s theory of evolution. Although the term “theory” is often misunderstood—sometimes used informally to suggest a guess—in science it refers to well-established explanations grounded in extensive bodies of knowledge and evidence. These theories are continually refined as new evidence emerges and must withstand rigorous scrutiny by the scientific community before they are widely accepted and applied. Far from being mere speculation, scientific theories are especially valued for their ability to explain a broad range of phenomena.</w:t>
      </w:r>
    </w:p>
    <w:p w14:paraId="6EC7117A" w14:textId="77777777" w:rsidR="00F40BD4" w:rsidRPr="00F40BD4" w:rsidRDefault="00F40BD4" w:rsidP="00F40BD4">
      <w:pPr>
        <w:spacing w:before="120" w:after="120" w:line="276" w:lineRule="auto"/>
        <w:rPr>
          <w:rFonts w:ascii="Aptos Narrow" w:hAnsi="Aptos Narrow" w:cs="Times New Roman"/>
          <w:color w:val="262626" w:themeColor="text1" w:themeTint="D9"/>
          <w:lang w:val="en-US"/>
        </w:rPr>
      </w:pPr>
      <w:r w:rsidRPr="00F40BD4">
        <w:rPr>
          <w:rFonts w:ascii="Aptos Narrow" w:hAnsi="Aptos Narrow" w:cs="Times New Roman"/>
          <w:color w:val="262626" w:themeColor="text1" w:themeTint="D9"/>
          <w:lang w:val="en-US"/>
        </w:rPr>
        <w:t>In science, the term “hypothesis” is used differently than it is in everyday language. A scientific hypothesis is not a theory or a simple guess; rather, it is a plausible explanation for an observed phenomenon that can be used to make predictions about what will occur under specific conditions. Hypotheses are grounded in existing scientific knowledge and are often informed by established models of the system being studied.</w:t>
      </w:r>
    </w:p>
    <w:p w14:paraId="6FA81710" w14:textId="77777777" w:rsidR="00A6023A" w:rsidRPr="00A6023A" w:rsidRDefault="00A6023A" w:rsidP="00A6023A">
      <w:pPr>
        <w:spacing w:before="120" w:after="120" w:line="276" w:lineRule="auto"/>
        <w:rPr>
          <w:rFonts w:ascii="Aptos Narrow" w:hAnsi="Aptos Narrow" w:cs="Times New Roman"/>
          <w:color w:val="262626" w:themeColor="text1" w:themeTint="D9"/>
          <w:lang w:val="en-US"/>
        </w:rPr>
      </w:pPr>
      <w:r w:rsidRPr="00A6023A">
        <w:rPr>
          <w:rFonts w:ascii="Aptos Narrow" w:hAnsi="Aptos Narrow" w:cs="Times New Roman"/>
          <w:color w:val="262626" w:themeColor="text1" w:themeTint="D9"/>
          <w:lang w:val="en-US"/>
        </w:rPr>
        <w:t xml:space="preserve">Scientific explanations connect established theories with specific observations or phenomena. They account for relationships between variables and describe the underlying mechanisms that support cause-and-effect interpretations. In </w:t>
      </w:r>
      <w:r w:rsidRPr="00A6023A">
        <w:rPr>
          <w:rFonts w:ascii="Aptos Narrow" w:hAnsi="Aptos Narrow" w:cs="Times New Roman"/>
          <w:color w:val="262626" w:themeColor="text1" w:themeTint="D9"/>
          <w:lang w:val="en-US"/>
        </w:rPr>
        <w:lastRenderedPageBreak/>
        <w:t>many cases, a theory is first represented through a model of the system under study, which is then used to develop a model-based explanation. For example, understanding how oxygen is obtained, transported, and used in the body allows for the development of a circulatory system model that explains why heart rate and breathing rate increase during physical activity.</w:t>
      </w:r>
    </w:p>
    <w:p w14:paraId="6CEF186F" w14:textId="43E53C61" w:rsidR="008C37B4" w:rsidRPr="00050A9D" w:rsidRDefault="008C37B4" w:rsidP="00050A9D">
      <w:pPr>
        <w:spacing w:before="120" w:after="120" w:line="276" w:lineRule="auto"/>
        <w:rPr>
          <w:rFonts w:ascii="Aptos Narrow" w:hAnsi="Aptos Narrow" w:cs="Times New Roman"/>
          <w:color w:val="262626" w:themeColor="text1" w:themeTint="D9"/>
        </w:rPr>
      </w:pPr>
      <w:r w:rsidRPr="00050A9D">
        <w:rPr>
          <w:rFonts w:ascii="Aptos Narrow" w:hAnsi="Aptos Narrow" w:cs="Times New Roman"/>
          <w:color w:val="262626" w:themeColor="text1" w:themeTint="D9"/>
          <w:lang w:val="en-US"/>
        </w:rPr>
        <w:t>Because scientists achieve their own understanding by building theories and theory-based explanations with the aid of models and representations and by drawing on data and evidence, students should also develop some facility in constructing model- or evidence-based explanations. This is an essential step in building their own understanding of phenomena, in gaining greater appreciation of the explanatory power of the scientific theories that they are learning about in class, and in acquiring greater insight into how scientists operate.</w:t>
      </w:r>
    </w:p>
    <w:p w14:paraId="2E3B22D3" w14:textId="37692B27" w:rsidR="008C37B4" w:rsidRPr="00050A9D" w:rsidRDefault="008C37B4" w:rsidP="00050A9D">
      <w:pPr>
        <w:spacing w:before="120" w:after="120" w:line="276" w:lineRule="auto"/>
        <w:rPr>
          <w:rFonts w:ascii="Aptos Narrow" w:hAnsi="Aptos Narrow" w:cs="Times New Roman"/>
          <w:color w:val="262626" w:themeColor="text1" w:themeTint="D9"/>
        </w:rPr>
      </w:pPr>
      <w:r w:rsidRPr="00050A9D">
        <w:rPr>
          <w:rFonts w:ascii="Aptos Narrow" w:hAnsi="Aptos Narrow" w:cs="Times New Roman"/>
          <w:color w:val="262626" w:themeColor="text1" w:themeTint="D9"/>
          <w:lang w:val="en-US"/>
        </w:rPr>
        <w:t>In engineering, the goal is a design rather than an explanation. The process of developing a design is iterative and systematic, as is the process of developing an explanation or a theory in science. Engineers’ activities, however, have elements that are distinct from those of scientists. These elements include specifying constraints and criteria for desired qualities of the solution, developing a design plan, producing and testing models or prototypes, selecting among alternative design features to optimize the achievement of design criteria, and refining design ideas based on the performance of a prototype or simulation.</w:t>
      </w:r>
    </w:p>
    <w:p w14:paraId="7C123572" w14:textId="77777777" w:rsidR="00CD3C65" w:rsidRPr="003532DA" w:rsidRDefault="00CD3C65" w:rsidP="00CD3C65">
      <w:pPr>
        <w:pStyle w:val="Caption"/>
        <w:keepNext/>
        <w:spacing w:before="120" w:after="120" w:line="276" w:lineRule="auto"/>
        <w:rPr>
          <w:rFonts w:ascii="Aptos Narrow" w:hAnsi="Aptos Narrow" w:cs="Times New Roman"/>
          <w:sz w:val="20"/>
          <w:szCs w:val="20"/>
        </w:rPr>
      </w:pPr>
      <w:r w:rsidRPr="003532DA">
        <w:rPr>
          <w:rFonts w:ascii="Aptos Narrow" w:hAnsi="Aptos Narrow" w:cs="Times New Roman"/>
          <w:b/>
          <w:bCs/>
          <w:sz w:val="20"/>
          <w:szCs w:val="20"/>
        </w:rPr>
        <w:t xml:space="preserve">Table </w:t>
      </w:r>
      <w:r w:rsidRPr="003532DA">
        <w:rPr>
          <w:rFonts w:ascii="Aptos Narrow" w:hAnsi="Aptos Narrow" w:cs="Times New Roman"/>
          <w:b/>
          <w:bCs/>
          <w:sz w:val="20"/>
          <w:szCs w:val="20"/>
        </w:rPr>
        <w:fldChar w:fldCharType="begin"/>
      </w:r>
      <w:r w:rsidRPr="003532DA">
        <w:rPr>
          <w:rFonts w:ascii="Aptos Narrow" w:hAnsi="Aptos Narrow" w:cs="Times New Roman"/>
          <w:b/>
          <w:bCs/>
          <w:sz w:val="20"/>
          <w:szCs w:val="20"/>
        </w:rPr>
        <w:instrText xml:space="preserve"> SEQ Table \* ARABIC </w:instrText>
      </w:r>
      <w:r w:rsidRPr="003532DA">
        <w:rPr>
          <w:rFonts w:ascii="Aptos Narrow" w:hAnsi="Aptos Narrow" w:cs="Times New Roman"/>
          <w:b/>
          <w:bCs/>
          <w:sz w:val="20"/>
          <w:szCs w:val="20"/>
        </w:rPr>
        <w:fldChar w:fldCharType="separate"/>
      </w:r>
      <w:r w:rsidRPr="003532DA">
        <w:rPr>
          <w:rFonts w:ascii="Aptos Narrow" w:hAnsi="Aptos Narrow" w:cs="Times New Roman"/>
          <w:b/>
          <w:bCs/>
          <w:noProof/>
          <w:sz w:val="20"/>
          <w:szCs w:val="20"/>
        </w:rPr>
        <w:t>3</w:t>
      </w:r>
      <w:r w:rsidRPr="003532DA">
        <w:rPr>
          <w:rFonts w:ascii="Aptos Narrow" w:hAnsi="Aptos Narrow" w:cs="Times New Roman"/>
          <w:b/>
          <w:bCs/>
          <w:sz w:val="20"/>
          <w:szCs w:val="20"/>
        </w:rPr>
        <w:fldChar w:fldCharType="end"/>
      </w:r>
      <w:r w:rsidRPr="003532DA">
        <w:rPr>
          <w:rFonts w:ascii="Aptos Narrow" w:hAnsi="Aptos Narrow" w:cs="Times New Roman"/>
          <w:b/>
          <w:bCs/>
          <w:sz w:val="20"/>
          <w:szCs w:val="20"/>
        </w:rPr>
        <w:t>:</w:t>
      </w:r>
      <w:r w:rsidRPr="003532DA">
        <w:rPr>
          <w:rFonts w:ascii="Aptos Narrow" w:hAnsi="Aptos Narrow" w:cs="Times New Roman"/>
          <w:sz w:val="20"/>
          <w:szCs w:val="20"/>
        </w:rPr>
        <w:t xml:space="preserve"> </w:t>
      </w:r>
      <w:r>
        <w:rPr>
          <w:rFonts w:ascii="Aptos Narrow" w:hAnsi="Aptos Narrow" w:cs="Times New Roman"/>
          <w:b/>
          <w:bCs/>
          <w:sz w:val="20"/>
          <w:szCs w:val="20"/>
        </w:rPr>
        <w:t>High-Leverage Opportunities</w:t>
      </w:r>
      <w:r w:rsidRPr="003532DA">
        <w:rPr>
          <w:rFonts w:ascii="Aptos Narrow" w:hAnsi="Aptos Narrow" w:cs="Times New Roman"/>
          <w:b/>
          <w:bCs/>
          <w:sz w:val="20"/>
          <w:szCs w:val="20"/>
        </w:rPr>
        <w:t xml:space="preserve"> to Integrate English Language Arts When Students </w:t>
      </w:r>
      <w:r>
        <w:rPr>
          <w:rFonts w:ascii="Aptos Narrow" w:hAnsi="Aptos Narrow" w:cs="Times New Roman"/>
          <w:b/>
          <w:bCs/>
          <w:sz w:val="20"/>
          <w:szCs w:val="20"/>
        </w:rPr>
        <w:t>A</w:t>
      </w:r>
      <w:r w:rsidRPr="003532DA">
        <w:rPr>
          <w:rFonts w:ascii="Aptos Narrow" w:hAnsi="Aptos Narrow" w:cs="Times New Roman"/>
          <w:b/>
          <w:bCs/>
          <w:sz w:val="20"/>
          <w:szCs w:val="20"/>
        </w:rPr>
        <w:t>re Constructing Explanations and Designing 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00" w:firstRow="0" w:lastRow="0" w:firstColumn="0" w:lastColumn="0" w:noHBand="0" w:noVBand="1"/>
      </w:tblPr>
      <w:tblGrid>
        <w:gridCol w:w="5400"/>
        <w:gridCol w:w="5400"/>
      </w:tblGrid>
      <w:tr w:rsidR="003F172B" w:rsidRPr="00050A9D" w14:paraId="700220BE" w14:textId="77777777" w:rsidTr="009C36E6">
        <w:trPr>
          <w:trHeight w:val="576"/>
          <w:tblHeader/>
          <w:jc w:val="center"/>
        </w:trPr>
        <w:tc>
          <w:tcPr>
            <w:tcW w:w="5400" w:type="dxa"/>
            <w:shd w:val="clear" w:color="auto" w:fill="0070C0"/>
            <w:vAlign w:val="center"/>
          </w:tcPr>
          <w:p w14:paraId="60B3C098" w14:textId="200AE142" w:rsidR="003F172B" w:rsidRPr="00050A9D" w:rsidRDefault="003F172B" w:rsidP="00050A9D">
            <w:pPr>
              <w:spacing w:before="120" w:after="120" w:line="276" w:lineRule="auto"/>
              <w:jc w:val="center"/>
              <w:rPr>
                <w:rFonts w:ascii="Aptos Narrow" w:hAnsi="Aptos Narrow" w:cs="Times New Roman"/>
                <w:b/>
                <w:color w:val="FFFFFF" w:themeColor="background1"/>
              </w:rPr>
            </w:pPr>
            <w:r w:rsidRPr="00050A9D">
              <w:rPr>
                <w:rFonts w:ascii="Aptos Narrow" w:hAnsi="Aptos Narrow" w:cs="Times New Roman"/>
                <w:b/>
                <w:color w:val="FFFFFF" w:themeColor="background1"/>
              </w:rPr>
              <w:t>Constructing Explanations and Designing Solutions</w:t>
            </w:r>
          </w:p>
        </w:tc>
        <w:tc>
          <w:tcPr>
            <w:tcW w:w="5400" w:type="dxa"/>
            <w:shd w:val="clear" w:color="auto" w:fill="0070C0"/>
            <w:vAlign w:val="center"/>
          </w:tcPr>
          <w:p w14:paraId="233B48F3" w14:textId="54F92757" w:rsidR="003F172B" w:rsidRPr="00050A9D" w:rsidRDefault="003F172B" w:rsidP="00050A9D">
            <w:pPr>
              <w:pBdr>
                <w:top w:val="nil"/>
                <w:left w:val="nil"/>
                <w:bottom w:val="nil"/>
                <w:right w:val="nil"/>
                <w:between w:val="nil"/>
              </w:pBdr>
              <w:spacing w:before="120" w:after="120" w:line="276" w:lineRule="auto"/>
              <w:jc w:val="center"/>
              <w:rPr>
                <w:rFonts w:ascii="Aptos Narrow" w:hAnsi="Aptos Narrow" w:cs="Times New Roman"/>
                <w:b/>
                <w:color w:val="FFFFFF" w:themeColor="background1"/>
              </w:rPr>
            </w:pPr>
            <w:r w:rsidRPr="00050A9D">
              <w:rPr>
                <w:rFonts w:ascii="Aptos Narrow" w:hAnsi="Aptos Narrow" w:cs="Times New Roman"/>
                <w:b/>
                <w:color w:val="FFFFFF" w:themeColor="background1"/>
              </w:rPr>
              <w:t xml:space="preserve">NJSLS-ELA in </w:t>
            </w:r>
            <w:r w:rsidR="00E74E50" w:rsidRPr="00050A9D">
              <w:rPr>
                <w:rFonts w:ascii="Aptos Narrow" w:hAnsi="Aptos Narrow" w:cs="Times New Roman"/>
                <w:b/>
                <w:color w:val="FFFFFF" w:themeColor="background1"/>
              </w:rPr>
              <w:t>Grades 9-10</w:t>
            </w:r>
          </w:p>
        </w:tc>
      </w:tr>
      <w:tr w:rsidR="003F172B" w:rsidRPr="00050A9D" w14:paraId="584D4649" w14:textId="77777777" w:rsidTr="009C36E6">
        <w:trPr>
          <w:jc w:val="center"/>
        </w:trPr>
        <w:tc>
          <w:tcPr>
            <w:tcW w:w="5400" w:type="dxa"/>
          </w:tcPr>
          <w:p w14:paraId="3BCB5F57" w14:textId="37912091" w:rsidR="003F172B" w:rsidRPr="00050A9D" w:rsidRDefault="003A138D" w:rsidP="00050A9D">
            <w:pPr>
              <w:spacing w:before="120" w:after="120" w:line="276" w:lineRule="auto"/>
              <w:rPr>
                <w:rFonts w:ascii="Aptos Narrow" w:hAnsi="Aptos Narrow" w:cs="Times New Roman"/>
                <w:lang w:val="en-US" w:bidi="en-US"/>
              </w:rPr>
            </w:pPr>
            <w:r w:rsidRPr="00050A9D">
              <w:rPr>
                <w:rFonts w:ascii="Aptos Narrow" w:hAnsi="Aptos Narrow" w:cs="Times New Roman"/>
                <w:lang w:val="en-US" w:bidi="en-US"/>
              </w:rPr>
              <w:t>C</w:t>
            </w:r>
            <w:r w:rsidR="003F172B" w:rsidRPr="00050A9D">
              <w:rPr>
                <w:rFonts w:ascii="Aptos Narrow" w:hAnsi="Aptos Narrow" w:cs="Times New Roman"/>
                <w:lang w:val="en-US" w:bidi="en-US"/>
              </w:rPr>
              <w:t>onstructing explanations and designing solutions includes using multiple and independent student-generated sources of evidence consistent with scientific ideas, principles, and theories to provide explanatory accounts of the natural and designed world.</w:t>
            </w:r>
          </w:p>
          <w:p w14:paraId="041552D1" w14:textId="500212ED" w:rsidR="003F172B" w:rsidRPr="00050A9D" w:rsidRDefault="003F172B" w:rsidP="00050A9D">
            <w:pPr>
              <w:pStyle w:val="ListParagraph"/>
              <w:numPr>
                <w:ilvl w:val="0"/>
                <w:numId w:val="15"/>
              </w:numPr>
              <w:spacing w:before="120" w:after="120" w:line="276" w:lineRule="auto"/>
              <w:rPr>
                <w:rFonts w:ascii="Aptos Narrow" w:hAnsi="Aptos Narrow" w:cs="Times New Roman"/>
                <w:lang w:val="en-US"/>
              </w:rPr>
            </w:pPr>
            <w:r w:rsidRPr="00050A9D">
              <w:rPr>
                <w:rFonts w:ascii="Aptos Narrow" w:hAnsi="Aptos Narrow" w:cs="Times New Roman"/>
                <w:lang w:val="en-US"/>
              </w:rPr>
              <w:t>Make a quantitative and/or qualitative claim regarding the relationship between dependent and independent variables.</w:t>
            </w:r>
          </w:p>
          <w:p w14:paraId="4116D6F8" w14:textId="65CAA8B9"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Construct and revise an explanation based on valid and reliable evidence obtained from a variety of sources (including students’ own investigations, models, theories, simulations, peer review) and the assumption that theories and laws that describe the natural world operate today as they did in the past and will continue to do so in the future.</w:t>
            </w:r>
          </w:p>
          <w:p w14:paraId="2441C708" w14:textId="2ABFCAD2" w:rsidR="003F172B" w:rsidRPr="00050A9D" w:rsidRDefault="003F172B" w:rsidP="00050A9D">
            <w:pPr>
              <w:pStyle w:val="ListParagraph"/>
              <w:numPr>
                <w:ilvl w:val="0"/>
                <w:numId w:val="15"/>
              </w:numPr>
              <w:spacing w:before="120" w:after="120" w:line="276" w:lineRule="auto"/>
              <w:rPr>
                <w:rFonts w:ascii="Aptos Narrow" w:hAnsi="Aptos Narrow" w:cs="Times New Roman"/>
                <w:lang w:val="en-US"/>
              </w:rPr>
            </w:pPr>
            <w:r w:rsidRPr="00050A9D">
              <w:rPr>
                <w:rFonts w:ascii="Aptos Narrow" w:hAnsi="Aptos Narrow" w:cs="Times New Roman"/>
                <w:lang w:val="en-US"/>
              </w:rPr>
              <w:t>Apply scientific ideas, principles, and/or evidence to provide an explanation of phenomena and solve design problems, taking into account possible unanticipated effects.</w:t>
            </w:r>
          </w:p>
          <w:p w14:paraId="0A7D36B5" w14:textId="71CC87FE"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Apply scientific reasoning, theory, and/or models to link evidence to the claims to assess the extent to which the reasoning and data support the explanation or conclusion.</w:t>
            </w:r>
          </w:p>
          <w:p w14:paraId="1CAF0F7D" w14:textId="5638820E" w:rsidR="003F172B" w:rsidRPr="00050A9D" w:rsidRDefault="003F172B"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050A9D">
              <w:rPr>
                <w:rFonts w:ascii="Aptos Narrow" w:hAnsi="Aptos Narrow" w:cs="Times New Roman"/>
              </w:rPr>
              <w:t xml:space="preserve">Design, evaluate, and/or refine a solution to a complex </w:t>
            </w:r>
            <w:r w:rsidRPr="00050A9D">
              <w:rPr>
                <w:rFonts w:ascii="Aptos Narrow" w:hAnsi="Aptos Narrow" w:cs="Times New Roman"/>
              </w:rPr>
              <w:lastRenderedPageBreak/>
              <w:t>real-world problem, based on scientific knowledge, student-generated sources of evidence, prioritized criteria, and tradeoff considerations.</w:t>
            </w:r>
          </w:p>
        </w:tc>
        <w:tc>
          <w:tcPr>
            <w:tcW w:w="5400" w:type="dxa"/>
          </w:tcPr>
          <w:p w14:paraId="2B9DE31A" w14:textId="77777777" w:rsidR="00A91200" w:rsidRPr="00050A9D" w:rsidRDefault="00A91200"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lastRenderedPageBreak/>
              <w:t>RI.CR.9–10.1. Cite a range and thorough textual evidence and make clear and relevant connections, to strongly support an analysis of multiple aspects of what an informational text says explicitly and inferentially, as well as interpretations of the text.</w:t>
            </w:r>
          </w:p>
          <w:p w14:paraId="631E2B91" w14:textId="77777777" w:rsidR="00A91200" w:rsidRPr="00050A9D" w:rsidRDefault="00A91200"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RI.CT.9–10.8. Analyze and reflect on (e.g., practical knowledge, historical/cultural context, and background knowledge) seminal and informational text of historical and scientific significance, including how they relate in terms of themes and significant concepts.</w:t>
            </w:r>
          </w:p>
          <w:p w14:paraId="177A52B0" w14:textId="0CC6D3F7" w:rsidR="00A91200" w:rsidRPr="00050A9D" w:rsidRDefault="00A91200"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W.IW.9–10.2. Write informative/explanatory texts (including the narration of historical events, scientific procedures/ experiments, or technical processes) to examine and convey complex ideas, concepts, and information clearly and accurately through the effective selection, organization, and analysis of content. </w:t>
            </w:r>
          </w:p>
          <w:p w14:paraId="3B1C2740" w14:textId="3880D8BE" w:rsidR="001620AF" w:rsidRPr="00050A9D" w:rsidRDefault="001620AF" w:rsidP="00050A9D">
            <w:pPr>
              <w:pStyle w:val="ListParagraph"/>
              <w:numPr>
                <w:ilvl w:val="0"/>
                <w:numId w:val="41"/>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Introduce a topic; organize complex ideas, concepts, and information to make important connections and distinctions; include formatting (e.g., headings), graphics (e.g., figures, tables), and multimedia when useful to aid in comprehension. </w:t>
            </w:r>
          </w:p>
          <w:p w14:paraId="421A890F" w14:textId="0725DE46" w:rsidR="001620AF" w:rsidRPr="00050A9D" w:rsidRDefault="001620AF" w:rsidP="00050A9D">
            <w:pPr>
              <w:pStyle w:val="ListParagraph"/>
              <w:numPr>
                <w:ilvl w:val="0"/>
                <w:numId w:val="41"/>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Develop the topic with well-chosen, relevant, and sufficient facts, extended definitions, concrete details, quotations, or other information and </w:t>
            </w:r>
            <w:r w:rsidRPr="00050A9D">
              <w:rPr>
                <w:rFonts w:ascii="Aptos Narrow" w:hAnsi="Aptos Narrow" w:cs="Times New Roman"/>
                <w:lang w:val="en-US"/>
              </w:rPr>
              <w:lastRenderedPageBreak/>
              <w:t xml:space="preserve">examples appropriate to the audience’s knowledge of the topic. </w:t>
            </w:r>
          </w:p>
          <w:p w14:paraId="0F08D0E1" w14:textId="5CE332CB" w:rsidR="001620AF" w:rsidRPr="00050A9D" w:rsidRDefault="001620AF" w:rsidP="00050A9D">
            <w:pPr>
              <w:pStyle w:val="ListParagraph"/>
              <w:numPr>
                <w:ilvl w:val="0"/>
                <w:numId w:val="41"/>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Use appropriate and varied transitions to link the major sections of the text, create cohesion, and clarify the relationships among complex ideas and concepts. </w:t>
            </w:r>
          </w:p>
          <w:p w14:paraId="604205B4" w14:textId="5824BB6D" w:rsidR="001620AF" w:rsidRPr="00050A9D" w:rsidRDefault="001620AF" w:rsidP="00050A9D">
            <w:pPr>
              <w:pStyle w:val="ListParagraph"/>
              <w:numPr>
                <w:ilvl w:val="0"/>
                <w:numId w:val="41"/>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Use precise language and domain-specific vocabulary to manage the complexity of the topic. </w:t>
            </w:r>
          </w:p>
          <w:p w14:paraId="5FE1AC8C" w14:textId="6315F0AF" w:rsidR="001620AF" w:rsidRPr="00050A9D" w:rsidRDefault="001620AF" w:rsidP="00050A9D">
            <w:pPr>
              <w:pStyle w:val="ListParagraph"/>
              <w:numPr>
                <w:ilvl w:val="0"/>
                <w:numId w:val="41"/>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Establish and maintain a style and tone appropriate to the audience and purpose (e.g., formal and objective for academic writing) while attending to the norms and conventions of the discipline in which they are writing. </w:t>
            </w:r>
          </w:p>
          <w:p w14:paraId="1D44DC83" w14:textId="79774D5A" w:rsidR="001620AF" w:rsidRPr="00050A9D" w:rsidRDefault="001620AF" w:rsidP="00050A9D">
            <w:pPr>
              <w:pStyle w:val="ListParagraph"/>
              <w:numPr>
                <w:ilvl w:val="0"/>
                <w:numId w:val="41"/>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Provide a concluding paragraph or section that supports the information or explanation presented (e.g., articulating implications or the significance of the topic).</w:t>
            </w:r>
          </w:p>
          <w:p w14:paraId="0CE74853" w14:textId="0FAF298C" w:rsidR="00A91200" w:rsidRPr="00050A9D" w:rsidRDefault="00A91200" w:rsidP="00FD34C7">
            <w:pPr>
              <w:pBdr>
                <w:top w:val="nil"/>
                <w:left w:val="nil"/>
                <w:bottom w:val="nil"/>
                <w:right w:val="nil"/>
                <w:between w:val="nil"/>
              </w:pBdr>
              <w:spacing w:before="120" w:after="120" w:line="276" w:lineRule="auto"/>
              <w:ind w:left="106"/>
              <w:rPr>
                <w:rFonts w:ascii="Aptos Narrow" w:hAnsi="Aptos Narrow" w:cs="Times New Roman"/>
                <w:lang w:val="en-US"/>
              </w:rPr>
            </w:pPr>
            <w:r w:rsidRPr="00050A9D">
              <w:rPr>
                <w:rFonts w:ascii="Aptos Narrow" w:hAnsi="Aptos Narrow" w:cs="Times New Roman"/>
                <w:color w:val="C00000"/>
              </w:rPr>
              <w:t xml:space="preserve">(Clarification Statements: </w:t>
            </w:r>
            <w:r w:rsidRPr="00050A9D">
              <w:rPr>
                <w:rStyle w:val="SubtleEmphasis"/>
                <w:rFonts w:ascii="Aptos Narrow" w:hAnsi="Aptos Narrow" w:cs="Times New Roman"/>
                <w:color w:val="C00000"/>
              </w:rPr>
              <w:t>Informative writing</w:t>
            </w:r>
            <w:r w:rsidRPr="00050A9D">
              <w:rPr>
                <w:rFonts w:ascii="Aptos Narrow" w:hAnsi="Aptos Narrow" w:cs="Times New Roman"/>
                <w:color w:val="C00000"/>
              </w:rPr>
              <w:t xml:space="preserve"> informs the reader by presenting facts, details, and descriptions about a topic. </w:t>
            </w:r>
            <w:r w:rsidRPr="00050A9D">
              <w:rPr>
                <w:rStyle w:val="SubtleEmphasis"/>
                <w:rFonts w:ascii="Aptos Narrow" w:hAnsi="Aptos Narrow" w:cs="Times New Roman"/>
                <w:color w:val="C00000"/>
              </w:rPr>
              <w:t>Explanatory writing</w:t>
            </w:r>
            <w:r w:rsidRPr="00050A9D">
              <w:rPr>
                <w:rFonts w:ascii="Aptos Narrow" w:hAnsi="Aptos Narrow" w:cs="Times New Roman"/>
                <w:color w:val="C00000"/>
              </w:rPr>
              <w:t xml:space="preserve"> explains a process, idea, or concept by showing how or why something happens.)</w:t>
            </w:r>
          </w:p>
          <w:p w14:paraId="15764780" w14:textId="1296FDFD" w:rsidR="00A91200" w:rsidRPr="00050A9D" w:rsidRDefault="00A91200"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SL.PI.9–10.4. Present information, findings, and supporting evidence clearly, concisely, and logically. The content, organization, development, and style are appropriate to task, purpose, and audience.</w:t>
            </w:r>
          </w:p>
        </w:tc>
      </w:tr>
    </w:tbl>
    <w:p w14:paraId="490B92B7" w14:textId="77777777" w:rsidR="009446B2" w:rsidRPr="0046280F" w:rsidRDefault="009446B2" w:rsidP="009446B2">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442C319A" w14:textId="77777777" w:rsidR="00F6527F" w:rsidRPr="00F6527F" w:rsidRDefault="00F6527F" w:rsidP="009446B2">
      <w:pPr>
        <w:spacing w:after="120" w:line="276" w:lineRule="auto"/>
        <w:rPr>
          <w:rFonts w:ascii="Aptos Narrow" w:hAnsi="Aptos Narrow" w:cs="Times New Roman"/>
          <w:color w:val="262626" w:themeColor="text1" w:themeTint="D9"/>
          <w:lang w:val="en-US"/>
        </w:rPr>
      </w:pPr>
      <w:r w:rsidRPr="00F6527F">
        <w:rPr>
          <w:rFonts w:ascii="Aptos Narrow" w:hAnsi="Aptos Narrow" w:cs="Times New Roman"/>
          <w:color w:val="262626" w:themeColor="text1" w:themeTint="D9"/>
          <w:lang w:val="en-US"/>
        </w:rPr>
        <w:t>Whether developing new theories, proposing explanations of phenomena, designing innovative technological solutions, or offering new interpretations of existing data, scientists and engineers rely on reasoning and argumentation to support their ideas. In science, knowledge is built through a process of reasoning in which claims about the natural world must be carefully justified. Other scientists then evaluate these claims by examining their limitations and identifying potential weaknesses. Their critiques may draw on deductive reasoning, inductive generalization, or inferences about the most plausible explanation. Argumentation is also essential when determining appropriate experimental designs, selecting methods of data analysis, or interpreting results.</w:t>
      </w:r>
    </w:p>
    <w:p w14:paraId="6E77C38C" w14:textId="77777777" w:rsidR="00F6527F" w:rsidRPr="00F6527F" w:rsidRDefault="00F6527F" w:rsidP="00F6527F">
      <w:pPr>
        <w:spacing w:before="120" w:after="120" w:line="276" w:lineRule="auto"/>
        <w:rPr>
          <w:rFonts w:ascii="Aptos Narrow" w:hAnsi="Aptos Narrow" w:cs="Times New Roman"/>
          <w:color w:val="262626" w:themeColor="text1" w:themeTint="D9"/>
          <w:lang w:val="en-US"/>
        </w:rPr>
      </w:pPr>
      <w:r w:rsidRPr="00F6527F">
        <w:rPr>
          <w:rFonts w:ascii="Aptos Narrow" w:hAnsi="Aptos Narrow" w:cs="Times New Roman"/>
          <w:color w:val="262626" w:themeColor="text1" w:themeTint="D9"/>
          <w:lang w:val="en-US"/>
        </w:rPr>
        <w:t>In this way, science is characterized by ongoing argumentation, both informal—such as in laboratory discussions and professional exchanges—and formal, including the peer-review process. Historical examples illustrate that new ideas are often initially met with skepticism and must be supported through sustained argument, as seen in the acceptance of the heliocentric model or the theory of evolution. Over time, ideas that consistently withstand critical evaluation and new evidence gain broad acceptance within the scientific community. Through this process of discourse and critique, science advances while maintaining its objectivity.</w:t>
      </w:r>
    </w:p>
    <w:p w14:paraId="61E8608B" w14:textId="04A2F6F0" w:rsidR="00D74CC2" w:rsidRPr="00050A9D" w:rsidRDefault="00D74CC2" w:rsidP="00050A9D">
      <w:pPr>
        <w:spacing w:before="120" w:after="120" w:line="276" w:lineRule="auto"/>
        <w:rPr>
          <w:rFonts w:ascii="Aptos Narrow" w:hAnsi="Aptos Narrow" w:cs="Times New Roman"/>
          <w:color w:val="262626" w:themeColor="text1" w:themeTint="D9"/>
          <w:lang w:val="en-US"/>
        </w:rPr>
      </w:pPr>
      <w:r w:rsidRPr="00050A9D">
        <w:rPr>
          <w:rFonts w:ascii="Aptos Narrow" w:hAnsi="Aptos Narrow" w:cs="Times New Roman"/>
          <w:color w:val="262626" w:themeColor="text1" w:themeTint="D9"/>
          <w:lang w:val="en-US"/>
        </w:rPr>
        <w:lastRenderedPageBreak/>
        <w:t>The knowledge and ability to detect “bad science” are requirements both for the scientist and the citizen. Scientists must make critical judgments about their own work and that of their peers, and the scientist and the citizen alike must make evaluative judgments about the validity of science-related media reports and their implications for people’s own lives and society. Becoming a critical consumer of science is fostered by opportunities to use critique and evaluation to judge the merits of any scientifically based argument.</w:t>
      </w:r>
    </w:p>
    <w:p w14:paraId="3A9F8D9D" w14:textId="21705297" w:rsidR="0023678B" w:rsidRPr="00050A9D" w:rsidRDefault="0023678B" w:rsidP="00050A9D">
      <w:pPr>
        <w:spacing w:before="120" w:after="120" w:line="276" w:lineRule="auto"/>
        <w:rPr>
          <w:rFonts w:ascii="Aptos Narrow" w:hAnsi="Aptos Narrow" w:cs="Times New Roman"/>
          <w:color w:val="262626" w:themeColor="text1" w:themeTint="D9"/>
          <w:lang w:val="en-US"/>
        </w:rPr>
      </w:pPr>
      <w:r w:rsidRPr="00050A9D">
        <w:rPr>
          <w:rFonts w:ascii="Aptos Narrow" w:hAnsi="Aptos Narrow" w:cs="Times New Roman"/>
          <w:color w:val="262626" w:themeColor="text1" w:themeTint="D9"/>
          <w:lang w:val="en-US"/>
        </w:rPr>
        <w:t>In engineering, reasoning and argument are essential to finding the best possible solution to a problem. At an early design stage, competing ideas must be compared (and possibly combined) to achieve an initial design, and the choices are made through argumentation about the merits of the various ideas pertinent to the design goals. At a later stage in the design process, engineers test their potential solution, collect data, and modify their design in an iterative manner. The results of such efforts are often presented as evidence to argue about the strengths and weaknesses of a particular design. Although the forms of argumentation are similar, the criteria employed in engineering are often quite different from those of science. For example, engineers might use cost-benefit analysis, an analysis of risk, an appeal to aesthetics, or predictions about market reception to justify why one design is better than another—or why an entirely different course of action should be followed.</w:t>
      </w:r>
    </w:p>
    <w:p w14:paraId="158F1BB3" w14:textId="77777777" w:rsidR="006A5D7E" w:rsidRPr="001E5BD9" w:rsidRDefault="006A5D7E" w:rsidP="006A5D7E">
      <w:pPr>
        <w:pStyle w:val="Caption"/>
        <w:keepNext/>
        <w:spacing w:before="120" w:after="120" w:line="276" w:lineRule="auto"/>
        <w:rPr>
          <w:rFonts w:ascii="Aptos Narrow" w:hAnsi="Aptos Narrow" w:cs="Times New Roman"/>
          <w:sz w:val="20"/>
          <w:szCs w:val="20"/>
        </w:rPr>
      </w:pPr>
      <w:r w:rsidRPr="001E5BD9">
        <w:rPr>
          <w:rFonts w:ascii="Aptos Narrow" w:hAnsi="Aptos Narrow" w:cs="Times New Roman"/>
          <w:b/>
          <w:bCs/>
          <w:sz w:val="20"/>
          <w:szCs w:val="20"/>
        </w:rPr>
        <w:t xml:space="preserve">Table </w:t>
      </w:r>
      <w:r w:rsidRPr="001E5BD9">
        <w:rPr>
          <w:rFonts w:ascii="Aptos Narrow" w:hAnsi="Aptos Narrow" w:cs="Times New Roman"/>
          <w:b/>
          <w:bCs/>
          <w:sz w:val="20"/>
          <w:szCs w:val="20"/>
        </w:rPr>
        <w:fldChar w:fldCharType="begin"/>
      </w:r>
      <w:r w:rsidRPr="001E5BD9">
        <w:rPr>
          <w:rFonts w:ascii="Aptos Narrow" w:hAnsi="Aptos Narrow" w:cs="Times New Roman"/>
          <w:b/>
          <w:bCs/>
          <w:sz w:val="20"/>
          <w:szCs w:val="20"/>
        </w:rPr>
        <w:instrText xml:space="preserve"> SEQ Table \* ARABIC </w:instrText>
      </w:r>
      <w:r w:rsidRPr="001E5BD9">
        <w:rPr>
          <w:rFonts w:ascii="Aptos Narrow" w:hAnsi="Aptos Narrow" w:cs="Times New Roman"/>
          <w:b/>
          <w:bCs/>
          <w:sz w:val="20"/>
          <w:szCs w:val="20"/>
        </w:rPr>
        <w:fldChar w:fldCharType="separate"/>
      </w:r>
      <w:r w:rsidRPr="001E5BD9">
        <w:rPr>
          <w:rFonts w:ascii="Aptos Narrow" w:hAnsi="Aptos Narrow" w:cs="Times New Roman"/>
          <w:b/>
          <w:bCs/>
          <w:sz w:val="20"/>
          <w:szCs w:val="20"/>
        </w:rPr>
        <w:t>4</w:t>
      </w:r>
      <w:r w:rsidRPr="001E5BD9">
        <w:rPr>
          <w:rFonts w:ascii="Aptos Narrow" w:hAnsi="Aptos Narrow" w:cs="Times New Roman"/>
          <w:b/>
          <w:bCs/>
          <w:sz w:val="20"/>
          <w:szCs w:val="20"/>
        </w:rPr>
        <w:fldChar w:fldCharType="end"/>
      </w:r>
      <w:r w:rsidRPr="001E5BD9">
        <w:rPr>
          <w:rFonts w:ascii="Aptos Narrow" w:hAnsi="Aptos Narrow" w:cs="Times New Roman"/>
          <w:b/>
          <w:bCs/>
          <w:sz w:val="20"/>
          <w:szCs w:val="20"/>
        </w:rPr>
        <w:t>:</w:t>
      </w:r>
      <w:r w:rsidRPr="001E5BD9">
        <w:rPr>
          <w:rFonts w:ascii="Aptos Narrow" w:hAnsi="Aptos Narrow" w:cs="Times New Roman"/>
          <w:sz w:val="20"/>
          <w:szCs w:val="20"/>
        </w:rPr>
        <w:t xml:space="preserve"> </w:t>
      </w:r>
      <w:r>
        <w:rPr>
          <w:rFonts w:ascii="Aptos Narrow" w:hAnsi="Aptos Narrow" w:cs="Times New Roman"/>
          <w:b/>
          <w:bCs/>
          <w:sz w:val="20"/>
          <w:szCs w:val="20"/>
        </w:rPr>
        <w:t>High-Leverage Opportunities</w:t>
      </w:r>
      <w:r w:rsidRPr="001E5BD9">
        <w:rPr>
          <w:rFonts w:ascii="Aptos Narrow" w:hAnsi="Aptos Narrow" w:cs="Times New Roman"/>
          <w:b/>
          <w:bCs/>
          <w:sz w:val="20"/>
          <w:szCs w:val="20"/>
        </w:rPr>
        <w:t xml:space="preserve"> to Integrate English Language Arts When Students </w:t>
      </w:r>
      <w:r>
        <w:rPr>
          <w:rFonts w:ascii="Aptos Narrow" w:hAnsi="Aptos Narrow" w:cs="Times New Roman"/>
          <w:b/>
          <w:bCs/>
          <w:sz w:val="20"/>
          <w:szCs w:val="20"/>
        </w:rPr>
        <w:t>A</w:t>
      </w:r>
      <w:r w:rsidRPr="001E5BD9">
        <w:rPr>
          <w:rFonts w:ascii="Aptos Narrow" w:hAnsi="Aptos Narrow" w:cs="Times New Roman"/>
          <w:b/>
          <w:bCs/>
          <w:sz w:val="20"/>
          <w:szCs w:val="20"/>
        </w:rPr>
        <w:t>re Engaging in Argument from 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400" w:firstRow="0" w:lastRow="0" w:firstColumn="0" w:lastColumn="0" w:noHBand="0" w:noVBand="1"/>
      </w:tblPr>
      <w:tblGrid>
        <w:gridCol w:w="5400"/>
        <w:gridCol w:w="5400"/>
      </w:tblGrid>
      <w:tr w:rsidR="003F172B" w:rsidRPr="00050A9D" w14:paraId="580913A8" w14:textId="77777777" w:rsidTr="009C36E6">
        <w:trPr>
          <w:trHeight w:val="576"/>
          <w:tblHeader/>
          <w:jc w:val="center"/>
        </w:trPr>
        <w:tc>
          <w:tcPr>
            <w:tcW w:w="4800" w:type="dxa"/>
            <w:shd w:val="clear" w:color="auto" w:fill="0070C0"/>
            <w:vAlign w:val="center"/>
          </w:tcPr>
          <w:p w14:paraId="6473606D" w14:textId="42019006" w:rsidR="003F172B" w:rsidRPr="00050A9D" w:rsidRDefault="003F172B" w:rsidP="00050A9D">
            <w:pPr>
              <w:spacing w:before="120" w:after="120" w:line="276" w:lineRule="auto"/>
              <w:jc w:val="center"/>
              <w:rPr>
                <w:rFonts w:ascii="Aptos Narrow" w:hAnsi="Aptos Narrow" w:cs="Times New Roman"/>
                <w:b/>
                <w:color w:val="FFFFFF" w:themeColor="background1"/>
              </w:rPr>
            </w:pPr>
            <w:bookmarkStart w:id="0" w:name="_Hlk204321861"/>
            <w:r w:rsidRPr="00050A9D">
              <w:rPr>
                <w:rFonts w:ascii="Aptos Narrow" w:hAnsi="Aptos Narrow" w:cs="Times New Roman"/>
                <w:b/>
                <w:color w:val="FFFFFF" w:themeColor="background1"/>
              </w:rPr>
              <w:t>Engaging in Argument from Evidence</w:t>
            </w:r>
          </w:p>
        </w:tc>
        <w:tc>
          <w:tcPr>
            <w:tcW w:w="4800" w:type="dxa"/>
            <w:shd w:val="clear" w:color="auto" w:fill="0070C0"/>
            <w:vAlign w:val="center"/>
          </w:tcPr>
          <w:p w14:paraId="76954871" w14:textId="0DAD7C92" w:rsidR="003F172B" w:rsidRPr="00050A9D" w:rsidRDefault="003F172B" w:rsidP="00050A9D">
            <w:pPr>
              <w:pBdr>
                <w:top w:val="nil"/>
                <w:left w:val="nil"/>
                <w:bottom w:val="nil"/>
                <w:right w:val="nil"/>
                <w:between w:val="nil"/>
              </w:pBdr>
              <w:spacing w:before="120" w:after="120" w:line="276" w:lineRule="auto"/>
              <w:ind w:left="14" w:right="1"/>
              <w:jc w:val="center"/>
              <w:rPr>
                <w:rFonts w:ascii="Aptos Narrow" w:hAnsi="Aptos Narrow" w:cs="Times New Roman"/>
                <w:b/>
                <w:color w:val="FFFFFF" w:themeColor="background1"/>
              </w:rPr>
            </w:pPr>
            <w:r w:rsidRPr="00050A9D">
              <w:rPr>
                <w:rFonts w:ascii="Aptos Narrow" w:hAnsi="Aptos Narrow" w:cs="Times New Roman"/>
                <w:b/>
                <w:color w:val="FFFFFF" w:themeColor="background1"/>
              </w:rPr>
              <w:t xml:space="preserve">NJSLS-ELA in </w:t>
            </w:r>
            <w:r w:rsidR="00E74E50" w:rsidRPr="00050A9D">
              <w:rPr>
                <w:rFonts w:ascii="Aptos Narrow" w:hAnsi="Aptos Narrow" w:cs="Times New Roman"/>
                <w:b/>
                <w:color w:val="FFFFFF" w:themeColor="background1"/>
              </w:rPr>
              <w:t>Grades 9-10</w:t>
            </w:r>
          </w:p>
        </w:tc>
      </w:tr>
      <w:tr w:rsidR="003F172B" w:rsidRPr="00050A9D" w14:paraId="3218F85C" w14:textId="77777777" w:rsidTr="009C36E6">
        <w:trPr>
          <w:jc w:val="center"/>
        </w:trPr>
        <w:tc>
          <w:tcPr>
            <w:tcW w:w="4800" w:type="dxa"/>
          </w:tcPr>
          <w:p w14:paraId="1A501D35" w14:textId="161E44A6" w:rsidR="003F172B" w:rsidRPr="00050A9D" w:rsidRDefault="00302A6E" w:rsidP="00050A9D">
            <w:pPr>
              <w:tabs>
                <w:tab w:val="left" w:pos="-23"/>
              </w:tabs>
              <w:autoSpaceDE w:val="0"/>
              <w:autoSpaceDN w:val="0"/>
              <w:spacing w:before="120" w:after="120" w:line="276" w:lineRule="auto"/>
              <w:ind w:left="-23"/>
              <w:rPr>
                <w:rFonts w:ascii="Aptos Narrow" w:hAnsi="Aptos Narrow" w:cs="Times New Roman"/>
                <w:lang w:val="en-US" w:bidi="en-US"/>
              </w:rPr>
            </w:pPr>
            <w:r w:rsidRPr="00050A9D">
              <w:rPr>
                <w:rFonts w:ascii="Aptos Narrow" w:hAnsi="Aptos Narrow" w:cs="Times New Roman"/>
                <w:lang w:val="en-US" w:bidi="en-US"/>
              </w:rPr>
              <w:t>E</w:t>
            </w:r>
            <w:r w:rsidR="003F172B" w:rsidRPr="00050A9D">
              <w:rPr>
                <w:rFonts w:ascii="Aptos Narrow" w:hAnsi="Aptos Narrow" w:cs="Times New Roman"/>
                <w:lang w:val="en-US" w:bidi="en-US"/>
              </w:rPr>
              <w:t xml:space="preserve">ngaging in argument from evidence includes using appropriate and sufficient evidence and scientific reasoning to defend and critique claims and explanations about the natural and designed world(s). Arguments may also come from current scientific or historical episodes in science. </w:t>
            </w:r>
          </w:p>
          <w:p w14:paraId="0E7D3753" w14:textId="56185977"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Compare and evaluate competing arguments or design solutions in light of currently accepted explanations, new evidence, limitations (e.g., trade-offs), constraints, and ethical issues.</w:t>
            </w:r>
          </w:p>
          <w:p w14:paraId="74C0200C" w14:textId="521A0DC5"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Evaluate the claims, evidence, and/or reasoning behind currently accepted explanations or solutions to determine the merits of arguments.</w:t>
            </w:r>
          </w:p>
          <w:p w14:paraId="099A75B5" w14:textId="155A448F"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Respectfully provide and/or receive critiques on scientific arguments by probing reasoning and evidence and challenging ideas and conclusions, responding thoughtfully to diverse perspectives, and determining what additional information is required to resolve contradictions.</w:t>
            </w:r>
          </w:p>
          <w:p w14:paraId="05A25249" w14:textId="105345B1"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rPr>
            </w:pPr>
            <w:r w:rsidRPr="00050A9D">
              <w:rPr>
                <w:rFonts w:ascii="Aptos Narrow" w:hAnsi="Aptos Narrow" w:cs="Times New Roman"/>
              </w:rPr>
              <w:t>Construct, use, and/or present an oral and written argument or counterarguments based on data and evidence.</w:t>
            </w:r>
          </w:p>
          <w:p w14:paraId="3F3B7078" w14:textId="7F416C24" w:rsidR="003F172B" w:rsidRPr="00050A9D" w:rsidRDefault="003F172B" w:rsidP="00050A9D">
            <w:pPr>
              <w:pStyle w:val="ListParagraph"/>
              <w:numPr>
                <w:ilvl w:val="0"/>
                <w:numId w:val="15"/>
              </w:numP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Make and defend a claim based on evidence about the natural world or the effectiveness of a design solution that reflects scientific knowledge, and student- </w:t>
            </w:r>
            <w:r w:rsidRPr="00050A9D">
              <w:rPr>
                <w:rFonts w:ascii="Aptos Narrow" w:hAnsi="Aptos Narrow" w:cs="Times New Roman"/>
                <w:lang w:val="en-US"/>
              </w:rPr>
              <w:lastRenderedPageBreak/>
              <w:t>generated evidence.</w:t>
            </w:r>
          </w:p>
          <w:p w14:paraId="437AF97E" w14:textId="5C6362DC" w:rsidR="003F172B" w:rsidRPr="00050A9D" w:rsidRDefault="003F172B" w:rsidP="00050A9D">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050A9D">
              <w:rPr>
                <w:rFonts w:ascii="Aptos Narrow" w:hAnsi="Aptos Narrow" w:cs="Times New Roman"/>
                <w:lang w:val="en-US"/>
              </w:rPr>
              <w:t>Evaluate competing design solutions to a real-world problem based on scientific ideas and principles, empirical evidence, and/or logical arguments regarding relevant factors (e.g., economic, societal, environmental, ethical considerations).</w:t>
            </w:r>
          </w:p>
        </w:tc>
        <w:tc>
          <w:tcPr>
            <w:tcW w:w="4800" w:type="dxa"/>
          </w:tcPr>
          <w:p w14:paraId="784D7329" w14:textId="77777777" w:rsidR="007A7120" w:rsidRPr="007A7120" w:rsidRDefault="007A7120" w:rsidP="00C646F7">
            <w:pPr>
              <w:pStyle w:val="ListParagraph"/>
              <w:numPr>
                <w:ilvl w:val="0"/>
                <w:numId w:val="15"/>
              </w:numPr>
              <w:spacing w:before="120" w:after="120" w:line="276" w:lineRule="auto"/>
              <w:contextualSpacing w:val="0"/>
              <w:rPr>
                <w:rFonts w:ascii="Aptos Narrow" w:hAnsi="Aptos Narrow" w:cs="Times New Roman"/>
                <w:lang w:val="en-US" w:bidi="en-US"/>
              </w:rPr>
            </w:pPr>
            <w:r w:rsidRPr="007A7120">
              <w:rPr>
                <w:rFonts w:ascii="Aptos Narrow" w:hAnsi="Aptos Narrow" w:cs="Times New Roman"/>
                <w:lang w:val="en-US" w:bidi="en-US"/>
              </w:rPr>
              <w:lastRenderedPageBreak/>
              <w:t>RI.AA.9–10.7. Describe and evaluate the argument and specific claims in an informational text, assessing whether the reasoning is valid and the evidence is relevant and sufficient; identify false statements and reasoning.</w:t>
            </w:r>
          </w:p>
          <w:p w14:paraId="4D5F9063" w14:textId="77777777" w:rsidR="002201FF" w:rsidRPr="002201FF" w:rsidRDefault="002201FF" w:rsidP="00C646F7">
            <w:pPr>
              <w:pStyle w:val="ListParagraph"/>
              <w:numPr>
                <w:ilvl w:val="0"/>
                <w:numId w:val="15"/>
              </w:numPr>
              <w:spacing w:before="120" w:after="120" w:line="276" w:lineRule="auto"/>
              <w:contextualSpacing w:val="0"/>
              <w:rPr>
                <w:rFonts w:ascii="Aptos Narrow" w:eastAsia="Times New Roman" w:hAnsi="Aptos Narrow" w:cs="Times New Roman"/>
                <w:color w:val="000000"/>
                <w:lang w:val="en-US"/>
              </w:rPr>
            </w:pPr>
            <w:r w:rsidRPr="002201FF">
              <w:rPr>
                <w:rFonts w:ascii="Aptos Narrow" w:eastAsia="Times New Roman" w:hAnsi="Aptos Narrow" w:cs="Times New Roman"/>
                <w:color w:val="000000"/>
                <w:lang w:val="en-US"/>
              </w:rPr>
              <w:t>W.</w:t>
            </w:r>
            <w:r w:rsidRPr="002201FF">
              <w:rPr>
                <w:rFonts w:ascii="Aptos Narrow" w:eastAsia="Times New Roman" w:hAnsi="Aptos Narrow" w:cs="Times New Roman"/>
                <w:lang w:val="en-US"/>
              </w:rPr>
              <w:t>AW.</w:t>
            </w:r>
            <w:r w:rsidRPr="002201FF">
              <w:rPr>
                <w:rFonts w:ascii="Aptos Narrow" w:eastAsia="Times New Roman" w:hAnsi="Aptos Narrow" w:cs="Times New Roman"/>
                <w:color w:val="000000"/>
                <w:lang w:val="en-US"/>
              </w:rPr>
              <w:t xml:space="preserve">9–10.1. </w:t>
            </w:r>
            <w:r w:rsidRPr="00C646F7">
              <w:rPr>
                <w:rFonts w:ascii="Aptos Narrow" w:hAnsi="Aptos Narrow" w:cs="Times New Roman"/>
                <w:lang w:val="en-US"/>
              </w:rPr>
              <w:t>Write</w:t>
            </w:r>
            <w:r w:rsidRPr="002201FF">
              <w:rPr>
                <w:rFonts w:ascii="Aptos Narrow" w:eastAsia="Times New Roman" w:hAnsi="Aptos Narrow" w:cs="Times New Roman"/>
                <w:color w:val="000000"/>
                <w:lang w:val="en-US"/>
              </w:rPr>
              <w:t xml:space="preserve"> arguments to support claims in an analysis of substantive topics or texts, using valid reasoning and relevant and sufficient textual and non-textual evidence. </w:t>
            </w:r>
          </w:p>
          <w:p w14:paraId="6632F23E" w14:textId="77777777" w:rsidR="002201FF" w:rsidRPr="002201FF" w:rsidRDefault="002201FF" w:rsidP="00050A9D">
            <w:pPr>
              <w:widowControl/>
              <w:numPr>
                <w:ilvl w:val="0"/>
                <w:numId w:val="43"/>
              </w:numPr>
              <w:shd w:val="clear" w:color="auto" w:fill="FFFFFF"/>
              <w:spacing w:before="120" w:after="120" w:line="276" w:lineRule="auto"/>
              <w:rPr>
                <w:rFonts w:ascii="Aptos Narrow" w:eastAsia="Times New Roman" w:hAnsi="Aptos Narrow" w:cs="Times New Roman"/>
                <w:color w:val="000000"/>
                <w:lang w:val="en-US"/>
              </w:rPr>
            </w:pPr>
            <w:r w:rsidRPr="002201FF">
              <w:rPr>
                <w:rFonts w:ascii="Aptos Narrow" w:eastAsia="Times New Roman" w:hAnsi="Aptos Narrow" w:cs="Times New Roman"/>
                <w:color w:val="000000"/>
                <w:lang w:val="en-US"/>
              </w:rPr>
              <w:t xml:space="preserve">Introduce precise claim(s), distinguish the claim(s) from alternate or opposing claims, and create an organization that establishes clear relationships among claim(s), counterclaims, reasons, and evidence. </w:t>
            </w:r>
          </w:p>
          <w:p w14:paraId="4B8421EB" w14:textId="77777777" w:rsidR="002201FF" w:rsidRPr="002201FF" w:rsidRDefault="002201FF" w:rsidP="00050A9D">
            <w:pPr>
              <w:widowControl/>
              <w:numPr>
                <w:ilvl w:val="0"/>
                <w:numId w:val="43"/>
              </w:numPr>
              <w:shd w:val="clear" w:color="auto" w:fill="FFFFFF"/>
              <w:spacing w:before="120" w:after="120" w:line="276" w:lineRule="auto"/>
              <w:rPr>
                <w:rFonts w:ascii="Aptos Narrow" w:eastAsia="Times New Roman" w:hAnsi="Aptos Narrow" w:cs="Times New Roman"/>
                <w:color w:val="000000"/>
                <w:lang w:val="en-US"/>
              </w:rPr>
            </w:pPr>
            <w:r w:rsidRPr="002201FF">
              <w:rPr>
                <w:rFonts w:ascii="Aptos Narrow" w:eastAsia="Times New Roman" w:hAnsi="Aptos Narrow" w:cs="Times New Roman"/>
                <w:color w:val="000000"/>
                <w:lang w:val="en-US"/>
              </w:rPr>
              <w:t xml:space="preserve">Develop claim(s) and counterclaims using sound reasoning, supplying data and evidence for each while pointing out the strengths and limitations of both claim(s) and counterclaims in a discipline-appropriate manner that anticipates the audience’s knowledge level and concerns. </w:t>
            </w:r>
          </w:p>
          <w:p w14:paraId="271615B4" w14:textId="77777777" w:rsidR="002201FF" w:rsidRPr="002201FF" w:rsidRDefault="002201FF" w:rsidP="00050A9D">
            <w:pPr>
              <w:widowControl/>
              <w:numPr>
                <w:ilvl w:val="0"/>
                <w:numId w:val="43"/>
              </w:numPr>
              <w:shd w:val="clear" w:color="auto" w:fill="FFFFFF"/>
              <w:spacing w:before="120" w:after="120" w:line="276" w:lineRule="auto"/>
              <w:rPr>
                <w:rFonts w:ascii="Aptos Narrow" w:eastAsia="Times New Roman" w:hAnsi="Aptos Narrow" w:cs="Times New Roman"/>
                <w:color w:val="000000"/>
                <w:lang w:val="en-US"/>
              </w:rPr>
            </w:pPr>
            <w:r w:rsidRPr="002201FF">
              <w:rPr>
                <w:rFonts w:ascii="Aptos Narrow" w:eastAsia="Times New Roman" w:hAnsi="Aptos Narrow" w:cs="Times New Roman"/>
                <w:color w:val="000000"/>
                <w:lang w:val="en-US"/>
              </w:rPr>
              <w:t xml:space="preserve">Use transitions (e.g., words, phrases, clauses) to link the major sections of the text, create cohesion, and clarify the relationships between claim(s) and reasons, between reasons and </w:t>
            </w:r>
            <w:r w:rsidRPr="002201FF">
              <w:rPr>
                <w:rFonts w:ascii="Aptos Narrow" w:eastAsia="Times New Roman" w:hAnsi="Aptos Narrow" w:cs="Times New Roman"/>
                <w:color w:val="000000"/>
                <w:lang w:val="en-US"/>
              </w:rPr>
              <w:lastRenderedPageBreak/>
              <w:t xml:space="preserve">evidence, and between claim(s) and counterclaims. </w:t>
            </w:r>
          </w:p>
          <w:p w14:paraId="154B725C" w14:textId="77777777" w:rsidR="002201FF" w:rsidRPr="002201FF" w:rsidRDefault="002201FF" w:rsidP="00050A9D">
            <w:pPr>
              <w:widowControl/>
              <w:numPr>
                <w:ilvl w:val="0"/>
                <w:numId w:val="43"/>
              </w:numPr>
              <w:shd w:val="clear" w:color="auto" w:fill="FFFFFF"/>
              <w:spacing w:before="120" w:after="120" w:line="276" w:lineRule="auto"/>
              <w:rPr>
                <w:rFonts w:ascii="Aptos Narrow" w:eastAsia="Times New Roman" w:hAnsi="Aptos Narrow" w:cs="Times New Roman"/>
                <w:color w:val="000000"/>
                <w:lang w:val="en-US"/>
              </w:rPr>
            </w:pPr>
            <w:r w:rsidRPr="002201FF">
              <w:rPr>
                <w:rFonts w:ascii="Aptos Narrow" w:eastAsia="Times New Roman" w:hAnsi="Aptos Narrow" w:cs="Times New Roman"/>
                <w:color w:val="000000"/>
                <w:lang w:val="en-US"/>
              </w:rPr>
              <w:t xml:space="preserve">Establish and maintain a style and tone appropriate to the audience and purpose (e.g., formal and objective for academic writing) while attending to the norms and conventions of the discipline in which they are writing. </w:t>
            </w:r>
          </w:p>
          <w:p w14:paraId="0A6EF058" w14:textId="77777777" w:rsidR="002201FF" w:rsidRPr="002201FF" w:rsidRDefault="002201FF" w:rsidP="00050A9D">
            <w:pPr>
              <w:widowControl/>
              <w:numPr>
                <w:ilvl w:val="0"/>
                <w:numId w:val="43"/>
              </w:numPr>
              <w:shd w:val="clear" w:color="auto" w:fill="FFFFFF"/>
              <w:spacing w:before="120" w:after="120" w:line="276" w:lineRule="auto"/>
              <w:rPr>
                <w:rFonts w:ascii="Aptos Narrow" w:eastAsia="Times New Roman" w:hAnsi="Aptos Narrow" w:cs="Times New Roman"/>
                <w:color w:val="000000"/>
                <w:lang w:val="en-US"/>
              </w:rPr>
            </w:pPr>
            <w:r w:rsidRPr="002201FF">
              <w:rPr>
                <w:rFonts w:ascii="Aptos Narrow" w:eastAsia="Times New Roman" w:hAnsi="Aptos Narrow" w:cs="Times New Roman"/>
                <w:color w:val="000000"/>
                <w:lang w:val="en-US"/>
              </w:rPr>
              <w:t>Provide a concluding paragraph or section that supports the argument presented.</w:t>
            </w:r>
          </w:p>
          <w:p w14:paraId="07B3A104" w14:textId="0C67BEAA" w:rsidR="007A7120" w:rsidRPr="00050A9D" w:rsidRDefault="008D6092" w:rsidP="00C646F7">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W.SE.9–10.6.</w:t>
            </w:r>
            <w:r w:rsidR="00707E7D">
              <w:rPr>
                <w:rFonts w:ascii="Aptos Narrow" w:hAnsi="Aptos Narrow" w:cs="Times New Roman"/>
                <w:lang w:val="en-US"/>
              </w:rPr>
              <w:t xml:space="preserve"> </w:t>
            </w:r>
            <w:r w:rsidRPr="00050A9D">
              <w:rPr>
                <w:rFonts w:ascii="Aptos Narrow" w:hAnsi="Aptos Narrow" w:cs="Times New Roman"/>
                <w:lang w:val="en-US"/>
              </w:rPr>
              <w:t>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(MLA or APA Style Manuals).</w:t>
            </w:r>
          </w:p>
          <w:p w14:paraId="6C52F300" w14:textId="77777777" w:rsidR="00050A9D" w:rsidRPr="00050A9D" w:rsidRDefault="00050A9D" w:rsidP="00C646F7">
            <w:pPr>
              <w:pStyle w:val="ListParagraph"/>
              <w:numPr>
                <w:ilvl w:val="0"/>
                <w:numId w:val="15"/>
              </w:numPr>
              <w:spacing w:before="120" w:after="120" w:line="276" w:lineRule="auto"/>
              <w:contextualSpacing w:val="0"/>
              <w:rPr>
                <w:rFonts w:ascii="Aptos Narrow" w:hAnsi="Aptos Narrow" w:cs="Times New Roman"/>
                <w:lang w:val="en-US"/>
              </w:rPr>
            </w:pPr>
            <w:r w:rsidRPr="00050A9D">
              <w:rPr>
                <w:rFonts w:ascii="Aptos Narrow" w:hAnsi="Aptos Narrow" w:cs="Times New Roman"/>
                <w:lang w:val="en-US"/>
              </w:rPr>
              <w:t xml:space="preserve">SL.PE.9–10.1. Initiate and participate effectively in a range of collaborative discussions (one-on-one, in groups, and teacher-led) with peers on grades 9–10 topics, texts, and issues, building on others’ ideas and expressing their own clearly and persuasively. </w:t>
            </w:r>
          </w:p>
          <w:p w14:paraId="4541390A" w14:textId="77777777" w:rsidR="00050A9D" w:rsidRPr="00050A9D" w:rsidRDefault="00050A9D" w:rsidP="00050A9D">
            <w:pPr>
              <w:widowControl/>
              <w:numPr>
                <w:ilvl w:val="0"/>
                <w:numId w:val="45"/>
              </w:numPr>
              <w:shd w:val="clear" w:color="auto" w:fill="FFFFFF"/>
              <w:spacing w:before="120" w:after="120" w:line="276" w:lineRule="auto"/>
              <w:rPr>
                <w:rFonts w:ascii="Aptos Narrow" w:eastAsia="Times New Roman" w:hAnsi="Aptos Narrow" w:cs="Times New Roman"/>
                <w:color w:val="000000"/>
                <w:lang w:val="en-US"/>
              </w:rPr>
            </w:pPr>
            <w:r w:rsidRPr="00050A9D">
              <w:rPr>
                <w:rFonts w:ascii="Aptos Narrow" w:eastAsia="Times New Roman" w:hAnsi="Aptos Narrow" w:cs="Times New Roman"/>
                <w:color w:val="000000"/>
                <w:lang w:val="en-US"/>
              </w:rPr>
              <w:t xml:space="preserve">Come to discussions prepared, having read and researched material under study; explicitly draw on that preparation by referring to evidence from texts and other research on the topic or issue to stimulate a thoughtful, well-reasoned exchange of ideas. </w:t>
            </w:r>
          </w:p>
          <w:p w14:paraId="72362027" w14:textId="77777777" w:rsidR="00050A9D" w:rsidRPr="00050A9D" w:rsidRDefault="00050A9D" w:rsidP="00050A9D">
            <w:pPr>
              <w:widowControl/>
              <w:numPr>
                <w:ilvl w:val="0"/>
                <w:numId w:val="45"/>
              </w:numPr>
              <w:shd w:val="clear" w:color="auto" w:fill="FFFFFF"/>
              <w:spacing w:before="120" w:after="120" w:line="276" w:lineRule="auto"/>
              <w:rPr>
                <w:rFonts w:ascii="Aptos Narrow" w:eastAsia="Times New Roman" w:hAnsi="Aptos Narrow" w:cs="Times New Roman"/>
                <w:color w:val="000000"/>
                <w:lang w:val="en-US"/>
              </w:rPr>
            </w:pPr>
            <w:r w:rsidRPr="00050A9D">
              <w:rPr>
                <w:rFonts w:ascii="Aptos Narrow" w:eastAsia="Times New Roman" w:hAnsi="Aptos Narrow" w:cs="Times New Roman"/>
                <w:color w:val="000000"/>
                <w:lang w:val="en-US"/>
              </w:rPr>
              <w:t xml:space="preserve">Collaborate with peers to set rules for discussions (e.g., informal consensus, taking votes on key issues, presentation of alternate views); develop clear goals and assessment criteria (e.g., student developed rubric) and assign individual roles as needed. </w:t>
            </w:r>
          </w:p>
          <w:p w14:paraId="599BDACF" w14:textId="77777777" w:rsidR="00050A9D" w:rsidRPr="00050A9D" w:rsidRDefault="00050A9D" w:rsidP="00050A9D">
            <w:pPr>
              <w:widowControl/>
              <w:numPr>
                <w:ilvl w:val="0"/>
                <w:numId w:val="45"/>
              </w:numPr>
              <w:shd w:val="clear" w:color="auto" w:fill="FFFFFF"/>
              <w:spacing w:before="120" w:after="120" w:line="276" w:lineRule="auto"/>
              <w:rPr>
                <w:rFonts w:ascii="Aptos Narrow" w:eastAsia="Times New Roman" w:hAnsi="Aptos Narrow" w:cs="Times New Roman"/>
                <w:color w:val="000000"/>
                <w:lang w:val="en-US"/>
              </w:rPr>
            </w:pPr>
            <w:r w:rsidRPr="00050A9D">
              <w:rPr>
                <w:rFonts w:ascii="Aptos Narrow" w:eastAsia="Times New Roman" w:hAnsi="Aptos Narrow" w:cs="Times New Roman"/>
                <w:color w:val="000000"/>
                <w:lang w:val="en-US"/>
              </w:rPr>
              <w:t xml:space="preserve">Propel conversations by posing and responding to questions that relate the current discussion to broader themes or larger ideas; actively incorporate others into the discussion; and clarify, verify, or challenge ideas and conclusions. </w:t>
            </w:r>
          </w:p>
          <w:p w14:paraId="03962513" w14:textId="379A7609" w:rsidR="008D6092" w:rsidRPr="00050A9D" w:rsidRDefault="00050A9D" w:rsidP="00050A9D">
            <w:pPr>
              <w:widowControl/>
              <w:numPr>
                <w:ilvl w:val="0"/>
                <w:numId w:val="45"/>
              </w:numPr>
              <w:shd w:val="clear" w:color="auto" w:fill="FFFFFF"/>
              <w:spacing w:before="120" w:after="120" w:line="276" w:lineRule="auto"/>
              <w:rPr>
                <w:rFonts w:ascii="Aptos Narrow" w:hAnsi="Aptos Narrow" w:cs="Times New Roman"/>
                <w:lang w:val="en-US"/>
              </w:rPr>
            </w:pPr>
            <w:r w:rsidRPr="00050A9D">
              <w:rPr>
                <w:rFonts w:ascii="Aptos Narrow" w:eastAsia="Times New Roman" w:hAnsi="Aptos Narrow" w:cs="Times New Roman"/>
                <w:color w:val="000000"/>
                <w:lang w:val="en-US"/>
              </w:rPr>
              <w:lastRenderedPageBreak/>
              <w:t>Respond thoughtfully to various perspectives, summarize points of agreement and disagreement, and justify own views. Make new connections in light of the evidence and reasoning presented.</w:t>
            </w:r>
          </w:p>
        </w:tc>
      </w:tr>
    </w:tbl>
    <w:bookmarkEnd w:id="0"/>
    <w:p w14:paraId="10AFAFF9" w14:textId="77777777" w:rsidR="00774C57" w:rsidRPr="00050A9D" w:rsidRDefault="00774C57" w:rsidP="00050A9D">
      <w:pPr>
        <w:pStyle w:val="Heading2"/>
        <w:spacing w:before="120" w:after="120" w:line="276" w:lineRule="auto"/>
        <w:rPr>
          <w:rFonts w:ascii="Aptos Narrow" w:eastAsia="MS Gothic" w:hAnsi="Aptos Narrow" w:cs="Times New Roman"/>
          <w:b/>
          <w:bCs/>
          <w:color w:val="202F66"/>
          <w:sz w:val="28"/>
          <w:szCs w:val="28"/>
          <w:lang w:val="en-US"/>
        </w:rPr>
      </w:pPr>
      <w:r w:rsidRPr="00050A9D">
        <w:rPr>
          <w:rFonts w:ascii="Aptos Narrow" w:eastAsia="MS Gothic" w:hAnsi="Aptos Narrow" w:cs="Times New Roman"/>
          <w:b/>
          <w:bCs/>
          <w:color w:val="202F66"/>
          <w:sz w:val="28"/>
          <w:szCs w:val="28"/>
          <w:lang w:val="en-US"/>
        </w:rPr>
        <w:lastRenderedPageBreak/>
        <w:t>Recommended Reading</w:t>
      </w:r>
    </w:p>
    <w:p w14:paraId="3C1027A2" w14:textId="77777777" w:rsidR="003C07B9" w:rsidRPr="00A1311A" w:rsidRDefault="003C07B9" w:rsidP="003C07B9">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Bell, P. &amp; Shouse, A. (September 2014) </w:t>
      </w:r>
      <w:hyperlink r:id="rId16" w:history="1">
        <w:r w:rsidRPr="00A1311A">
          <w:rPr>
            <w:rFonts w:ascii="Aptos Narrow" w:eastAsia="Aptos" w:hAnsi="Aptos Narrow"/>
            <w:color w:val="0000FF"/>
            <w:kern w:val="2"/>
            <w:u w:val="single"/>
            <w:lang w:val="en-US"/>
            <w14:ligatures w14:val="standardContextual"/>
          </w:rPr>
          <w:t>Is it important to distinguish between the explanation and argumentation practices in the classroom?</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52CD3A88" w14:textId="77777777" w:rsidR="003C07B9" w:rsidRPr="00A1311A" w:rsidRDefault="003C07B9" w:rsidP="003C07B9">
      <w:pPr>
        <w:widowControl/>
        <w:spacing w:before="120" w:after="120" w:line="276" w:lineRule="auto"/>
        <w:ind w:left="360" w:hanging="360"/>
        <w:rPr>
          <w:rFonts w:ascii="Aptos Narrow" w:eastAsia="Aptos" w:hAnsi="Aptos Narrow"/>
          <w:kern w:val="2"/>
          <w:lang w:val="en-US"/>
          <w14:ligatures w14:val="standardContextual"/>
        </w:rPr>
      </w:pPr>
      <w:r w:rsidRPr="00A1311A">
        <w:rPr>
          <w:rFonts w:ascii="Aptos Narrow" w:eastAsia="Aptos" w:hAnsi="Aptos Narrow"/>
          <w:kern w:val="2"/>
          <w:lang w:val="en-US"/>
          <w14:ligatures w14:val="standardContextual"/>
        </w:rPr>
        <w:t xml:space="preserve">Chowning, J., &amp; Peterman, T., (March 2015) </w:t>
      </w:r>
      <w:hyperlink r:id="rId17" w:history="1">
        <w:r w:rsidRPr="00A1311A">
          <w:rPr>
            <w:rFonts w:ascii="Aptos Narrow" w:eastAsia="Aptos" w:hAnsi="Aptos Narrow"/>
            <w:color w:val="0000FF"/>
            <w:kern w:val="2"/>
            <w:u w:val="single"/>
            <w:lang w:val="en-US"/>
            <w14:ligatures w14:val="standardContextual"/>
          </w:rPr>
          <w:t>Beyond the Written C-E-R:  Supporting Classroom Argumentative Talk about Investigations</w:t>
        </w:r>
      </w:hyperlink>
      <w:r w:rsidRPr="00A1311A">
        <w:rPr>
          <w:rFonts w:ascii="Aptos Narrow" w:eastAsia="Aptos" w:hAnsi="Aptos Narrow"/>
          <w:color w:val="0000FF"/>
          <w:kern w:val="2"/>
          <w:lang w:val="en-US"/>
          <w14:ligatures w14:val="standardContextual"/>
        </w:rPr>
        <w:t xml:space="preserve"> </w:t>
      </w:r>
      <w:r w:rsidRPr="00A1311A">
        <w:rPr>
          <w:rFonts w:ascii="Aptos Narrow" w:eastAsia="Aptos" w:hAnsi="Aptos Narrow"/>
          <w:kern w:val="2"/>
          <w:lang w:val="en-US"/>
          <w14:ligatures w14:val="standardContextual"/>
        </w:rPr>
        <w:t xml:space="preserve">(PDF) </w:t>
      </w:r>
    </w:p>
    <w:p w14:paraId="264B5497" w14:textId="77777777" w:rsidR="003C07B9" w:rsidRDefault="003C07B9" w:rsidP="003C07B9">
      <w:pPr>
        <w:widowControl/>
        <w:spacing w:before="120" w:line="276" w:lineRule="auto"/>
        <w:rPr>
          <w:rFonts w:ascii="Aptos Narrow" w:hAnsi="Aptos Narrow" w:cs="Times New Roman"/>
          <w:i/>
          <w:iCs/>
          <w:lang w:val="en-US"/>
        </w:rPr>
      </w:pPr>
      <w:r w:rsidRPr="00822734">
        <w:rPr>
          <w:rFonts w:ascii="Aptos Narrow" w:hAnsi="Aptos Narrow" w:cs="Times New Roman"/>
          <w:lang w:val="en-US"/>
        </w:rPr>
        <w:t xml:space="preserve">National Academies of Sciences, Engineering, and Medicine. 2019. </w:t>
      </w:r>
      <w:r w:rsidRPr="00F14D24">
        <w:rPr>
          <w:rFonts w:ascii="Aptos Narrow" w:hAnsi="Aptos Narrow" w:cs="Times New Roman"/>
          <w:i/>
          <w:iCs/>
          <w:lang w:val="en-US"/>
        </w:rPr>
        <w:t xml:space="preserve">Science and Engineering for Grades 6-12: Investigation </w:t>
      </w:r>
    </w:p>
    <w:p w14:paraId="32F8EEE3" w14:textId="77777777" w:rsidR="003C07B9" w:rsidRPr="00160D21" w:rsidRDefault="003C07B9" w:rsidP="003C07B9">
      <w:pPr>
        <w:widowControl/>
        <w:spacing w:after="120" w:line="276" w:lineRule="auto"/>
        <w:ind w:left="360"/>
        <w:rPr>
          <w:rFonts w:ascii="Aptos Narrow" w:hAnsi="Aptos Narrow"/>
        </w:rPr>
      </w:pPr>
      <w:r w:rsidRPr="00F14D24">
        <w:rPr>
          <w:rFonts w:ascii="Aptos Narrow" w:hAnsi="Aptos Narrow" w:cs="Times New Roman"/>
          <w:i/>
          <w:iCs/>
          <w:lang w:val="en-US"/>
        </w:rPr>
        <w:t>and Design at the Center</w:t>
      </w:r>
      <w:r>
        <w:rPr>
          <w:rFonts w:ascii="Aptos Narrow" w:hAnsi="Aptos Narrow" w:cs="Times New Roman"/>
          <w:lang w:val="en-US"/>
        </w:rPr>
        <w:t>:</w:t>
      </w:r>
      <w:r w:rsidRPr="00822734">
        <w:rPr>
          <w:rFonts w:ascii="Aptos Narrow" w:hAnsi="Aptos Narrow" w:cs="Times New Roman"/>
          <w:lang w:val="en-US"/>
        </w:rPr>
        <w:t xml:space="preserve"> </w:t>
      </w:r>
      <w:hyperlink r:id="rId18" w:history="1">
        <w:r w:rsidRPr="000B61CC">
          <w:rPr>
            <w:rStyle w:val="Hyperlink"/>
            <w:rFonts w:ascii="Aptos Narrow" w:hAnsi="Aptos Narrow" w:cs="Times New Roman"/>
            <w:i/>
            <w:iCs/>
            <w:lang w:val="en-US"/>
          </w:rPr>
          <w:t>How Students Engage with Investigation and Design</w:t>
        </w:r>
      </w:hyperlink>
      <w:r>
        <w:rPr>
          <w:rFonts w:ascii="Aptos Narrow" w:hAnsi="Aptos Narrow" w:cs="Times New Roman"/>
          <w:i/>
          <w:iCs/>
          <w:lang w:val="en-US"/>
        </w:rPr>
        <w:t xml:space="preserve"> </w:t>
      </w:r>
      <w:r w:rsidRPr="00137A7B">
        <w:rPr>
          <w:rFonts w:ascii="Aptos Narrow" w:hAnsi="Aptos Narrow" w:cs="Times New Roman"/>
          <w:lang w:val="en-US"/>
        </w:rPr>
        <w:t>(pp. 81</w:t>
      </w:r>
      <w:r>
        <w:rPr>
          <w:rFonts w:ascii="Aptos Narrow" w:hAnsi="Aptos Narrow" w:cs="Times New Roman"/>
          <w:lang w:val="en-US"/>
        </w:rPr>
        <w:t xml:space="preserve"> </w:t>
      </w:r>
      <w:r w:rsidRPr="00137A7B">
        <w:rPr>
          <w:rFonts w:ascii="Aptos Narrow" w:hAnsi="Aptos Narrow" w:cs="Times New Roman"/>
          <w:lang w:val="en-US"/>
        </w:rPr>
        <w:t>- 107)</w:t>
      </w:r>
      <w:r w:rsidRPr="00A86DA8">
        <w:rPr>
          <w:rFonts w:ascii="Aptos Narrow" w:hAnsi="Aptos Narrow" w:cs="Times New Roman"/>
          <w:lang w:val="en-US"/>
        </w:rPr>
        <w:t xml:space="preserve"> </w:t>
      </w:r>
      <w:r w:rsidRPr="00822734">
        <w:rPr>
          <w:rFonts w:ascii="Aptos Narrow" w:hAnsi="Aptos Narrow" w:cs="Times New Roman"/>
          <w:lang w:val="en-US"/>
        </w:rPr>
        <w:t>Washington, DC: The National Academies Press.</w:t>
      </w:r>
    </w:p>
    <w:p w14:paraId="795F8D7F" w14:textId="61C42AA2" w:rsidR="006C47F8" w:rsidRPr="00050A9D" w:rsidRDefault="006C47F8" w:rsidP="003C07B9">
      <w:pPr>
        <w:widowControl/>
        <w:spacing w:before="120" w:after="120" w:line="276" w:lineRule="auto"/>
        <w:ind w:left="360" w:hanging="360"/>
        <w:rPr>
          <w:rFonts w:ascii="Aptos Narrow" w:hAnsi="Aptos Narrow" w:cs="Times New Roman"/>
          <w:lang w:val="en-US"/>
        </w:rPr>
      </w:pPr>
      <w:r w:rsidRPr="00050A9D">
        <w:rPr>
          <w:rFonts w:ascii="Aptos Narrow" w:eastAsia="Times New Roman" w:hAnsi="Aptos Narrow" w:cs="Segoe UI"/>
          <w:lang w:val="en-US"/>
        </w:rPr>
        <w:t xml:space="preserve">Smithsonian Science Education Center. (n.d.). </w:t>
      </w:r>
      <w:hyperlink r:id="rId19" w:history="1">
        <w:r w:rsidRPr="00050A9D">
          <w:rPr>
            <w:rFonts w:ascii="Aptos Narrow" w:eastAsia="Aptos" w:hAnsi="Aptos Narrow"/>
            <w:i/>
            <w:iCs/>
            <w:color w:val="0000FF"/>
            <w:kern w:val="2"/>
            <w:u w:val="single"/>
            <w:lang w:val="en-US"/>
            <w14:ligatures w14:val="standardContextual"/>
          </w:rPr>
          <w:t>Read like a scientist: How to integrate science with English Language Arts standards through informational text</w:t>
        </w:r>
      </w:hyperlink>
      <w:r w:rsidRPr="00050A9D">
        <w:rPr>
          <w:rFonts w:ascii="Aptos Narrow" w:eastAsia="Times New Roman" w:hAnsi="Aptos Narrow" w:cs="Segoe UI"/>
          <w:lang w:val="en-US"/>
        </w:rPr>
        <w:t xml:space="preserve"> [PDF].</w:t>
      </w:r>
    </w:p>
    <w:p w14:paraId="6CC6F8E8" w14:textId="4EDAEB5D" w:rsidR="00A55D41" w:rsidRPr="00050A9D" w:rsidRDefault="00AC73E8" w:rsidP="00050A9D">
      <w:pPr>
        <w:pStyle w:val="Heading2"/>
        <w:spacing w:before="120" w:after="120" w:line="276" w:lineRule="auto"/>
        <w:rPr>
          <w:rFonts w:ascii="Aptos Narrow" w:eastAsia="MS Gothic" w:hAnsi="Aptos Narrow" w:cs="Times New Roman"/>
          <w:b/>
          <w:bCs/>
          <w:color w:val="202F66"/>
          <w:sz w:val="28"/>
          <w:szCs w:val="28"/>
          <w:lang w:val="en-US"/>
        </w:rPr>
      </w:pPr>
      <w:r w:rsidRPr="00050A9D">
        <w:rPr>
          <w:rFonts w:ascii="Aptos Narrow" w:eastAsia="MS Gothic" w:hAnsi="Aptos Narrow" w:cs="Times New Roman"/>
          <w:b/>
          <w:bCs/>
          <w:color w:val="202F66"/>
          <w:sz w:val="28"/>
          <w:szCs w:val="28"/>
          <w:lang w:val="en-US"/>
        </w:rPr>
        <w:t>Video Series</w:t>
      </w:r>
    </w:p>
    <w:p w14:paraId="55F967CB" w14:textId="722BC15E" w:rsidR="003A43B3" w:rsidRPr="00050A9D" w:rsidRDefault="003A43B3" w:rsidP="00050A9D">
      <w:pPr>
        <w:spacing w:before="120" w:after="120" w:line="276" w:lineRule="auto"/>
        <w:rPr>
          <w:rFonts w:ascii="Aptos Narrow" w:hAnsi="Aptos Narrow" w:cs="Times New Roman"/>
        </w:rPr>
      </w:pPr>
      <w:r w:rsidRPr="00050A9D">
        <w:rPr>
          <w:rFonts w:ascii="Aptos Narrow" w:hAnsi="Aptos Narrow" w:cs="Times New Roman"/>
        </w:rPr>
        <w:t>Watch Paul Anderson’s 10</w:t>
      </w:r>
      <w:r w:rsidR="006A5D7E">
        <w:rPr>
          <w:rFonts w:ascii="Aptos Narrow" w:hAnsi="Aptos Narrow" w:cs="Times New Roman"/>
        </w:rPr>
        <w:t>-</w:t>
      </w:r>
      <w:r w:rsidRPr="00050A9D">
        <w:rPr>
          <w:rFonts w:ascii="Aptos Narrow" w:hAnsi="Aptos Narrow" w:cs="Times New Roman"/>
        </w:rPr>
        <w:t xml:space="preserve">minute </w:t>
      </w:r>
      <w:r w:rsidRPr="00050A9D">
        <w:rPr>
          <w:rFonts w:ascii="Aptos Narrow" w:hAnsi="Aptos Narrow" w:cs="Times New Roman"/>
          <w:i/>
          <w:iCs/>
        </w:rPr>
        <w:t>Wonder of Science</w:t>
      </w:r>
      <w:r w:rsidRPr="00050A9D">
        <w:rPr>
          <w:rFonts w:ascii="Aptos Narrow" w:hAnsi="Aptos Narrow" w:cs="Times New Roman"/>
        </w:rPr>
        <w:t xml:space="preserve"> video</w:t>
      </w:r>
      <w:r w:rsidR="00A87EC4" w:rsidRPr="00050A9D">
        <w:rPr>
          <w:rFonts w:ascii="Aptos Narrow" w:hAnsi="Aptos Narrow" w:cs="Times New Roman"/>
        </w:rPr>
        <w:t>s</w:t>
      </w:r>
      <w:r w:rsidRPr="00050A9D">
        <w:rPr>
          <w:rFonts w:ascii="Aptos Narrow" w:hAnsi="Aptos Narrow" w:cs="Times New Roman"/>
        </w:rPr>
        <w:t xml:space="preserve"> about:</w:t>
      </w:r>
    </w:p>
    <w:p w14:paraId="021628D9" w14:textId="73711EA0" w:rsidR="003A43B3" w:rsidRPr="00050A9D" w:rsidRDefault="003A43B3" w:rsidP="006A5D7E">
      <w:pPr>
        <w:pStyle w:val="ListParagraph"/>
        <w:numPr>
          <w:ilvl w:val="0"/>
          <w:numId w:val="42"/>
        </w:numPr>
        <w:spacing w:line="276" w:lineRule="auto"/>
        <w:contextualSpacing w:val="0"/>
        <w:rPr>
          <w:rFonts w:ascii="Aptos Narrow" w:hAnsi="Aptos Narrow" w:cs="Times New Roman"/>
        </w:rPr>
      </w:pPr>
      <w:hyperlink r:id="rId20" w:history="1">
        <w:r w:rsidRPr="00050A9D">
          <w:rPr>
            <w:rFonts w:ascii="Aptos Narrow" w:hAnsi="Aptos Narrow" w:cs="Times New Roman"/>
            <w:color w:val="0000FF"/>
            <w:u w:val="single"/>
          </w:rPr>
          <w:t>Obtaining, Evaluating, and Communicating Information</w:t>
        </w:r>
      </w:hyperlink>
    </w:p>
    <w:p w14:paraId="077F7500" w14:textId="3FB82AE3" w:rsidR="00F14DE0" w:rsidRPr="00050A9D" w:rsidRDefault="00F14DE0" w:rsidP="006A5D7E">
      <w:pPr>
        <w:pStyle w:val="ListParagraph"/>
        <w:numPr>
          <w:ilvl w:val="0"/>
          <w:numId w:val="42"/>
        </w:numPr>
        <w:spacing w:line="276" w:lineRule="auto"/>
        <w:contextualSpacing w:val="0"/>
        <w:rPr>
          <w:rFonts w:ascii="Aptos Narrow" w:hAnsi="Aptos Narrow" w:cs="Times New Roman"/>
          <w:lang w:val="en-US"/>
        </w:rPr>
      </w:pPr>
      <w:hyperlink r:id="rId21" w:history="1">
        <w:r w:rsidRPr="00050A9D">
          <w:rPr>
            <w:rFonts w:ascii="Aptos Narrow" w:hAnsi="Aptos Narrow" w:cs="Times New Roman"/>
            <w:color w:val="0000FF"/>
            <w:u w:val="single"/>
            <w:lang w:val="en-US"/>
          </w:rPr>
          <w:t>Planning and Carrying Out Investigations</w:t>
        </w:r>
      </w:hyperlink>
    </w:p>
    <w:p w14:paraId="202072C1" w14:textId="692331D9" w:rsidR="00F14DE0" w:rsidRPr="00050A9D" w:rsidRDefault="007E42F4" w:rsidP="006A5D7E">
      <w:pPr>
        <w:pStyle w:val="ListParagraph"/>
        <w:numPr>
          <w:ilvl w:val="0"/>
          <w:numId w:val="42"/>
        </w:numPr>
        <w:spacing w:line="276" w:lineRule="auto"/>
        <w:contextualSpacing w:val="0"/>
        <w:rPr>
          <w:rFonts w:ascii="Aptos Narrow" w:hAnsi="Aptos Narrow" w:cs="Times New Roman"/>
          <w:lang w:val="en-US"/>
        </w:rPr>
      </w:pPr>
      <w:hyperlink r:id="rId22" w:history="1">
        <w:r w:rsidRPr="00050A9D">
          <w:rPr>
            <w:rFonts w:ascii="Aptos Narrow" w:hAnsi="Aptos Narrow" w:cs="Times New Roman"/>
            <w:color w:val="0000FF"/>
            <w:u w:val="single"/>
            <w:lang w:val="en-US"/>
          </w:rPr>
          <w:t>Construct</w:t>
        </w:r>
        <w:r w:rsidR="009277A6">
          <w:rPr>
            <w:rFonts w:ascii="Aptos Narrow" w:hAnsi="Aptos Narrow" w:cs="Times New Roman"/>
            <w:color w:val="0000FF"/>
            <w:u w:val="single"/>
            <w:lang w:val="en-US"/>
          </w:rPr>
          <w:t>ing</w:t>
        </w:r>
        <w:r w:rsidRPr="00050A9D">
          <w:rPr>
            <w:rFonts w:ascii="Aptos Narrow" w:hAnsi="Aptos Narrow" w:cs="Times New Roman"/>
            <w:color w:val="0000FF"/>
            <w:u w:val="single"/>
            <w:lang w:val="en-US"/>
          </w:rPr>
          <w:t xml:space="preserve"> Explanations &amp; Design Solutions</w:t>
        </w:r>
      </w:hyperlink>
    </w:p>
    <w:p w14:paraId="3E9B0EFA" w14:textId="7AD48D20" w:rsidR="007E42F4" w:rsidRPr="00050A9D" w:rsidRDefault="00595BB6" w:rsidP="006A5D7E">
      <w:pPr>
        <w:pStyle w:val="ListParagraph"/>
        <w:numPr>
          <w:ilvl w:val="0"/>
          <w:numId w:val="42"/>
        </w:numPr>
        <w:spacing w:line="276" w:lineRule="auto"/>
        <w:contextualSpacing w:val="0"/>
        <w:rPr>
          <w:rFonts w:ascii="Aptos Narrow" w:hAnsi="Aptos Narrow"/>
          <w:lang w:val="en-US"/>
        </w:rPr>
      </w:pPr>
      <w:hyperlink r:id="rId23" w:history="1">
        <w:r w:rsidRPr="00050A9D">
          <w:rPr>
            <w:rFonts w:ascii="Aptos Narrow" w:hAnsi="Aptos Narrow" w:cs="Times New Roman"/>
            <w:color w:val="0000FF"/>
            <w:u w:val="single"/>
            <w:lang w:val="en-US"/>
          </w:rPr>
          <w:t>Engaging in Argument from Evidence</w:t>
        </w:r>
      </w:hyperlink>
    </w:p>
    <w:sectPr w:rsidR="007E42F4" w:rsidRPr="00050A9D" w:rsidSect="00FC72D9">
      <w:footerReference w:type="default" r:id="rId2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FD48" w14:textId="77777777" w:rsidR="001B0E04" w:rsidRDefault="001B0E04" w:rsidP="001F61E8">
      <w:r>
        <w:separator/>
      </w:r>
    </w:p>
  </w:endnote>
  <w:endnote w:type="continuationSeparator" w:id="0">
    <w:p w14:paraId="63EED5D2" w14:textId="77777777" w:rsidR="001B0E04" w:rsidRDefault="001B0E04"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6ED0B71-2AA8-4264-8096-5AD60F25D3AF}"/>
    <w:embedBold r:id="rId2" w:fontKey="{CAAF80A7-E4B0-479D-8053-9FE63DF67275}"/>
    <w:embedItalic r:id="rId3" w:fontKey="{A9AD77DB-7329-49EC-BA12-CC55EC0F45EB}"/>
    <w:embedBoldItalic r:id="rId4" w:fontKey="{2F85F34F-92B1-4E0B-9DB8-54D02F1B6D5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BFD3742A-4C25-4D05-AE93-C08CB00C37F7}"/>
    <w:embedItalic r:id="rId6" w:fontKey="{345F69C2-E48F-4AB0-9F01-8BADA540729E}"/>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5F4A972E-6B9C-47CE-BA31-89999DE2D29E}"/>
    <w:embedBold r:id="rId8" w:fontKey="{BF1ACC40-1904-45AA-9578-81B564EE40F6}"/>
  </w:font>
  <w:font w:name="Georgia">
    <w:panose1 w:val="02040502050405020303"/>
    <w:charset w:val="00"/>
    <w:family w:val="roman"/>
    <w:pitch w:val="variable"/>
    <w:sig w:usb0="00000287" w:usb1="00000000" w:usb2="00000000" w:usb3="00000000" w:csb0="0000009F" w:csb1="00000000"/>
    <w:embedRegular r:id="rId9" w:fontKey="{3C4494C4-D763-4C2F-8C15-F2D1A567D579}"/>
    <w:embedItalic r:id="rId10" w:fontKey="{65F89B09-A12E-4811-AB50-3FCE59F8F19A}"/>
  </w:font>
  <w:font w:name="Aptos Narrow">
    <w:charset w:val="00"/>
    <w:family w:val="swiss"/>
    <w:pitch w:val="variable"/>
    <w:sig w:usb0="20000287" w:usb1="00000003" w:usb2="00000000" w:usb3="00000000" w:csb0="0000019F" w:csb1="00000000"/>
    <w:embedRegular r:id="rId11" w:fontKey="{80277C9A-62B2-4456-87A2-AAEAEABC9BA5}"/>
    <w:embedBold r:id="rId12" w:fontKey="{1DEF0859-6748-4A62-9B4E-B2558C4FAC9F}"/>
    <w:embedItalic r:id="rId13" w:fontKey="{04E3A093-8C8C-41BF-86E3-1B40C6B68848}"/>
    <w:embedBoldItalic r:id="rId14" w:fontKey="{DF1C34F0-EA10-4753-B801-5DADAD6F9212}"/>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5" w:fontKey="{04704624-DC3A-4224-AF32-B3F8D0D76B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FC1D" w14:textId="77777777" w:rsidR="001B0E04" w:rsidRDefault="001B0E04" w:rsidP="001F61E8">
      <w:r>
        <w:separator/>
      </w:r>
    </w:p>
  </w:footnote>
  <w:footnote w:type="continuationSeparator" w:id="0">
    <w:p w14:paraId="20878B79" w14:textId="77777777" w:rsidR="001B0E04" w:rsidRDefault="001B0E04" w:rsidP="001F61E8">
      <w:r>
        <w:continuationSeparator/>
      </w:r>
    </w:p>
  </w:footnote>
  <w:footnote w:id="1">
    <w:p w14:paraId="73273456" w14:textId="77777777" w:rsidR="00630450" w:rsidRPr="003D7A39" w:rsidRDefault="00630450" w:rsidP="00630450">
      <w:pPr>
        <w:spacing w:before="120" w:after="120" w:line="276" w:lineRule="auto"/>
        <w:ind w:left="-144" w:right="144"/>
        <w:rPr>
          <w:rFonts w:ascii="Aptos" w:hAnsi="Aptos" w:cs="Times New Roman"/>
          <w:sz w:val="20"/>
          <w:szCs w:val="20"/>
          <w:lang w:val="en-US"/>
        </w:rPr>
      </w:pPr>
      <w:r w:rsidRPr="003D7A39">
        <w:rPr>
          <w:rStyle w:val="FootnoteReference"/>
          <w:rFonts w:ascii="Aptos" w:hAnsi="Aptos" w:cs="Times New Roman"/>
          <w:sz w:val="20"/>
          <w:szCs w:val="20"/>
        </w:rPr>
        <w:footnoteRef/>
      </w:r>
      <w:r w:rsidRPr="003D7A39">
        <w:rPr>
          <w:rFonts w:ascii="Aptos" w:hAnsi="Aptos" w:cs="Times New Roman"/>
          <w:sz w:val="20"/>
          <w:szCs w:val="20"/>
        </w:rPr>
        <w:t xml:space="preserve"> The term “text” is used here to refer to any form of communication, from printed text to video productions.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1"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0554D"/>
    <w:multiLevelType w:val="hybridMultilevel"/>
    <w:tmpl w:val="88C09288"/>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5"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118B46CD"/>
    <w:multiLevelType w:val="hybridMultilevel"/>
    <w:tmpl w:val="C0C4AC3A"/>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25CCD"/>
    <w:multiLevelType w:val="hybridMultilevel"/>
    <w:tmpl w:val="CCB48DF0"/>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02763"/>
    <w:multiLevelType w:val="hybridMultilevel"/>
    <w:tmpl w:val="5232C98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9"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10"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1" w15:restartNumberingAfterBreak="0">
    <w:nsid w:val="1F6E6F3D"/>
    <w:multiLevelType w:val="hybridMultilevel"/>
    <w:tmpl w:val="75C0C5D4"/>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5"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312E7C2B"/>
    <w:multiLevelType w:val="hybridMultilevel"/>
    <w:tmpl w:val="CC821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19"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F0F6F"/>
    <w:multiLevelType w:val="hybridMultilevel"/>
    <w:tmpl w:val="8366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60B5DA1"/>
    <w:multiLevelType w:val="hybridMultilevel"/>
    <w:tmpl w:val="75C0C5D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F13CAF"/>
    <w:multiLevelType w:val="hybridMultilevel"/>
    <w:tmpl w:val="73A294BA"/>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86600E"/>
    <w:multiLevelType w:val="hybridMultilevel"/>
    <w:tmpl w:val="A4503E22"/>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D506B0"/>
    <w:multiLevelType w:val="hybridMultilevel"/>
    <w:tmpl w:val="8A00B11A"/>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29" w15:restartNumberingAfterBreak="0">
    <w:nsid w:val="535B0E94"/>
    <w:multiLevelType w:val="hybridMultilevel"/>
    <w:tmpl w:val="75C0C5D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1"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34"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37"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38"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39"/>
  </w:num>
  <w:num w:numId="2" w16cid:durableId="2094275030">
    <w:abstractNumId w:val="22"/>
  </w:num>
  <w:num w:numId="3" w16cid:durableId="1094982563">
    <w:abstractNumId w:val="0"/>
  </w:num>
  <w:num w:numId="4" w16cid:durableId="658731105">
    <w:abstractNumId w:val="37"/>
  </w:num>
  <w:num w:numId="5" w16cid:durableId="223371024">
    <w:abstractNumId w:val="20"/>
  </w:num>
  <w:num w:numId="6" w16cid:durableId="786657116">
    <w:abstractNumId w:val="42"/>
  </w:num>
  <w:num w:numId="7" w16cid:durableId="155389858">
    <w:abstractNumId w:val="34"/>
  </w:num>
  <w:num w:numId="8" w16cid:durableId="787165293">
    <w:abstractNumId w:val="32"/>
  </w:num>
  <w:num w:numId="9" w16cid:durableId="1233849614">
    <w:abstractNumId w:val="41"/>
  </w:num>
  <w:num w:numId="10" w16cid:durableId="763770799">
    <w:abstractNumId w:val="2"/>
  </w:num>
  <w:num w:numId="11" w16cid:durableId="44256148">
    <w:abstractNumId w:val="14"/>
  </w:num>
  <w:num w:numId="12" w16cid:durableId="182864710">
    <w:abstractNumId w:val="33"/>
  </w:num>
  <w:num w:numId="13" w16cid:durableId="100880493">
    <w:abstractNumId w:val="18"/>
  </w:num>
  <w:num w:numId="14" w16cid:durableId="150340874">
    <w:abstractNumId w:val="28"/>
  </w:num>
  <w:num w:numId="15" w16cid:durableId="960258328">
    <w:abstractNumId w:val="17"/>
  </w:num>
  <w:num w:numId="16" w16cid:durableId="672680610">
    <w:abstractNumId w:val="13"/>
  </w:num>
  <w:num w:numId="17" w16cid:durableId="1746760520">
    <w:abstractNumId w:val="44"/>
  </w:num>
  <w:num w:numId="18" w16cid:durableId="819736117">
    <w:abstractNumId w:val="35"/>
  </w:num>
  <w:num w:numId="19" w16cid:durableId="403338491">
    <w:abstractNumId w:val="1"/>
  </w:num>
  <w:num w:numId="20" w16cid:durableId="828255929">
    <w:abstractNumId w:val="19"/>
  </w:num>
  <w:num w:numId="21" w16cid:durableId="1566066202">
    <w:abstractNumId w:val="15"/>
  </w:num>
  <w:num w:numId="22" w16cid:durableId="1006714369">
    <w:abstractNumId w:val="43"/>
  </w:num>
  <w:num w:numId="23" w16cid:durableId="1064643599">
    <w:abstractNumId w:val="38"/>
  </w:num>
  <w:num w:numId="24" w16cid:durableId="1044980841">
    <w:abstractNumId w:val="40"/>
  </w:num>
  <w:num w:numId="25" w16cid:durableId="1708799667">
    <w:abstractNumId w:val="10"/>
  </w:num>
  <w:num w:numId="26" w16cid:durableId="187371582">
    <w:abstractNumId w:val="25"/>
  </w:num>
  <w:num w:numId="27" w16cid:durableId="756177328">
    <w:abstractNumId w:val="30"/>
  </w:num>
  <w:num w:numId="28" w16cid:durableId="1697464994">
    <w:abstractNumId w:val="31"/>
  </w:num>
  <w:num w:numId="29" w16cid:durableId="791168021">
    <w:abstractNumId w:val="5"/>
  </w:num>
  <w:num w:numId="30" w16cid:durableId="332343706">
    <w:abstractNumId w:val="12"/>
  </w:num>
  <w:num w:numId="31" w16cid:durableId="691296996">
    <w:abstractNumId w:val="16"/>
  </w:num>
  <w:num w:numId="32" w16cid:durableId="1337422194">
    <w:abstractNumId w:val="9"/>
  </w:num>
  <w:num w:numId="33" w16cid:durableId="1443257812">
    <w:abstractNumId w:val="4"/>
  </w:num>
  <w:num w:numId="34" w16cid:durableId="1749378675">
    <w:abstractNumId w:val="36"/>
  </w:num>
  <w:num w:numId="35" w16cid:durableId="1156384255">
    <w:abstractNumId w:val="24"/>
  </w:num>
  <w:num w:numId="36" w16cid:durableId="297540399">
    <w:abstractNumId w:val="8"/>
  </w:num>
  <w:num w:numId="37" w16cid:durableId="576979667">
    <w:abstractNumId w:val="3"/>
  </w:num>
  <w:num w:numId="38" w16cid:durableId="1645160408">
    <w:abstractNumId w:val="27"/>
  </w:num>
  <w:num w:numId="39" w16cid:durableId="144130300">
    <w:abstractNumId w:val="26"/>
  </w:num>
  <w:num w:numId="40" w16cid:durableId="1544562386">
    <w:abstractNumId w:val="6"/>
  </w:num>
  <w:num w:numId="41" w16cid:durableId="2034112603">
    <w:abstractNumId w:val="7"/>
  </w:num>
  <w:num w:numId="42" w16cid:durableId="728070106">
    <w:abstractNumId w:val="21"/>
  </w:num>
  <w:num w:numId="43" w16cid:durableId="680397204">
    <w:abstractNumId w:val="29"/>
  </w:num>
  <w:num w:numId="44" w16cid:durableId="1540161781">
    <w:abstractNumId w:val="23"/>
  </w:num>
  <w:num w:numId="45" w16cid:durableId="1169322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761"/>
    <w:rsid w:val="00003EDB"/>
    <w:rsid w:val="00003F7C"/>
    <w:rsid w:val="00006C70"/>
    <w:rsid w:val="0001496D"/>
    <w:rsid w:val="00014EB6"/>
    <w:rsid w:val="00015097"/>
    <w:rsid w:val="00015194"/>
    <w:rsid w:val="0001523A"/>
    <w:rsid w:val="000157D3"/>
    <w:rsid w:val="00015B04"/>
    <w:rsid w:val="000163DF"/>
    <w:rsid w:val="00016A7C"/>
    <w:rsid w:val="0002001E"/>
    <w:rsid w:val="0002006C"/>
    <w:rsid w:val="00020B85"/>
    <w:rsid w:val="00021B1E"/>
    <w:rsid w:val="00021DBD"/>
    <w:rsid w:val="000236F0"/>
    <w:rsid w:val="0002463F"/>
    <w:rsid w:val="00024935"/>
    <w:rsid w:val="00026A35"/>
    <w:rsid w:val="000310CF"/>
    <w:rsid w:val="000324FF"/>
    <w:rsid w:val="00032AC2"/>
    <w:rsid w:val="00034187"/>
    <w:rsid w:val="0003465C"/>
    <w:rsid w:val="00034A0A"/>
    <w:rsid w:val="00034B65"/>
    <w:rsid w:val="00037682"/>
    <w:rsid w:val="000424FB"/>
    <w:rsid w:val="00043242"/>
    <w:rsid w:val="00044277"/>
    <w:rsid w:val="00044314"/>
    <w:rsid w:val="000449C2"/>
    <w:rsid w:val="00044C78"/>
    <w:rsid w:val="00046062"/>
    <w:rsid w:val="000464BF"/>
    <w:rsid w:val="00050A9D"/>
    <w:rsid w:val="000525DA"/>
    <w:rsid w:val="0005419D"/>
    <w:rsid w:val="000543C3"/>
    <w:rsid w:val="00054C21"/>
    <w:rsid w:val="00055296"/>
    <w:rsid w:val="00055BFE"/>
    <w:rsid w:val="00057112"/>
    <w:rsid w:val="00061483"/>
    <w:rsid w:val="00061ADB"/>
    <w:rsid w:val="00062398"/>
    <w:rsid w:val="00062F7D"/>
    <w:rsid w:val="00063B36"/>
    <w:rsid w:val="000655D4"/>
    <w:rsid w:val="000655DC"/>
    <w:rsid w:val="00066603"/>
    <w:rsid w:val="00067290"/>
    <w:rsid w:val="000714FB"/>
    <w:rsid w:val="000718F1"/>
    <w:rsid w:val="0007194A"/>
    <w:rsid w:val="0007283B"/>
    <w:rsid w:val="00072CD3"/>
    <w:rsid w:val="00072FA7"/>
    <w:rsid w:val="000734DA"/>
    <w:rsid w:val="0007404E"/>
    <w:rsid w:val="00074E06"/>
    <w:rsid w:val="00075666"/>
    <w:rsid w:val="000757B0"/>
    <w:rsid w:val="00076AB5"/>
    <w:rsid w:val="0007739A"/>
    <w:rsid w:val="0008022D"/>
    <w:rsid w:val="0008178F"/>
    <w:rsid w:val="00082F54"/>
    <w:rsid w:val="00083A2B"/>
    <w:rsid w:val="0008529B"/>
    <w:rsid w:val="000857DA"/>
    <w:rsid w:val="000876CD"/>
    <w:rsid w:val="00090663"/>
    <w:rsid w:val="000906D2"/>
    <w:rsid w:val="000909E1"/>
    <w:rsid w:val="00090E24"/>
    <w:rsid w:val="00091B77"/>
    <w:rsid w:val="000933FD"/>
    <w:rsid w:val="0009471E"/>
    <w:rsid w:val="00095E8C"/>
    <w:rsid w:val="00096C57"/>
    <w:rsid w:val="000A2E78"/>
    <w:rsid w:val="000A4E64"/>
    <w:rsid w:val="000A5774"/>
    <w:rsid w:val="000A5810"/>
    <w:rsid w:val="000A79B2"/>
    <w:rsid w:val="000A7C32"/>
    <w:rsid w:val="000B29B9"/>
    <w:rsid w:val="000B2E10"/>
    <w:rsid w:val="000B3BFA"/>
    <w:rsid w:val="000B620A"/>
    <w:rsid w:val="000B77E4"/>
    <w:rsid w:val="000B7899"/>
    <w:rsid w:val="000C100E"/>
    <w:rsid w:val="000C2349"/>
    <w:rsid w:val="000C2CCE"/>
    <w:rsid w:val="000C37CD"/>
    <w:rsid w:val="000C4125"/>
    <w:rsid w:val="000C5A75"/>
    <w:rsid w:val="000D1F59"/>
    <w:rsid w:val="000D1F9A"/>
    <w:rsid w:val="000D25F6"/>
    <w:rsid w:val="000D4A32"/>
    <w:rsid w:val="000D6A50"/>
    <w:rsid w:val="000E0C84"/>
    <w:rsid w:val="000E1CB9"/>
    <w:rsid w:val="000E2909"/>
    <w:rsid w:val="000E34EA"/>
    <w:rsid w:val="000E45EC"/>
    <w:rsid w:val="000E48A6"/>
    <w:rsid w:val="000E668E"/>
    <w:rsid w:val="000E72E5"/>
    <w:rsid w:val="000E7697"/>
    <w:rsid w:val="000F1006"/>
    <w:rsid w:val="000F1D2E"/>
    <w:rsid w:val="000F248B"/>
    <w:rsid w:val="000F3E02"/>
    <w:rsid w:val="000F469F"/>
    <w:rsid w:val="000F49C6"/>
    <w:rsid w:val="000F58AE"/>
    <w:rsid w:val="000F6B07"/>
    <w:rsid w:val="000F733C"/>
    <w:rsid w:val="000F761E"/>
    <w:rsid w:val="000F767F"/>
    <w:rsid w:val="00100A4B"/>
    <w:rsid w:val="001022A1"/>
    <w:rsid w:val="00102649"/>
    <w:rsid w:val="00104BE3"/>
    <w:rsid w:val="001055C0"/>
    <w:rsid w:val="00105E04"/>
    <w:rsid w:val="001064AF"/>
    <w:rsid w:val="00106653"/>
    <w:rsid w:val="00106887"/>
    <w:rsid w:val="00107023"/>
    <w:rsid w:val="00110A13"/>
    <w:rsid w:val="00111DDE"/>
    <w:rsid w:val="00111E6C"/>
    <w:rsid w:val="00112675"/>
    <w:rsid w:val="00112D65"/>
    <w:rsid w:val="001151FC"/>
    <w:rsid w:val="00116BCA"/>
    <w:rsid w:val="001175FE"/>
    <w:rsid w:val="00120211"/>
    <w:rsid w:val="001218F5"/>
    <w:rsid w:val="00122B3C"/>
    <w:rsid w:val="00122EB1"/>
    <w:rsid w:val="00124BB8"/>
    <w:rsid w:val="00124C9C"/>
    <w:rsid w:val="0012527C"/>
    <w:rsid w:val="0012636F"/>
    <w:rsid w:val="00126A19"/>
    <w:rsid w:val="00130653"/>
    <w:rsid w:val="00130A14"/>
    <w:rsid w:val="00130D86"/>
    <w:rsid w:val="00131291"/>
    <w:rsid w:val="00131C41"/>
    <w:rsid w:val="00133078"/>
    <w:rsid w:val="00133DF5"/>
    <w:rsid w:val="00135ACD"/>
    <w:rsid w:val="00135ED7"/>
    <w:rsid w:val="001360E2"/>
    <w:rsid w:val="001362CE"/>
    <w:rsid w:val="00136669"/>
    <w:rsid w:val="00137397"/>
    <w:rsid w:val="00140545"/>
    <w:rsid w:val="00140731"/>
    <w:rsid w:val="00142415"/>
    <w:rsid w:val="0014277E"/>
    <w:rsid w:val="00145066"/>
    <w:rsid w:val="001519EF"/>
    <w:rsid w:val="00152C91"/>
    <w:rsid w:val="00155AFB"/>
    <w:rsid w:val="00156453"/>
    <w:rsid w:val="00156A43"/>
    <w:rsid w:val="00156CE3"/>
    <w:rsid w:val="001571E5"/>
    <w:rsid w:val="00157605"/>
    <w:rsid w:val="00157C3F"/>
    <w:rsid w:val="00160238"/>
    <w:rsid w:val="0016076E"/>
    <w:rsid w:val="0016149B"/>
    <w:rsid w:val="001616E7"/>
    <w:rsid w:val="00161A85"/>
    <w:rsid w:val="001620AF"/>
    <w:rsid w:val="0016258F"/>
    <w:rsid w:val="00164791"/>
    <w:rsid w:val="0016715F"/>
    <w:rsid w:val="00167F56"/>
    <w:rsid w:val="0017010A"/>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787"/>
    <w:rsid w:val="00183DED"/>
    <w:rsid w:val="00185E3A"/>
    <w:rsid w:val="00187E58"/>
    <w:rsid w:val="00190D6B"/>
    <w:rsid w:val="001931FC"/>
    <w:rsid w:val="001935B9"/>
    <w:rsid w:val="00193B44"/>
    <w:rsid w:val="00194599"/>
    <w:rsid w:val="001A085F"/>
    <w:rsid w:val="001A1089"/>
    <w:rsid w:val="001A204B"/>
    <w:rsid w:val="001A2F46"/>
    <w:rsid w:val="001B0A07"/>
    <w:rsid w:val="001B0E04"/>
    <w:rsid w:val="001B1D26"/>
    <w:rsid w:val="001B1EB9"/>
    <w:rsid w:val="001B2374"/>
    <w:rsid w:val="001B2ED4"/>
    <w:rsid w:val="001B362F"/>
    <w:rsid w:val="001B3D38"/>
    <w:rsid w:val="001B50BA"/>
    <w:rsid w:val="001B5B5B"/>
    <w:rsid w:val="001C008C"/>
    <w:rsid w:val="001C0A5C"/>
    <w:rsid w:val="001C169F"/>
    <w:rsid w:val="001C22FA"/>
    <w:rsid w:val="001C2F7A"/>
    <w:rsid w:val="001C31A4"/>
    <w:rsid w:val="001C3239"/>
    <w:rsid w:val="001C474E"/>
    <w:rsid w:val="001C4A74"/>
    <w:rsid w:val="001C5141"/>
    <w:rsid w:val="001C56C9"/>
    <w:rsid w:val="001C57B3"/>
    <w:rsid w:val="001C5B0D"/>
    <w:rsid w:val="001C625A"/>
    <w:rsid w:val="001C672B"/>
    <w:rsid w:val="001C6EBF"/>
    <w:rsid w:val="001D062E"/>
    <w:rsid w:val="001D092C"/>
    <w:rsid w:val="001D13EB"/>
    <w:rsid w:val="001D1C29"/>
    <w:rsid w:val="001D1FF5"/>
    <w:rsid w:val="001D564B"/>
    <w:rsid w:val="001D5729"/>
    <w:rsid w:val="001E0520"/>
    <w:rsid w:val="001E177F"/>
    <w:rsid w:val="001E2670"/>
    <w:rsid w:val="001E33BF"/>
    <w:rsid w:val="001E43AD"/>
    <w:rsid w:val="001E4B50"/>
    <w:rsid w:val="001E554E"/>
    <w:rsid w:val="001E7F6F"/>
    <w:rsid w:val="001F0DF5"/>
    <w:rsid w:val="001F1651"/>
    <w:rsid w:val="001F278D"/>
    <w:rsid w:val="001F3339"/>
    <w:rsid w:val="001F4D46"/>
    <w:rsid w:val="001F61E8"/>
    <w:rsid w:val="001F6318"/>
    <w:rsid w:val="001F70AD"/>
    <w:rsid w:val="001F7AE6"/>
    <w:rsid w:val="001F7BC0"/>
    <w:rsid w:val="00200BE1"/>
    <w:rsid w:val="0020365D"/>
    <w:rsid w:val="0020376A"/>
    <w:rsid w:val="00204883"/>
    <w:rsid w:val="002064B3"/>
    <w:rsid w:val="00206DD1"/>
    <w:rsid w:val="002071C0"/>
    <w:rsid w:val="0021029D"/>
    <w:rsid w:val="0021097A"/>
    <w:rsid w:val="00210D4D"/>
    <w:rsid w:val="002118B8"/>
    <w:rsid w:val="00213B5B"/>
    <w:rsid w:val="00215D5C"/>
    <w:rsid w:val="00216831"/>
    <w:rsid w:val="00216AF1"/>
    <w:rsid w:val="00216C30"/>
    <w:rsid w:val="002201FF"/>
    <w:rsid w:val="00220942"/>
    <w:rsid w:val="00220CA9"/>
    <w:rsid w:val="00220D8C"/>
    <w:rsid w:val="00221A24"/>
    <w:rsid w:val="0022328D"/>
    <w:rsid w:val="002232C7"/>
    <w:rsid w:val="00226BF9"/>
    <w:rsid w:val="00227E55"/>
    <w:rsid w:val="0023030E"/>
    <w:rsid w:val="0023088B"/>
    <w:rsid w:val="002317D5"/>
    <w:rsid w:val="0023241D"/>
    <w:rsid w:val="00233A5F"/>
    <w:rsid w:val="00233F99"/>
    <w:rsid w:val="002349AE"/>
    <w:rsid w:val="002363E3"/>
    <w:rsid w:val="0023678B"/>
    <w:rsid w:val="00237E36"/>
    <w:rsid w:val="00240123"/>
    <w:rsid w:val="0024023E"/>
    <w:rsid w:val="00240C88"/>
    <w:rsid w:val="002413D7"/>
    <w:rsid w:val="002416B9"/>
    <w:rsid w:val="002429FE"/>
    <w:rsid w:val="002436B4"/>
    <w:rsid w:val="002441F6"/>
    <w:rsid w:val="0024453E"/>
    <w:rsid w:val="00244572"/>
    <w:rsid w:val="00244E42"/>
    <w:rsid w:val="00247B2F"/>
    <w:rsid w:val="002501A3"/>
    <w:rsid w:val="0025103E"/>
    <w:rsid w:val="00253A24"/>
    <w:rsid w:val="00255DA4"/>
    <w:rsid w:val="00255FDF"/>
    <w:rsid w:val="002567D2"/>
    <w:rsid w:val="00257766"/>
    <w:rsid w:val="002609EC"/>
    <w:rsid w:val="00262636"/>
    <w:rsid w:val="00264C6D"/>
    <w:rsid w:val="00264E1A"/>
    <w:rsid w:val="00264E8C"/>
    <w:rsid w:val="002652CE"/>
    <w:rsid w:val="00265EE9"/>
    <w:rsid w:val="00266FAE"/>
    <w:rsid w:val="00267324"/>
    <w:rsid w:val="00267FB9"/>
    <w:rsid w:val="00270269"/>
    <w:rsid w:val="00270348"/>
    <w:rsid w:val="00270697"/>
    <w:rsid w:val="00271A6F"/>
    <w:rsid w:val="00272800"/>
    <w:rsid w:val="002734CA"/>
    <w:rsid w:val="00274444"/>
    <w:rsid w:val="002754DB"/>
    <w:rsid w:val="00276110"/>
    <w:rsid w:val="00277E13"/>
    <w:rsid w:val="00286764"/>
    <w:rsid w:val="00287BCD"/>
    <w:rsid w:val="00290E68"/>
    <w:rsid w:val="00291F30"/>
    <w:rsid w:val="002928FA"/>
    <w:rsid w:val="00292B2E"/>
    <w:rsid w:val="00294839"/>
    <w:rsid w:val="0029529C"/>
    <w:rsid w:val="00297096"/>
    <w:rsid w:val="002A2FD5"/>
    <w:rsid w:val="002A4D0E"/>
    <w:rsid w:val="002A54D5"/>
    <w:rsid w:val="002A5908"/>
    <w:rsid w:val="002A615A"/>
    <w:rsid w:val="002A66B8"/>
    <w:rsid w:val="002A7112"/>
    <w:rsid w:val="002A769D"/>
    <w:rsid w:val="002A7700"/>
    <w:rsid w:val="002A7D28"/>
    <w:rsid w:val="002B0355"/>
    <w:rsid w:val="002B0F86"/>
    <w:rsid w:val="002B1420"/>
    <w:rsid w:val="002B27B4"/>
    <w:rsid w:val="002B2BFD"/>
    <w:rsid w:val="002B3E3B"/>
    <w:rsid w:val="002B443A"/>
    <w:rsid w:val="002B4F2C"/>
    <w:rsid w:val="002B5251"/>
    <w:rsid w:val="002B5F5D"/>
    <w:rsid w:val="002C0270"/>
    <w:rsid w:val="002C1600"/>
    <w:rsid w:val="002C1C9F"/>
    <w:rsid w:val="002C2484"/>
    <w:rsid w:val="002C277E"/>
    <w:rsid w:val="002C3A94"/>
    <w:rsid w:val="002C4A89"/>
    <w:rsid w:val="002C6946"/>
    <w:rsid w:val="002C6975"/>
    <w:rsid w:val="002C7759"/>
    <w:rsid w:val="002D0714"/>
    <w:rsid w:val="002D0D2F"/>
    <w:rsid w:val="002D29DD"/>
    <w:rsid w:val="002D4D11"/>
    <w:rsid w:val="002D539B"/>
    <w:rsid w:val="002D6102"/>
    <w:rsid w:val="002D7C5D"/>
    <w:rsid w:val="002E18CB"/>
    <w:rsid w:val="002E19A0"/>
    <w:rsid w:val="002E2A29"/>
    <w:rsid w:val="002E662C"/>
    <w:rsid w:val="002E7532"/>
    <w:rsid w:val="002E7A48"/>
    <w:rsid w:val="002E7FB8"/>
    <w:rsid w:val="002F10C5"/>
    <w:rsid w:val="002F3F1E"/>
    <w:rsid w:val="002F4B40"/>
    <w:rsid w:val="002F5D2B"/>
    <w:rsid w:val="002F69FC"/>
    <w:rsid w:val="00300456"/>
    <w:rsid w:val="00302908"/>
    <w:rsid w:val="00302968"/>
    <w:rsid w:val="00302A6E"/>
    <w:rsid w:val="0030485D"/>
    <w:rsid w:val="003054E4"/>
    <w:rsid w:val="003069EB"/>
    <w:rsid w:val="00307B3A"/>
    <w:rsid w:val="00311654"/>
    <w:rsid w:val="00312933"/>
    <w:rsid w:val="0031405A"/>
    <w:rsid w:val="003162D5"/>
    <w:rsid w:val="00316FF8"/>
    <w:rsid w:val="0032028C"/>
    <w:rsid w:val="00320817"/>
    <w:rsid w:val="003218B8"/>
    <w:rsid w:val="003222CB"/>
    <w:rsid w:val="003223A3"/>
    <w:rsid w:val="0032480C"/>
    <w:rsid w:val="00324CC5"/>
    <w:rsid w:val="00325838"/>
    <w:rsid w:val="00325E8A"/>
    <w:rsid w:val="0032604E"/>
    <w:rsid w:val="00326620"/>
    <w:rsid w:val="003302E5"/>
    <w:rsid w:val="00330A10"/>
    <w:rsid w:val="00331036"/>
    <w:rsid w:val="0033155B"/>
    <w:rsid w:val="003327BF"/>
    <w:rsid w:val="00332C87"/>
    <w:rsid w:val="00333337"/>
    <w:rsid w:val="00334401"/>
    <w:rsid w:val="00334C3D"/>
    <w:rsid w:val="00335AFF"/>
    <w:rsid w:val="003379C5"/>
    <w:rsid w:val="00341400"/>
    <w:rsid w:val="0034142F"/>
    <w:rsid w:val="0034165D"/>
    <w:rsid w:val="00341ACB"/>
    <w:rsid w:val="00341DAB"/>
    <w:rsid w:val="00341DFE"/>
    <w:rsid w:val="003437D5"/>
    <w:rsid w:val="00343C40"/>
    <w:rsid w:val="00344FEE"/>
    <w:rsid w:val="003534AC"/>
    <w:rsid w:val="003546BD"/>
    <w:rsid w:val="00354F4D"/>
    <w:rsid w:val="0035563C"/>
    <w:rsid w:val="00355C01"/>
    <w:rsid w:val="00356058"/>
    <w:rsid w:val="0035611D"/>
    <w:rsid w:val="00356264"/>
    <w:rsid w:val="00356769"/>
    <w:rsid w:val="003569DE"/>
    <w:rsid w:val="00356F47"/>
    <w:rsid w:val="00357260"/>
    <w:rsid w:val="003573D7"/>
    <w:rsid w:val="00357B47"/>
    <w:rsid w:val="00360617"/>
    <w:rsid w:val="00363716"/>
    <w:rsid w:val="003645F2"/>
    <w:rsid w:val="0036576E"/>
    <w:rsid w:val="003677FF"/>
    <w:rsid w:val="0037083B"/>
    <w:rsid w:val="00372B81"/>
    <w:rsid w:val="003737FB"/>
    <w:rsid w:val="00374CFE"/>
    <w:rsid w:val="00375B02"/>
    <w:rsid w:val="00376A5C"/>
    <w:rsid w:val="00376F8B"/>
    <w:rsid w:val="003806A7"/>
    <w:rsid w:val="00381C89"/>
    <w:rsid w:val="0038292B"/>
    <w:rsid w:val="00382E6F"/>
    <w:rsid w:val="0038426C"/>
    <w:rsid w:val="00384668"/>
    <w:rsid w:val="00385D77"/>
    <w:rsid w:val="00386294"/>
    <w:rsid w:val="00386333"/>
    <w:rsid w:val="0038781C"/>
    <w:rsid w:val="00390494"/>
    <w:rsid w:val="00391AE9"/>
    <w:rsid w:val="00391FED"/>
    <w:rsid w:val="0039235E"/>
    <w:rsid w:val="00395664"/>
    <w:rsid w:val="0039719F"/>
    <w:rsid w:val="003A0E6F"/>
    <w:rsid w:val="003A1251"/>
    <w:rsid w:val="003A138D"/>
    <w:rsid w:val="003A1676"/>
    <w:rsid w:val="003A3821"/>
    <w:rsid w:val="003A43B3"/>
    <w:rsid w:val="003A4C46"/>
    <w:rsid w:val="003A4DB8"/>
    <w:rsid w:val="003A541E"/>
    <w:rsid w:val="003A61C4"/>
    <w:rsid w:val="003A6450"/>
    <w:rsid w:val="003A7747"/>
    <w:rsid w:val="003B10D9"/>
    <w:rsid w:val="003B1B53"/>
    <w:rsid w:val="003B34AF"/>
    <w:rsid w:val="003B37C7"/>
    <w:rsid w:val="003B46AA"/>
    <w:rsid w:val="003B526D"/>
    <w:rsid w:val="003B64EB"/>
    <w:rsid w:val="003B65FE"/>
    <w:rsid w:val="003B6F31"/>
    <w:rsid w:val="003B6F73"/>
    <w:rsid w:val="003C07B9"/>
    <w:rsid w:val="003C1E24"/>
    <w:rsid w:val="003C2280"/>
    <w:rsid w:val="003C297F"/>
    <w:rsid w:val="003C3C30"/>
    <w:rsid w:val="003C4DBE"/>
    <w:rsid w:val="003C5B92"/>
    <w:rsid w:val="003D1703"/>
    <w:rsid w:val="003D1EF6"/>
    <w:rsid w:val="003D2F76"/>
    <w:rsid w:val="003D3850"/>
    <w:rsid w:val="003D3AF5"/>
    <w:rsid w:val="003D40DE"/>
    <w:rsid w:val="003D5A93"/>
    <w:rsid w:val="003D78BB"/>
    <w:rsid w:val="003D7D9E"/>
    <w:rsid w:val="003E3E79"/>
    <w:rsid w:val="003F1649"/>
    <w:rsid w:val="003F172B"/>
    <w:rsid w:val="003F17C7"/>
    <w:rsid w:val="003F19A0"/>
    <w:rsid w:val="003F3CE6"/>
    <w:rsid w:val="003F5E25"/>
    <w:rsid w:val="004000D2"/>
    <w:rsid w:val="00401192"/>
    <w:rsid w:val="004016BF"/>
    <w:rsid w:val="004025B8"/>
    <w:rsid w:val="00403C02"/>
    <w:rsid w:val="004063F9"/>
    <w:rsid w:val="00407B7A"/>
    <w:rsid w:val="004121E7"/>
    <w:rsid w:val="00413B5E"/>
    <w:rsid w:val="004148D3"/>
    <w:rsid w:val="0041492B"/>
    <w:rsid w:val="00416348"/>
    <w:rsid w:val="004179BD"/>
    <w:rsid w:val="004200E1"/>
    <w:rsid w:val="00423118"/>
    <w:rsid w:val="00423DE3"/>
    <w:rsid w:val="00426E40"/>
    <w:rsid w:val="004310CA"/>
    <w:rsid w:val="00431D1C"/>
    <w:rsid w:val="00432CC7"/>
    <w:rsid w:val="00432F86"/>
    <w:rsid w:val="004336AA"/>
    <w:rsid w:val="00433845"/>
    <w:rsid w:val="00433A12"/>
    <w:rsid w:val="0043419A"/>
    <w:rsid w:val="00434406"/>
    <w:rsid w:val="00437783"/>
    <w:rsid w:val="00437D93"/>
    <w:rsid w:val="00440190"/>
    <w:rsid w:val="0044423B"/>
    <w:rsid w:val="00444280"/>
    <w:rsid w:val="00444590"/>
    <w:rsid w:val="00444F46"/>
    <w:rsid w:val="00445A3C"/>
    <w:rsid w:val="00445CA2"/>
    <w:rsid w:val="00445F41"/>
    <w:rsid w:val="0044633F"/>
    <w:rsid w:val="004472A5"/>
    <w:rsid w:val="00447EB9"/>
    <w:rsid w:val="004501C1"/>
    <w:rsid w:val="004504E5"/>
    <w:rsid w:val="00451093"/>
    <w:rsid w:val="0045204F"/>
    <w:rsid w:val="00452D8D"/>
    <w:rsid w:val="004536A8"/>
    <w:rsid w:val="004550F6"/>
    <w:rsid w:val="00455592"/>
    <w:rsid w:val="004555EA"/>
    <w:rsid w:val="00455F20"/>
    <w:rsid w:val="00456C2F"/>
    <w:rsid w:val="004579F2"/>
    <w:rsid w:val="00460BFE"/>
    <w:rsid w:val="004617C0"/>
    <w:rsid w:val="00462858"/>
    <w:rsid w:val="00462E17"/>
    <w:rsid w:val="00463B4A"/>
    <w:rsid w:val="004649C0"/>
    <w:rsid w:val="00465A7A"/>
    <w:rsid w:val="00465D20"/>
    <w:rsid w:val="004669F7"/>
    <w:rsid w:val="00467BAC"/>
    <w:rsid w:val="00470597"/>
    <w:rsid w:val="004713F1"/>
    <w:rsid w:val="00471698"/>
    <w:rsid w:val="00472012"/>
    <w:rsid w:val="004755FB"/>
    <w:rsid w:val="00475667"/>
    <w:rsid w:val="00475B9D"/>
    <w:rsid w:val="004762F1"/>
    <w:rsid w:val="00480110"/>
    <w:rsid w:val="00480954"/>
    <w:rsid w:val="00482A4B"/>
    <w:rsid w:val="00482FE0"/>
    <w:rsid w:val="0048499C"/>
    <w:rsid w:val="00485BBE"/>
    <w:rsid w:val="004861A8"/>
    <w:rsid w:val="004868D8"/>
    <w:rsid w:val="004872BF"/>
    <w:rsid w:val="00487328"/>
    <w:rsid w:val="00487AB1"/>
    <w:rsid w:val="00490219"/>
    <w:rsid w:val="00491752"/>
    <w:rsid w:val="0049255B"/>
    <w:rsid w:val="0049323B"/>
    <w:rsid w:val="00493801"/>
    <w:rsid w:val="00493DBC"/>
    <w:rsid w:val="004A05F9"/>
    <w:rsid w:val="004A0C78"/>
    <w:rsid w:val="004A1C1D"/>
    <w:rsid w:val="004A1FFF"/>
    <w:rsid w:val="004A24C9"/>
    <w:rsid w:val="004A4651"/>
    <w:rsid w:val="004A47F8"/>
    <w:rsid w:val="004A4953"/>
    <w:rsid w:val="004A4C91"/>
    <w:rsid w:val="004A4EC9"/>
    <w:rsid w:val="004A6D20"/>
    <w:rsid w:val="004A7434"/>
    <w:rsid w:val="004B04B2"/>
    <w:rsid w:val="004B0712"/>
    <w:rsid w:val="004B16F9"/>
    <w:rsid w:val="004B293B"/>
    <w:rsid w:val="004B5005"/>
    <w:rsid w:val="004B50F1"/>
    <w:rsid w:val="004B5269"/>
    <w:rsid w:val="004B5C54"/>
    <w:rsid w:val="004B76A7"/>
    <w:rsid w:val="004B7C94"/>
    <w:rsid w:val="004C0C93"/>
    <w:rsid w:val="004C1589"/>
    <w:rsid w:val="004C25D0"/>
    <w:rsid w:val="004C33B2"/>
    <w:rsid w:val="004C3B88"/>
    <w:rsid w:val="004C4931"/>
    <w:rsid w:val="004C571B"/>
    <w:rsid w:val="004C7CA9"/>
    <w:rsid w:val="004D05AD"/>
    <w:rsid w:val="004D0AB0"/>
    <w:rsid w:val="004D1A23"/>
    <w:rsid w:val="004D1CF9"/>
    <w:rsid w:val="004D2A36"/>
    <w:rsid w:val="004D3864"/>
    <w:rsid w:val="004D477B"/>
    <w:rsid w:val="004D7EB0"/>
    <w:rsid w:val="004E0AD1"/>
    <w:rsid w:val="004E2F54"/>
    <w:rsid w:val="004E358D"/>
    <w:rsid w:val="004E493E"/>
    <w:rsid w:val="004E4DC5"/>
    <w:rsid w:val="004E4FD1"/>
    <w:rsid w:val="004E5D65"/>
    <w:rsid w:val="004E6D28"/>
    <w:rsid w:val="004E6EA1"/>
    <w:rsid w:val="004E755E"/>
    <w:rsid w:val="004F1A5F"/>
    <w:rsid w:val="004F1CF2"/>
    <w:rsid w:val="004F22DD"/>
    <w:rsid w:val="004F6369"/>
    <w:rsid w:val="004F640F"/>
    <w:rsid w:val="00500398"/>
    <w:rsid w:val="0050130E"/>
    <w:rsid w:val="0050143A"/>
    <w:rsid w:val="0050237D"/>
    <w:rsid w:val="005024DE"/>
    <w:rsid w:val="005027A0"/>
    <w:rsid w:val="00502D1F"/>
    <w:rsid w:val="005035C0"/>
    <w:rsid w:val="00503D49"/>
    <w:rsid w:val="00503E06"/>
    <w:rsid w:val="005042D7"/>
    <w:rsid w:val="00505161"/>
    <w:rsid w:val="00505FAF"/>
    <w:rsid w:val="005070FC"/>
    <w:rsid w:val="0051078F"/>
    <w:rsid w:val="005118DF"/>
    <w:rsid w:val="00511D4C"/>
    <w:rsid w:val="00512842"/>
    <w:rsid w:val="00514570"/>
    <w:rsid w:val="005156D5"/>
    <w:rsid w:val="00515CBF"/>
    <w:rsid w:val="00516C4C"/>
    <w:rsid w:val="00517A86"/>
    <w:rsid w:val="00520C83"/>
    <w:rsid w:val="00521393"/>
    <w:rsid w:val="00522166"/>
    <w:rsid w:val="005243CF"/>
    <w:rsid w:val="00524952"/>
    <w:rsid w:val="00525587"/>
    <w:rsid w:val="00525ED7"/>
    <w:rsid w:val="005262D3"/>
    <w:rsid w:val="00526736"/>
    <w:rsid w:val="005303A8"/>
    <w:rsid w:val="0053054D"/>
    <w:rsid w:val="005307AE"/>
    <w:rsid w:val="005309AF"/>
    <w:rsid w:val="005320C5"/>
    <w:rsid w:val="00532DBA"/>
    <w:rsid w:val="005340A2"/>
    <w:rsid w:val="0053683A"/>
    <w:rsid w:val="005370C8"/>
    <w:rsid w:val="00540BDC"/>
    <w:rsid w:val="00540E4D"/>
    <w:rsid w:val="00541CEE"/>
    <w:rsid w:val="005423C4"/>
    <w:rsid w:val="00542DA5"/>
    <w:rsid w:val="00543AD9"/>
    <w:rsid w:val="00544CE2"/>
    <w:rsid w:val="00545AFB"/>
    <w:rsid w:val="00545FAE"/>
    <w:rsid w:val="005465D9"/>
    <w:rsid w:val="00546E9C"/>
    <w:rsid w:val="00551488"/>
    <w:rsid w:val="005519D6"/>
    <w:rsid w:val="00551EC4"/>
    <w:rsid w:val="00552077"/>
    <w:rsid w:val="00553A59"/>
    <w:rsid w:val="005551C0"/>
    <w:rsid w:val="005554D8"/>
    <w:rsid w:val="005579DA"/>
    <w:rsid w:val="00557F2D"/>
    <w:rsid w:val="005604FE"/>
    <w:rsid w:val="00561513"/>
    <w:rsid w:val="005618F8"/>
    <w:rsid w:val="005649F9"/>
    <w:rsid w:val="00564DEF"/>
    <w:rsid w:val="00566302"/>
    <w:rsid w:val="00566DE2"/>
    <w:rsid w:val="00566E46"/>
    <w:rsid w:val="00566F0B"/>
    <w:rsid w:val="00567356"/>
    <w:rsid w:val="00567AAA"/>
    <w:rsid w:val="00570421"/>
    <w:rsid w:val="00570F51"/>
    <w:rsid w:val="00571366"/>
    <w:rsid w:val="00571C8D"/>
    <w:rsid w:val="00571D37"/>
    <w:rsid w:val="005734FB"/>
    <w:rsid w:val="00573CDA"/>
    <w:rsid w:val="00574411"/>
    <w:rsid w:val="00574948"/>
    <w:rsid w:val="00575098"/>
    <w:rsid w:val="005773F3"/>
    <w:rsid w:val="00580B72"/>
    <w:rsid w:val="005819CD"/>
    <w:rsid w:val="005841D8"/>
    <w:rsid w:val="00584503"/>
    <w:rsid w:val="00584A39"/>
    <w:rsid w:val="00584BAC"/>
    <w:rsid w:val="00584BCD"/>
    <w:rsid w:val="00585AA4"/>
    <w:rsid w:val="0058687A"/>
    <w:rsid w:val="00592935"/>
    <w:rsid w:val="005942DC"/>
    <w:rsid w:val="00595385"/>
    <w:rsid w:val="00595A2A"/>
    <w:rsid w:val="00595B18"/>
    <w:rsid w:val="00595BB6"/>
    <w:rsid w:val="00597187"/>
    <w:rsid w:val="005A3D6A"/>
    <w:rsid w:val="005A4248"/>
    <w:rsid w:val="005A56FA"/>
    <w:rsid w:val="005A68A9"/>
    <w:rsid w:val="005A77EF"/>
    <w:rsid w:val="005B215A"/>
    <w:rsid w:val="005B29D7"/>
    <w:rsid w:val="005B3C90"/>
    <w:rsid w:val="005B4DC1"/>
    <w:rsid w:val="005B6520"/>
    <w:rsid w:val="005B7135"/>
    <w:rsid w:val="005B7604"/>
    <w:rsid w:val="005C057F"/>
    <w:rsid w:val="005C23C1"/>
    <w:rsid w:val="005C2462"/>
    <w:rsid w:val="005C2A9C"/>
    <w:rsid w:val="005C2AA1"/>
    <w:rsid w:val="005C38E1"/>
    <w:rsid w:val="005C3D2C"/>
    <w:rsid w:val="005C43E1"/>
    <w:rsid w:val="005C6567"/>
    <w:rsid w:val="005C7C9F"/>
    <w:rsid w:val="005C7DB8"/>
    <w:rsid w:val="005D2122"/>
    <w:rsid w:val="005D3D01"/>
    <w:rsid w:val="005D3E6A"/>
    <w:rsid w:val="005D4299"/>
    <w:rsid w:val="005D57B9"/>
    <w:rsid w:val="005D57BD"/>
    <w:rsid w:val="005E32A2"/>
    <w:rsid w:val="005E4031"/>
    <w:rsid w:val="005E4A4D"/>
    <w:rsid w:val="005E4C7F"/>
    <w:rsid w:val="005E516D"/>
    <w:rsid w:val="005E55D5"/>
    <w:rsid w:val="005E5DEA"/>
    <w:rsid w:val="005F0A29"/>
    <w:rsid w:val="005F2A17"/>
    <w:rsid w:val="005F33EB"/>
    <w:rsid w:val="005F3DA0"/>
    <w:rsid w:val="005F5A99"/>
    <w:rsid w:val="005F63DE"/>
    <w:rsid w:val="005F7E14"/>
    <w:rsid w:val="00600344"/>
    <w:rsid w:val="00600B88"/>
    <w:rsid w:val="006043B3"/>
    <w:rsid w:val="00604A9C"/>
    <w:rsid w:val="00604F9B"/>
    <w:rsid w:val="006121E9"/>
    <w:rsid w:val="00612493"/>
    <w:rsid w:val="00613B08"/>
    <w:rsid w:val="0061455B"/>
    <w:rsid w:val="00615351"/>
    <w:rsid w:val="00616913"/>
    <w:rsid w:val="00616A60"/>
    <w:rsid w:val="00617C7E"/>
    <w:rsid w:val="00620102"/>
    <w:rsid w:val="00621179"/>
    <w:rsid w:val="006222F2"/>
    <w:rsid w:val="006225C4"/>
    <w:rsid w:val="006226CE"/>
    <w:rsid w:val="00623C87"/>
    <w:rsid w:val="00624111"/>
    <w:rsid w:val="00624B67"/>
    <w:rsid w:val="00624EF9"/>
    <w:rsid w:val="006253A5"/>
    <w:rsid w:val="00625EBE"/>
    <w:rsid w:val="0062610B"/>
    <w:rsid w:val="00630450"/>
    <w:rsid w:val="006306BA"/>
    <w:rsid w:val="00631225"/>
    <w:rsid w:val="0063156A"/>
    <w:rsid w:val="00631D89"/>
    <w:rsid w:val="00631FBE"/>
    <w:rsid w:val="00635C44"/>
    <w:rsid w:val="006372D1"/>
    <w:rsid w:val="00641821"/>
    <w:rsid w:val="00641E05"/>
    <w:rsid w:val="00642E44"/>
    <w:rsid w:val="00645AD3"/>
    <w:rsid w:val="00646D58"/>
    <w:rsid w:val="00646DC1"/>
    <w:rsid w:val="006474D8"/>
    <w:rsid w:val="0065160A"/>
    <w:rsid w:val="0065171C"/>
    <w:rsid w:val="0065193F"/>
    <w:rsid w:val="0065337C"/>
    <w:rsid w:val="006538C8"/>
    <w:rsid w:val="006548A2"/>
    <w:rsid w:val="0065512F"/>
    <w:rsid w:val="00655FE9"/>
    <w:rsid w:val="00656A37"/>
    <w:rsid w:val="00657EF0"/>
    <w:rsid w:val="00663217"/>
    <w:rsid w:val="00665033"/>
    <w:rsid w:val="006659B0"/>
    <w:rsid w:val="00665BFA"/>
    <w:rsid w:val="00665F93"/>
    <w:rsid w:val="006667BC"/>
    <w:rsid w:val="00666B56"/>
    <w:rsid w:val="006676C9"/>
    <w:rsid w:val="00673158"/>
    <w:rsid w:val="0067503F"/>
    <w:rsid w:val="00675FC9"/>
    <w:rsid w:val="0067733A"/>
    <w:rsid w:val="006779CA"/>
    <w:rsid w:val="006814B4"/>
    <w:rsid w:val="0068269F"/>
    <w:rsid w:val="00682729"/>
    <w:rsid w:val="00683766"/>
    <w:rsid w:val="00685A8F"/>
    <w:rsid w:val="00685D7D"/>
    <w:rsid w:val="0068602C"/>
    <w:rsid w:val="00687AEC"/>
    <w:rsid w:val="00692C1D"/>
    <w:rsid w:val="00693580"/>
    <w:rsid w:val="00693828"/>
    <w:rsid w:val="006945CA"/>
    <w:rsid w:val="0069524A"/>
    <w:rsid w:val="006954E4"/>
    <w:rsid w:val="00696467"/>
    <w:rsid w:val="00696CAC"/>
    <w:rsid w:val="006970EA"/>
    <w:rsid w:val="006A06EC"/>
    <w:rsid w:val="006A0BA1"/>
    <w:rsid w:val="006A0F24"/>
    <w:rsid w:val="006A2285"/>
    <w:rsid w:val="006A51EC"/>
    <w:rsid w:val="006A5D7E"/>
    <w:rsid w:val="006A7650"/>
    <w:rsid w:val="006B0225"/>
    <w:rsid w:val="006B0813"/>
    <w:rsid w:val="006B0BB7"/>
    <w:rsid w:val="006B1FBA"/>
    <w:rsid w:val="006B234C"/>
    <w:rsid w:val="006B5C22"/>
    <w:rsid w:val="006B6155"/>
    <w:rsid w:val="006B620C"/>
    <w:rsid w:val="006B7694"/>
    <w:rsid w:val="006B7FBD"/>
    <w:rsid w:val="006C1B56"/>
    <w:rsid w:val="006C2A11"/>
    <w:rsid w:val="006C392C"/>
    <w:rsid w:val="006C3BB5"/>
    <w:rsid w:val="006C40F5"/>
    <w:rsid w:val="006C4655"/>
    <w:rsid w:val="006C47F8"/>
    <w:rsid w:val="006C517B"/>
    <w:rsid w:val="006C589B"/>
    <w:rsid w:val="006C6866"/>
    <w:rsid w:val="006C7735"/>
    <w:rsid w:val="006D0F27"/>
    <w:rsid w:val="006D1A88"/>
    <w:rsid w:val="006D22EC"/>
    <w:rsid w:val="006D2B37"/>
    <w:rsid w:val="006D2DAA"/>
    <w:rsid w:val="006E00CB"/>
    <w:rsid w:val="006E15D8"/>
    <w:rsid w:val="006E2477"/>
    <w:rsid w:val="006E3DDB"/>
    <w:rsid w:val="006E48DD"/>
    <w:rsid w:val="006E4EE3"/>
    <w:rsid w:val="006E4EFD"/>
    <w:rsid w:val="006E73F9"/>
    <w:rsid w:val="006E7F81"/>
    <w:rsid w:val="006F0015"/>
    <w:rsid w:val="006F0433"/>
    <w:rsid w:val="006F0CD0"/>
    <w:rsid w:val="006F1F58"/>
    <w:rsid w:val="006F4249"/>
    <w:rsid w:val="006F7D64"/>
    <w:rsid w:val="00702456"/>
    <w:rsid w:val="00702A91"/>
    <w:rsid w:val="007033C1"/>
    <w:rsid w:val="00703603"/>
    <w:rsid w:val="00704977"/>
    <w:rsid w:val="00705118"/>
    <w:rsid w:val="00705EA7"/>
    <w:rsid w:val="007067E1"/>
    <w:rsid w:val="00707B97"/>
    <w:rsid w:val="00707E7D"/>
    <w:rsid w:val="00712495"/>
    <w:rsid w:val="00712B8E"/>
    <w:rsid w:val="00714D82"/>
    <w:rsid w:val="007152B1"/>
    <w:rsid w:val="0071614D"/>
    <w:rsid w:val="007204E1"/>
    <w:rsid w:val="007205C9"/>
    <w:rsid w:val="00721DBD"/>
    <w:rsid w:val="0072384A"/>
    <w:rsid w:val="00723C48"/>
    <w:rsid w:val="0072400B"/>
    <w:rsid w:val="0072460F"/>
    <w:rsid w:val="007246B1"/>
    <w:rsid w:val="00724A3B"/>
    <w:rsid w:val="00724F3F"/>
    <w:rsid w:val="00725BFD"/>
    <w:rsid w:val="00726DDA"/>
    <w:rsid w:val="00727185"/>
    <w:rsid w:val="00727316"/>
    <w:rsid w:val="00730DF8"/>
    <w:rsid w:val="007317AD"/>
    <w:rsid w:val="0073332A"/>
    <w:rsid w:val="00741822"/>
    <w:rsid w:val="00742E95"/>
    <w:rsid w:val="007432B2"/>
    <w:rsid w:val="0074554F"/>
    <w:rsid w:val="0074718A"/>
    <w:rsid w:val="0074783A"/>
    <w:rsid w:val="007501D5"/>
    <w:rsid w:val="00752F4E"/>
    <w:rsid w:val="0075363E"/>
    <w:rsid w:val="007536F8"/>
    <w:rsid w:val="0075468C"/>
    <w:rsid w:val="0075602B"/>
    <w:rsid w:val="00756B74"/>
    <w:rsid w:val="00757F9C"/>
    <w:rsid w:val="007637BA"/>
    <w:rsid w:val="00763FF8"/>
    <w:rsid w:val="0076526E"/>
    <w:rsid w:val="00765E27"/>
    <w:rsid w:val="0076688C"/>
    <w:rsid w:val="007676B6"/>
    <w:rsid w:val="007679DC"/>
    <w:rsid w:val="00767B2B"/>
    <w:rsid w:val="00767FAE"/>
    <w:rsid w:val="0077101A"/>
    <w:rsid w:val="007712FE"/>
    <w:rsid w:val="007713B9"/>
    <w:rsid w:val="0077186B"/>
    <w:rsid w:val="00771FAB"/>
    <w:rsid w:val="00772298"/>
    <w:rsid w:val="00772343"/>
    <w:rsid w:val="00772669"/>
    <w:rsid w:val="007728E8"/>
    <w:rsid w:val="00772A0D"/>
    <w:rsid w:val="00773170"/>
    <w:rsid w:val="00773910"/>
    <w:rsid w:val="00773AFE"/>
    <w:rsid w:val="00774470"/>
    <w:rsid w:val="00774C57"/>
    <w:rsid w:val="00774EED"/>
    <w:rsid w:val="00775C9A"/>
    <w:rsid w:val="00776F5F"/>
    <w:rsid w:val="007770EF"/>
    <w:rsid w:val="00780C2C"/>
    <w:rsid w:val="0078368C"/>
    <w:rsid w:val="007836A4"/>
    <w:rsid w:val="00784005"/>
    <w:rsid w:val="0078458D"/>
    <w:rsid w:val="00784E94"/>
    <w:rsid w:val="00785231"/>
    <w:rsid w:val="007857CB"/>
    <w:rsid w:val="00786F09"/>
    <w:rsid w:val="007870CF"/>
    <w:rsid w:val="00787EC5"/>
    <w:rsid w:val="007900A5"/>
    <w:rsid w:val="007916AE"/>
    <w:rsid w:val="00791F80"/>
    <w:rsid w:val="00793A43"/>
    <w:rsid w:val="00795BE3"/>
    <w:rsid w:val="00795C73"/>
    <w:rsid w:val="007963C9"/>
    <w:rsid w:val="007967E8"/>
    <w:rsid w:val="007972CD"/>
    <w:rsid w:val="007A044E"/>
    <w:rsid w:val="007A0D94"/>
    <w:rsid w:val="007A1B96"/>
    <w:rsid w:val="007A3B33"/>
    <w:rsid w:val="007A4DF3"/>
    <w:rsid w:val="007A4ED6"/>
    <w:rsid w:val="007A62B8"/>
    <w:rsid w:val="007A6833"/>
    <w:rsid w:val="007A7120"/>
    <w:rsid w:val="007A7EC5"/>
    <w:rsid w:val="007A7FAE"/>
    <w:rsid w:val="007B046B"/>
    <w:rsid w:val="007B065F"/>
    <w:rsid w:val="007B13EA"/>
    <w:rsid w:val="007B1890"/>
    <w:rsid w:val="007B2EBE"/>
    <w:rsid w:val="007B36C7"/>
    <w:rsid w:val="007B4ABD"/>
    <w:rsid w:val="007B57A9"/>
    <w:rsid w:val="007B6C09"/>
    <w:rsid w:val="007B724E"/>
    <w:rsid w:val="007C0AD2"/>
    <w:rsid w:val="007C18D6"/>
    <w:rsid w:val="007C259B"/>
    <w:rsid w:val="007C3197"/>
    <w:rsid w:val="007C36B3"/>
    <w:rsid w:val="007C46ED"/>
    <w:rsid w:val="007C5B42"/>
    <w:rsid w:val="007C62CC"/>
    <w:rsid w:val="007C65F4"/>
    <w:rsid w:val="007C73D0"/>
    <w:rsid w:val="007D0D38"/>
    <w:rsid w:val="007D0D99"/>
    <w:rsid w:val="007D1436"/>
    <w:rsid w:val="007D1C87"/>
    <w:rsid w:val="007D29A5"/>
    <w:rsid w:val="007D3172"/>
    <w:rsid w:val="007D5E53"/>
    <w:rsid w:val="007D6988"/>
    <w:rsid w:val="007E0530"/>
    <w:rsid w:val="007E2A1A"/>
    <w:rsid w:val="007E3794"/>
    <w:rsid w:val="007E3F1C"/>
    <w:rsid w:val="007E42F4"/>
    <w:rsid w:val="007E6C66"/>
    <w:rsid w:val="007F004D"/>
    <w:rsid w:val="007F01D3"/>
    <w:rsid w:val="007F0BD4"/>
    <w:rsid w:val="007F1597"/>
    <w:rsid w:val="007F5624"/>
    <w:rsid w:val="007F56FB"/>
    <w:rsid w:val="007F64C2"/>
    <w:rsid w:val="007F6DF2"/>
    <w:rsid w:val="007F7A5C"/>
    <w:rsid w:val="00800CEB"/>
    <w:rsid w:val="00801133"/>
    <w:rsid w:val="0080251A"/>
    <w:rsid w:val="008026CD"/>
    <w:rsid w:val="00802A7D"/>
    <w:rsid w:val="008050E0"/>
    <w:rsid w:val="00806439"/>
    <w:rsid w:val="008064F6"/>
    <w:rsid w:val="00806579"/>
    <w:rsid w:val="0080672A"/>
    <w:rsid w:val="00806B74"/>
    <w:rsid w:val="00806F87"/>
    <w:rsid w:val="00807AAA"/>
    <w:rsid w:val="00810F5D"/>
    <w:rsid w:val="00810FF5"/>
    <w:rsid w:val="0081128F"/>
    <w:rsid w:val="008114EA"/>
    <w:rsid w:val="008119DC"/>
    <w:rsid w:val="00813582"/>
    <w:rsid w:val="008154DF"/>
    <w:rsid w:val="008162E8"/>
    <w:rsid w:val="0082020F"/>
    <w:rsid w:val="008202AF"/>
    <w:rsid w:val="00821DE3"/>
    <w:rsid w:val="008228B0"/>
    <w:rsid w:val="00823082"/>
    <w:rsid w:val="00824E0F"/>
    <w:rsid w:val="008250DF"/>
    <w:rsid w:val="008254F4"/>
    <w:rsid w:val="00826B93"/>
    <w:rsid w:val="00826EF4"/>
    <w:rsid w:val="0082738D"/>
    <w:rsid w:val="008275C6"/>
    <w:rsid w:val="00830784"/>
    <w:rsid w:val="00830D4B"/>
    <w:rsid w:val="0083157A"/>
    <w:rsid w:val="008316BD"/>
    <w:rsid w:val="008318EA"/>
    <w:rsid w:val="00831FB5"/>
    <w:rsid w:val="008333F0"/>
    <w:rsid w:val="00833447"/>
    <w:rsid w:val="008337D1"/>
    <w:rsid w:val="00834621"/>
    <w:rsid w:val="00834B56"/>
    <w:rsid w:val="008360E3"/>
    <w:rsid w:val="00836FAA"/>
    <w:rsid w:val="008376DF"/>
    <w:rsid w:val="00837FAF"/>
    <w:rsid w:val="00842899"/>
    <w:rsid w:val="00842EC0"/>
    <w:rsid w:val="0084345A"/>
    <w:rsid w:val="00844A74"/>
    <w:rsid w:val="00844B01"/>
    <w:rsid w:val="00845F87"/>
    <w:rsid w:val="00845FB4"/>
    <w:rsid w:val="00845FE2"/>
    <w:rsid w:val="008460AC"/>
    <w:rsid w:val="00846346"/>
    <w:rsid w:val="00851295"/>
    <w:rsid w:val="008519C2"/>
    <w:rsid w:val="00851BA5"/>
    <w:rsid w:val="008520D9"/>
    <w:rsid w:val="008558B1"/>
    <w:rsid w:val="008562E2"/>
    <w:rsid w:val="00860ABD"/>
    <w:rsid w:val="00861ADE"/>
    <w:rsid w:val="008641DC"/>
    <w:rsid w:val="008645F0"/>
    <w:rsid w:val="00864A72"/>
    <w:rsid w:val="00864AE1"/>
    <w:rsid w:val="00865615"/>
    <w:rsid w:val="00867D10"/>
    <w:rsid w:val="00871B59"/>
    <w:rsid w:val="008733BD"/>
    <w:rsid w:val="00874B45"/>
    <w:rsid w:val="008754E7"/>
    <w:rsid w:val="00875612"/>
    <w:rsid w:val="00875DCA"/>
    <w:rsid w:val="00875EE6"/>
    <w:rsid w:val="0087791F"/>
    <w:rsid w:val="00877DAF"/>
    <w:rsid w:val="008809FC"/>
    <w:rsid w:val="00880F40"/>
    <w:rsid w:val="008812D2"/>
    <w:rsid w:val="00881734"/>
    <w:rsid w:val="00883830"/>
    <w:rsid w:val="00883F3D"/>
    <w:rsid w:val="008850AC"/>
    <w:rsid w:val="008865AE"/>
    <w:rsid w:val="0088675D"/>
    <w:rsid w:val="00887041"/>
    <w:rsid w:val="008875E1"/>
    <w:rsid w:val="0088787B"/>
    <w:rsid w:val="00890CDD"/>
    <w:rsid w:val="00893638"/>
    <w:rsid w:val="00894223"/>
    <w:rsid w:val="00894BD8"/>
    <w:rsid w:val="00895812"/>
    <w:rsid w:val="00895C86"/>
    <w:rsid w:val="008963ED"/>
    <w:rsid w:val="00896448"/>
    <w:rsid w:val="008A195E"/>
    <w:rsid w:val="008A1C77"/>
    <w:rsid w:val="008A29E6"/>
    <w:rsid w:val="008A3CB7"/>
    <w:rsid w:val="008A40E5"/>
    <w:rsid w:val="008A4D4A"/>
    <w:rsid w:val="008A56C6"/>
    <w:rsid w:val="008A6DA6"/>
    <w:rsid w:val="008B0153"/>
    <w:rsid w:val="008B0555"/>
    <w:rsid w:val="008B0EE6"/>
    <w:rsid w:val="008B0FD5"/>
    <w:rsid w:val="008B29B8"/>
    <w:rsid w:val="008B2D2D"/>
    <w:rsid w:val="008B3240"/>
    <w:rsid w:val="008B3806"/>
    <w:rsid w:val="008B40C2"/>
    <w:rsid w:val="008B4584"/>
    <w:rsid w:val="008B52BC"/>
    <w:rsid w:val="008B7FCD"/>
    <w:rsid w:val="008C1E4C"/>
    <w:rsid w:val="008C37B4"/>
    <w:rsid w:val="008C3B22"/>
    <w:rsid w:val="008D6092"/>
    <w:rsid w:val="008D72BB"/>
    <w:rsid w:val="008E1EDA"/>
    <w:rsid w:val="008E2472"/>
    <w:rsid w:val="008E2B8D"/>
    <w:rsid w:val="008E3B15"/>
    <w:rsid w:val="008E3E74"/>
    <w:rsid w:val="008E5DCB"/>
    <w:rsid w:val="008E65F7"/>
    <w:rsid w:val="008E6AFB"/>
    <w:rsid w:val="008F04A5"/>
    <w:rsid w:val="008F1260"/>
    <w:rsid w:val="008F45E2"/>
    <w:rsid w:val="008F5D6D"/>
    <w:rsid w:val="008F63F9"/>
    <w:rsid w:val="008F67BC"/>
    <w:rsid w:val="0090021F"/>
    <w:rsid w:val="00900316"/>
    <w:rsid w:val="009006EA"/>
    <w:rsid w:val="0090107C"/>
    <w:rsid w:val="0090136E"/>
    <w:rsid w:val="00901A8A"/>
    <w:rsid w:val="009026EE"/>
    <w:rsid w:val="00902730"/>
    <w:rsid w:val="00905F41"/>
    <w:rsid w:val="009061C6"/>
    <w:rsid w:val="00906BFE"/>
    <w:rsid w:val="00907A41"/>
    <w:rsid w:val="00907BFB"/>
    <w:rsid w:val="00907D27"/>
    <w:rsid w:val="00907F01"/>
    <w:rsid w:val="00907F68"/>
    <w:rsid w:val="00910BDA"/>
    <w:rsid w:val="0091229B"/>
    <w:rsid w:val="00920828"/>
    <w:rsid w:val="00920916"/>
    <w:rsid w:val="00922984"/>
    <w:rsid w:val="00922A94"/>
    <w:rsid w:val="0092363D"/>
    <w:rsid w:val="00924A5B"/>
    <w:rsid w:val="00925460"/>
    <w:rsid w:val="0092596B"/>
    <w:rsid w:val="00926479"/>
    <w:rsid w:val="0092671A"/>
    <w:rsid w:val="009277A6"/>
    <w:rsid w:val="00930D93"/>
    <w:rsid w:val="00931FAD"/>
    <w:rsid w:val="009340EC"/>
    <w:rsid w:val="00934D80"/>
    <w:rsid w:val="009357D2"/>
    <w:rsid w:val="009363BC"/>
    <w:rsid w:val="00936CC2"/>
    <w:rsid w:val="00936D93"/>
    <w:rsid w:val="0094239E"/>
    <w:rsid w:val="009445AC"/>
    <w:rsid w:val="009446B2"/>
    <w:rsid w:val="00944EBF"/>
    <w:rsid w:val="00944EC7"/>
    <w:rsid w:val="009454EC"/>
    <w:rsid w:val="009457AC"/>
    <w:rsid w:val="0094601B"/>
    <w:rsid w:val="00946FA0"/>
    <w:rsid w:val="00950760"/>
    <w:rsid w:val="00950888"/>
    <w:rsid w:val="009515BD"/>
    <w:rsid w:val="00952379"/>
    <w:rsid w:val="009526D3"/>
    <w:rsid w:val="00952BFA"/>
    <w:rsid w:val="009531DB"/>
    <w:rsid w:val="00955649"/>
    <w:rsid w:val="00955871"/>
    <w:rsid w:val="00955E75"/>
    <w:rsid w:val="00956142"/>
    <w:rsid w:val="009604AE"/>
    <w:rsid w:val="00961362"/>
    <w:rsid w:val="00961A56"/>
    <w:rsid w:val="00961C35"/>
    <w:rsid w:val="0096317A"/>
    <w:rsid w:val="009632B2"/>
    <w:rsid w:val="00963713"/>
    <w:rsid w:val="00963CE5"/>
    <w:rsid w:val="009644EF"/>
    <w:rsid w:val="00965736"/>
    <w:rsid w:val="00965FB9"/>
    <w:rsid w:val="00966B73"/>
    <w:rsid w:val="00970036"/>
    <w:rsid w:val="009701C6"/>
    <w:rsid w:val="009703A2"/>
    <w:rsid w:val="00970441"/>
    <w:rsid w:val="00972E87"/>
    <w:rsid w:val="009730B7"/>
    <w:rsid w:val="00974DC1"/>
    <w:rsid w:val="009757A1"/>
    <w:rsid w:val="00975AB0"/>
    <w:rsid w:val="009773C6"/>
    <w:rsid w:val="00977D87"/>
    <w:rsid w:val="009807D5"/>
    <w:rsid w:val="00982040"/>
    <w:rsid w:val="00983F42"/>
    <w:rsid w:val="0098638C"/>
    <w:rsid w:val="00986A93"/>
    <w:rsid w:val="00987062"/>
    <w:rsid w:val="00987A65"/>
    <w:rsid w:val="009910B4"/>
    <w:rsid w:val="0099189B"/>
    <w:rsid w:val="00992539"/>
    <w:rsid w:val="00992D1B"/>
    <w:rsid w:val="00994EEB"/>
    <w:rsid w:val="0099589C"/>
    <w:rsid w:val="009960C5"/>
    <w:rsid w:val="00996D2C"/>
    <w:rsid w:val="00997475"/>
    <w:rsid w:val="00997BA9"/>
    <w:rsid w:val="009A2319"/>
    <w:rsid w:val="009A3D84"/>
    <w:rsid w:val="009A5238"/>
    <w:rsid w:val="009A5415"/>
    <w:rsid w:val="009A55E9"/>
    <w:rsid w:val="009A627E"/>
    <w:rsid w:val="009A695B"/>
    <w:rsid w:val="009A703C"/>
    <w:rsid w:val="009A7997"/>
    <w:rsid w:val="009B02F1"/>
    <w:rsid w:val="009B1C41"/>
    <w:rsid w:val="009B2CEC"/>
    <w:rsid w:val="009B4066"/>
    <w:rsid w:val="009B4C8E"/>
    <w:rsid w:val="009B58F5"/>
    <w:rsid w:val="009B605B"/>
    <w:rsid w:val="009B628B"/>
    <w:rsid w:val="009B70C0"/>
    <w:rsid w:val="009B78ED"/>
    <w:rsid w:val="009C0226"/>
    <w:rsid w:val="009C279E"/>
    <w:rsid w:val="009C2842"/>
    <w:rsid w:val="009C36E6"/>
    <w:rsid w:val="009C395E"/>
    <w:rsid w:val="009C420A"/>
    <w:rsid w:val="009C4302"/>
    <w:rsid w:val="009C461E"/>
    <w:rsid w:val="009C6051"/>
    <w:rsid w:val="009D0857"/>
    <w:rsid w:val="009D1894"/>
    <w:rsid w:val="009D65B6"/>
    <w:rsid w:val="009D7A44"/>
    <w:rsid w:val="009E0A4A"/>
    <w:rsid w:val="009E3030"/>
    <w:rsid w:val="009E3A2D"/>
    <w:rsid w:val="009E53A7"/>
    <w:rsid w:val="009E6F05"/>
    <w:rsid w:val="009F1F79"/>
    <w:rsid w:val="009F20D7"/>
    <w:rsid w:val="009F2111"/>
    <w:rsid w:val="009F29E4"/>
    <w:rsid w:val="009F2AFD"/>
    <w:rsid w:val="009F35DD"/>
    <w:rsid w:val="009F37A3"/>
    <w:rsid w:val="009F3DBA"/>
    <w:rsid w:val="009F7755"/>
    <w:rsid w:val="00A002E0"/>
    <w:rsid w:val="00A0080B"/>
    <w:rsid w:val="00A01691"/>
    <w:rsid w:val="00A0171E"/>
    <w:rsid w:val="00A061EA"/>
    <w:rsid w:val="00A07138"/>
    <w:rsid w:val="00A07F2B"/>
    <w:rsid w:val="00A10A54"/>
    <w:rsid w:val="00A1132C"/>
    <w:rsid w:val="00A13F8E"/>
    <w:rsid w:val="00A16CF8"/>
    <w:rsid w:val="00A2051B"/>
    <w:rsid w:val="00A2136D"/>
    <w:rsid w:val="00A22B55"/>
    <w:rsid w:val="00A22C8E"/>
    <w:rsid w:val="00A2309A"/>
    <w:rsid w:val="00A236C0"/>
    <w:rsid w:val="00A26440"/>
    <w:rsid w:val="00A27E94"/>
    <w:rsid w:val="00A300C9"/>
    <w:rsid w:val="00A3219A"/>
    <w:rsid w:val="00A32C93"/>
    <w:rsid w:val="00A32E7F"/>
    <w:rsid w:val="00A33108"/>
    <w:rsid w:val="00A36107"/>
    <w:rsid w:val="00A36895"/>
    <w:rsid w:val="00A40F81"/>
    <w:rsid w:val="00A410A0"/>
    <w:rsid w:val="00A410FD"/>
    <w:rsid w:val="00A42D7B"/>
    <w:rsid w:val="00A430AF"/>
    <w:rsid w:val="00A430B7"/>
    <w:rsid w:val="00A446D9"/>
    <w:rsid w:val="00A464CA"/>
    <w:rsid w:val="00A47389"/>
    <w:rsid w:val="00A51DC6"/>
    <w:rsid w:val="00A529D8"/>
    <w:rsid w:val="00A53E2E"/>
    <w:rsid w:val="00A550B1"/>
    <w:rsid w:val="00A55699"/>
    <w:rsid w:val="00A55D41"/>
    <w:rsid w:val="00A5637A"/>
    <w:rsid w:val="00A6023A"/>
    <w:rsid w:val="00A61DF0"/>
    <w:rsid w:val="00A64890"/>
    <w:rsid w:val="00A648FA"/>
    <w:rsid w:val="00A663FB"/>
    <w:rsid w:val="00A66948"/>
    <w:rsid w:val="00A66A4D"/>
    <w:rsid w:val="00A6770C"/>
    <w:rsid w:val="00A70DB2"/>
    <w:rsid w:val="00A71122"/>
    <w:rsid w:val="00A71878"/>
    <w:rsid w:val="00A72052"/>
    <w:rsid w:val="00A723A8"/>
    <w:rsid w:val="00A735A3"/>
    <w:rsid w:val="00A74743"/>
    <w:rsid w:val="00A755AC"/>
    <w:rsid w:val="00A8033F"/>
    <w:rsid w:val="00A80DCD"/>
    <w:rsid w:val="00A82288"/>
    <w:rsid w:val="00A822F6"/>
    <w:rsid w:val="00A83F6D"/>
    <w:rsid w:val="00A84827"/>
    <w:rsid w:val="00A84C92"/>
    <w:rsid w:val="00A8530D"/>
    <w:rsid w:val="00A87EC4"/>
    <w:rsid w:val="00A90356"/>
    <w:rsid w:val="00A91200"/>
    <w:rsid w:val="00A913B3"/>
    <w:rsid w:val="00A91870"/>
    <w:rsid w:val="00A927F5"/>
    <w:rsid w:val="00A92DCD"/>
    <w:rsid w:val="00A93330"/>
    <w:rsid w:val="00A93EB0"/>
    <w:rsid w:val="00A9559D"/>
    <w:rsid w:val="00A95B51"/>
    <w:rsid w:val="00A9672D"/>
    <w:rsid w:val="00A96791"/>
    <w:rsid w:val="00AA0371"/>
    <w:rsid w:val="00AA1E7B"/>
    <w:rsid w:val="00AA342F"/>
    <w:rsid w:val="00AA5B85"/>
    <w:rsid w:val="00AA62B6"/>
    <w:rsid w:val="00AA6729"/>
    <w:rsid w:val="00AA6BD0"/>
    <w:rsid w:val="00AA7810"/>
    <w:rsid w:val="00AA7A1F"/>
    <w:rsid w:val="00AA7E98"/>
    <w:rsid w:val="00AB0094"/>
    <w:rsid w:val="00AB0AF6"/>
    <w:rsid w:val="00AB2755"/>
    <w:rsid w:val="00AB41C2"/>
    <w:rsid w:val="00AB420B"/>
    <w:rsid w:val="00AB61D8"/>
    <w:rsid w:val="00AB6FFE"/>
    <w:rsid w:val="00AB7557"/>
    <w:rsid w:val="00AB7937"/>
    <w:rsid w:val="00AC06FC"/>
    <w:rsid w:val="00AC0857"/>
    <w:rsid w:val="00AC0FE4"/>
    <w:rsid w:val="00AC280C"/>
    <w:rsid w:val="00AC3D44"/>
    <w:rsid w:val="00AC443A"/>
    <w:rsid w:val="00AC69D6"/>
    <w:rsid w:val="00AC73E8"/>
    <w:rsid w:val="00AD266A"/>
    <w:rsid w:val="00AD3728"/>
    <w:rsid w:val="00AD3955"/>
    <w:rsid w:val="00AD3AE6"/>
    <w:rsid w:val="00AD3AFA"/>
    <w:rsid w:val="00AD59C6"/>
    <w:rsid w:val="00AD5D11"/>
    <w:rsid w:val="00AD65FF"/>
    <w:rsid w:val="00AD7BC6"/>
    <w:rsid w:val="00AE09FB"/>
    <w:rsid w:val="00AE0CF5"/>
    <w:rsid w:val="00AE114B"/>
    <w:rsid w:val="00AE2E7A"/>
    <w:rsid w:val="00AE360F"/>
    <w:rsid w:val="00AE3BC6"/>
    <w:rsid w:val="00AE50C2"/>
    <w:rsid w:val="00AE57C7"/>
    <w:rsid w:val="00AE63B2"/>
    <w:rsid w:val="00AE7C13"/>
    <w:rsid w:val="00AF1B32"/>
    <w:rsid w:val="00AF1F0A"/>
    <w:rsid w:val="00AF30FD"/>
    <w:rsid w:val="00AF320E"/>
    <w:rsid w:val="00AF4D72"/>
    <w:rsid w:val="00AF7717"/>
    <w:rsid w:val="00B00C99"/>
    <w:rsid w:val="00B0258F"/>
    <w:rsid w:val="00B02A5D"/>
    <w:rsid w:val="00B03B45"/>
    <w:rsid w:val="00B05641"/>
    <w:rsid w:val="00B07284"/>
    <w:rsid w:val="00B12483"/>
    <w:rsid w:val="00B135FC"/>
    <w:rsid w:val="00B142A1"/>
    <w:rsid w:val="00B14347"/>
    <w:rsid w:val="00B151A6"/>
    <w:rsid w:val="00B15EDD"/>
    <w:rsid w:val="00B174A1"/>
    <w:rsid w:val="00B200AB"/>
    <w:rsid w:val="00B209A1"/>
    <w:rsid w:val="00B2283C"/>
    <w:rsid w:val="00B22BB8"/>
    <w:rsid w:val="00B22C22"/>
    <w:rsid w:val="00B246BF"/>
    <w:rsid w:val="00B255CD"/>
    <w:rsid w:val="00B25ECD"/>
    <w:rsid w:val="00B27BFB"/>
    <w:rsid w:val="00B30F5E"/>
    <w:rsid w:val="00B317BA"/>
    <w:rsid w:val="00B31D22"/>
    <w:rsid w:val="00B33165"/>
    <w:rsid w:val="00B33870"/>
    <w:rsid w:val="00B35DF5"/>
    <w:rsid w:val="00B35F4C"/>
    <w:rsid w:val="00B416EA"/>
    <w:rsid w:val="00B4277C"/>
    <w:rsid w:val="00B42DE0"/>
    <w:rsid w:val="00B464BD"/>
    <w:rsid w:val="00B47678"/>
    <w:rsid w:val="00B5030F"/>
    <w:rsid w:val="00B50FDD"/>
    <w:rsid w:val="00B510B7"/>
    <w:rsid w:val="00B524D6"/>
    <w:rsid w:val="00B530A8"/>
    <w:rsid w:val="00B53A25"/>
    <w:rsid w:val="00B53D78"/>
    <w:rsid w:val="00B54244"/>
    <w:rsid w:val="00B56397"/>
    <w:rsid w:val="00B5797B"/>
    <w:rsid w:val="00B57B47"/>
    <w:rsid w:val="00B6133D"/>
    <w:rsid w:val="00B61568"/>
    <w:rsid w:val="00B62C32"/>
    <w:rsid w:val="00B63548"/>
    <w:rsid w:val="00B64210"/>
    <w:rsid w:val="00B64C90"/>
    <w:rsid w:val="00B65099"/>
    <w:rsid w:val="00B65D5F"/>
    <w:rsid w:val="00B6715B"/>
    <w:rsid w:val="00B67849"/>
    <w:rsid w:val="00B71B42"/>
    <w:rsid w:val="00B71EBC"/>
    <w:rsid w:val="00B71F94"/>
    <w:rsid w:val="00B72A4F"/>
    <w:rsid w:val="00B7309C"/>
    <w:rsid w:val="00B73862"/>
    <w:rsid w:val="00B74BD6"/>
    <w:rsid w:val="00B7619D"/>
    <w:rsid w:val="00B76D3E"/>
    <w:rsid w:val="00B7707C"/>
    <w:rsid w:val="00B77FCA"/>
    <w:rsid w:val="00B8091A"/>
    <w:rsid w:val="00B8162A"/>
    <w:rsid w:val="00B82552"/>
    <w:rsid w:val="00B83BEE"/>
    <w:rsid w:val="00B930BC"/>
    <w:rsid w:val="00B93A66"/>
    <w:rsid w:val="00B95CB5"/>
    <w:rsid w:val="00B972A2"/>
    <w:rsid w:val="00B97B59"/>
    <w:rsid w:val="00BA0DD1"/>
    <w:rsid w:val="00BA1E5E"/>
    <w:rsid w:val="00BA2519"/>
    <w:rsid w:val="00BA42C8"/>
    <w:rsid w:val="00BA459F"/>
    <w:rsid w:val="00BA4B2B"/>
    <w:rsid w:val="00BA566F"/>
    <w:rsid w:val="00BA5B10"/>
    <w:rsid w:val="00BA5F34"/>
    <w:rsid w:val="00BA65C4"/>
    <w:rsid w:val="00BA7353"/>
    <w:rsid w:val="00BA7522"/>
    <w:rsid w:val="00BA7E95"/>
    <w:rsid w:val="00BB1A15"/>
    <w:rsid w:val="00BB2871"/>
    <w:rsid w:val="00BB3647"/>
    <w:rsid w:val="00BB3A6A"/>
    <w:rsid w:val="00BB3CB9"/>
    <w:rsid w:val="00BB42E1"/>
    <w:rsid w:val="00BB5845"/>
    <w:rsid w:val="00BB65ED"/>
    <w:rsid w:val="00BC0A1D"/>
    <w:rsid w:val="00BC1929"/>
    <w:rsid w:val="00BC1EBE"/>
    <w:rsid w:val="00BC3BFA"/>
    <w:rsid w:val="00BC4284"/>
    <w:rsid w:val="00BC4B7C"/>
    <w:rsid w:val="00BC4D9B"/>
    <w:rsid w:val="00BC76F9"/>
    <w:rsid w:val="00BD0277"/>
    <w:rsid w:val="00BD073A"/>
    <w:rsid w:val="00BD175D"/>
    <w:rsid w:val="00BD21D6"/>
    <w:rsid w:val="00BD223E"/>
    <w:rsid w:val="00BD2A89"/>
    <w:rsid w:val="00BD35C4"/>
    <w:rsid w:val="00BD3672"/>
    <w:rsid w:val="00BD5B2A"/>
    <w:rsid w:val="00BD5D23"/>
    <w:rsid w:val="00BD62CF"/>
    <w:rsid w:val="00BD6653"/>
    <w:rsid w:val="00BD70F8"/>
    <w:rsid w:val="00BD734F"/>
    <w:rsid w:val="00BE0002"/>
    <w:rsid w:val="00BE013E"/>
    <w:rsid w:val="00BE2C2E"/>
    <w:rsid w:val="00BE37CE"/>
    <w:rsid w:val="00BE45D4"/>
    <w:rsid w:val="00BE526B"/>
    <w:rsid w:val="00BE7D44"/>
    <w:rsid w:val="00BF00ED"/>
    <w:rsid w:val="00BF010E"/>
    <w:rsid w:val="00BF0CC2"/>
    <w:rsid w:val="00BF0F9D"/>
    <w:rsid w:val="00BF2B30"/>
    <w:rsid w:val="00BF2C3B"/>
    <w:rsid w:val="00BF3CBB"/>
    <w:rsid w:val="00BF4E53"/>
    <w:rsid w:val="00BF5A3D"/>
    <w:rsid w:val="00BF66D8"/>
    <w:rsid w:val="00BF6EE1"/>
    <w:rsid w:val="00C004DB"/>
    <w:rsid w:val="00C00FD5"/>
    <w:rsid w:val="00C013FA"/>
    <w:rsid w:val="00C01452"/>
    <w:rsid w:val="00C01930"/>
    <w:rsid w:val="00C02033"/>
    <w:rsid w:val="00C034ED"/>
    <w:rsid w:val="00C04474"/>
    <w:rsid w:val="00C05166"/>
    <w:rsid w:val="00C059A4"/>
    <w:rsid w:val="00C0600C"/>
    <w:rsid w:val="00C0649F"/>
    <w:rsid w:val="00C07BDB"/>
    <w:rsid w:val="00C10C34"/>
    <w:rsid w:val="00C10D59"/>
    <w:rsid w:val="00C1232B"/>
    <w:rsid w:val="00C1236D"/>
    <w:rsid w:val="00C13F9D"/>
    <w:rsid w:val="00C14075"/>
    <w:rsid w:val="00C145BA"/>
    <w:rsid w:val="00C159A2"/>
    <w:rsid w:val="00C17E17"/>
    <w:rsid w:val="00C17EA2"/>
    <w:rsid w:val="00C17EB3"/>
    <w:rsid w:val="00C20A96"/>
    <w:rsid w:val="00C20C58"/>
    <w:rsid w:val="00C21818"/>
    <w:rsid w:val="00C21991"/>
    <w:rsid w:val="00C21F77"/>
    <w:rsid w:val="00C23584"/>
    <w:rsid w:val="00C23869"/>
    <w:rsid w:val="00C23A80"/>
    <w:rsid w:val="00C23EA9"/>
    <w:rsid w:val="00C241D9"/>
    <w:rsid w:val="00C25839"/>
    <w:rsid w:val="00C26D1C"/>
    <w:rsid w:val="00C27CFC"/>
    <w:rsid w:val="00C27D93"/>
    <w:rsid w:val="00C306E9"/>
    <w:rsid w:val="00C3155B"/>
    <w:rsid w:val="00C318FD"/>
    <w:rsid w:val="00C33C1B"/>
    <w:rsid w:val="00C364AA"/>
    <w:rsid w:val="00C40B05"/>
    <w:rsid w:val="00C41209"/>
    <w:rsid w:val="00C42978"/>
    <w:rsid w:val="00C42A5A"/>
    <w:rsid w:val="00C42A72"/>
    <w:rsid w:val="00C44893"/>
    <w:rsid w:val="00C45A34"/>
    <w:rsid w:val="00C46A2B"/>
    <w:rsid w:val="00C46C53"/>
    <w:rsid w:val="00C47156"/>
    <w:rsid w:val="00C520CC"/>
    <w:rsid w:val="00C52F96"/>
    <w:rsid w:val="00C533EE"/>
    <w:rsid w:val="00C54879"/>
    <w:rsid w:val="00C553BC"/>
    <w:rsid w:val="00C5566D"/>
    <w:rsid w:val="00C55AB6"/>
    <w:rsid w:val="00C5701F"/>
    <w:rsid w:val="00C579E2"/>
    <w:rsid w:val="00C610C2"/>
    <w:rsid w:val="00C64214"/>
    <w:rsid w:val="00C646F7"/>
    <w:rsid w:val="00C64BAC"/>
    <w:rsid w:val="00C65D92"/>
    <w:rsid w:val="00C66D62"/>
    <w:rsid w:val="00C674AB"/>
    <w:rsid w:val="00C70538"/>
    <w:rsid w:val="00C71917"/>
    <w:rsid w:val="00C725FA"/>
    <w:rsid w:val="00C73CD0"/>
    <w:rsid w:val="00C7411E"/>
    <w:rsid w:val="00C768E9"/>
    <w:rsid w:val="00C838FF"/>
    <w:rsid w:val="00C83EB6"/>
    <w:rsid w:val="00C857AA"/>
    <w:rsid w:val="00C85D2F"/>
    <w:rsid w:val="00C864C6"/>
    <w:rsid w:val="00C86FE5"/>
    <w:rsid w:val="00C91385"/>
    <w:rsid w:val="00C91A06"/>
    <w:rsid w:val="00C91CAA"/>
    <w:rsid w:val="00C91D66"/>
    <w:rsid w:val="00C92674"/>
    <w:rsid w:val="00C92926"/>
    <w:rsid w:val="00C942FB"/>
    <w:rsid w:val="00C94F9D"/>
    <w:rsid w:val="00C96925"/>
    <w:rsid w:val="00CA0126"/>
    <w:rsid w:val="00CA10B4"/>
    <w:rsid w:val="00CA1DF2"/>
    <w:rsid w:val="00CA5007"/>
    <w:rsid w:val="00CA68C3"/>
    <w:rsid w:val="00CA68CA"/>
    <w:rsid w:val="00CA6ECC"/>
    <w:rsid w:val="00CA705C"/>
    <w:rsid w:val="00CA7B38"/>
    <w:rsid w:val="00CB42BE"/>
    <w:rsid w:val="00CB4B6E"/>
    <w:rsid w:val="00CB5073"/>
    <w:rsid w:val="00CB580A"/>
    <w:rsid w:val="00CB611D"/>
    <w:rsid w:val="00CB6190"/>
    <w:rsid w:val="00CB6FB2"/>
    <w:rsid w:val="00CC1154"/>
    <w:rsid w:val="00CC1A82"/>
    <w:rsid w:val="00CC1D6C"/>
    <w:rsid w:val="00CC215B"/>
    <w:rsid w:val="00CC262C"/>
    <w:rsid w:val="00CC49D0"/>
    <w:rsid w:val="00CC582D"/>
    <w:rsid w:val="00CC59D2"/>
    <w:rsid w:val="00CD1BB5"/>
    <w:rsid w:val="00CD2201"/>
    <w:rsid w:val="00CD277C"/>
    <w:rsid w:val="00CD352F"/>
    <w:rsid w:val="00CD3C65"/>
    <w:rsid w:val="00CD44DD"/>
    <w:rsid w:val="00CD4B06"/>
    <w:rsid w:val="00CD5D0C"/>
    <w:rsid w:val="00CD5E77"/>
    <w:rsid w:val="00CD67B8"/>
    <w:rsid w:val="00CD7C49"/>
    <w:rsid w:val="00CE090D"/>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66D9"/>
    <w:rsid w:val="00CF722C"/>
    <w:rsid w:val="00D019B7"/>
    <w:rsid w:val="00D02818"/>
    <w:rsid w:val="00D032AD"/>
    <w:rsid w:val="00D03DF3"/>
    <w:rsid w:val="00D03E17"/>
    <w:rsid w:val="00D03EEF"/>
    <w:rsid w:val="00D0596F"/>
    <w:rsid w:val="00D05EC7"/>
    <w:rsid w:val="00D074C4"/>
    <w:rsid w:val="00D10DD9"/>
    <w:rsid w:val="00D10E73"/>
    <w:rsid w:val="00D119C0"/>
    <w:rsid w:val="00D11CBF"/>
    <w:rsid w:val="00D1330B"/>
    <w:rsid w:val="00D13567"/>
    <w:rsid w:val="00D145F6"/>
    <w:rsid w:val="00D14829"/>
    <w:rsid w:val="00D1593A"/>
    <w:rsid w:val="00D16165"/>
    <w:rsid w:val="00D16B97"/>
    <w:rsid w:val="00D16ED7"/>
    <w:rsid w:val="00D21305"/>
    <w:rsid w:val="00D2475B"/>
    <w:rsid w:val="00D24E8A"/>
    <w:rsid w:val="00D27E36"/>
    <w:rsid w:val="00D3113C"/>
    <w:rsid w:val="00D3178E"/>
    <w:rsid w:val="00D31F00"/>
    <w:rsid w:val="00D32C02"/>
    <w:rsid w:val="00D32D08"/>
    <w:rsid w:val="00D34C4E"/>
    <w:rsid w:val="00D356DA"/>
    <w:rsid w:val="00D35A9C"/>
    <w:rsid w:val="00D360BE"/>
    <w:rsid w:val="00D36CEC"/>
    <w:rsid w:val="00D37BCD"/>
    <w:rsid w:val="00D41588"/>
    <w:rsid w:val="00D425ED"/>
    <w:rsid w:val="00D42E1A"/>
    <w:rsid w:val="00D43567"/>
    <w:rsid w:val="00D46A47"/>
    <w:rsid w:val="00D471A6"/>
    <w:rsid w:val="00D47647"/>
    <w:rsid w:val="00D5386A"/>
    <w:rsid w:val="00D54222"/>
    <w:rsid w:val="00D54774"/>
    <w:rsid w:val="00D55E95"/>
    <w:rsid w:val="00D568E1"/>
    <w:rsid w:val="00D5720D"/>
    <w:rsid w:val="00D57C60"/>
    <w:rsid w:val="00D603C9"/>
    <w:rsid w:val="00D6177A"/>
    <w:rsid w:val="00D63AE7"/>
    <w:rsid w:val="00D6512D"/>
    <w:rsid w:val="00D65B6B"/>
    <w:rsid w:val="00D6682C"/>
    <w:rsid w:val="00D66941"/>
    <w:rsid w:val="00D66C08"/>
    <w:rsid w:val="00D673BC"/>
    <w:rsid w:val="00D67519"/>
    <w:rsid w:val="00D70CFE"/>
    <w:rsid w:val="00D70F60"/>
    <w:rsid w:val="00D71182"/>
    <w:rsid w:val="00D7250A"/>
    <w:rsid w:val="00D725C3"/>
    <w:rsid w:val="00D72D14"/>
    <w:rsid w:val="00D74CC2"/>
    <w:rsid w:val="00D752F9"/>
    <w:rsid w:val="00D75877"/>
    <w:rsid w:val="00D75E49"/>
    <w:rsid w:val="00D8344A"/>
    <w:rsid w:val="00D83DC1"/>
    <w:rsid w:val="00D85BF2"/>
    <w:rsid w:val="00D86893"/>
    <w:rsid w:val="00D86D13"/>
    <w:rsid w:val="00D8731A"/>
    <w:rsid w:val="00D87E51"/>
    <w:rsid w:val="00D902C4"/>
    <w:rsid w:val="00D90729"/>
    <w:rsid w:val="00D908B1"/>
    <w:rsid w:val="00D90F50"/>
    <w:rsid w:val="00D912B3"/>
    <w:rsid w:val="00D91517"/>
    <w:rsid w:val="00D9182D"/>
    <w:rsid w:val="00D92F1D"/>
    <w:rsid w:val="00D93BBF"/>
    <w:rsid w:val="00D970F6"/>
    <w:rsid w:val="00D97345"/>
    <w:rsid w:val="00DA00D6"/>
    <w:rsid w:val="00DA04C1"/>
    <w:rsid w:val="00DA1264"/>
    <w:rsid w:val="00DA24EB"/>
    <w:rsid w:val="00DA2764"/>
    <w:rsid w:val="00DA3353"/>
    <w:rsid w:val="00DA3B58"/>
    <w:rsid w:val="00DA632E"/>
    <w:rsid w:val="00DA68E8"/>
    <w:rsid w:val="00DB0186"/>
    <w:rsid w:val="00DB141A"/>
    <w:rsid w:val="00DB2578"/>
    <w:rsid w:val="00DB298E"/>
    <w:rsid w:val="00DB2A31"/>
    <w:rsid w:val="00DB34E8"/>
    <w:rsid w:val="00DB363C"/>
    <w:rsid w:val="00DB3821"/>
    <w:rsid w:val="00DB3D01"/>
    <w:rsid w:val="00DB3DBE"/>
    <w:rsid w:val="00DB52B2"/>
    <w:rsid w:val="00DB5764"/>
    <w:rsid w:val="00DB6453"/>
    <w:rsid w:val="00DC0D85"/>
    <w:rsid w:val="00DC0DCD"/>
    <w:rsid w:val="00DC2624"/>
    <w:rsid w:val="00DC342B"/>
    <w:rsid w:val="00DC34A5"/>
    <w:rsid w:val="00DC36AB"/>
    <w:rsid w:val="00DC3F87"/>
    <w:rsid w:val="00DC6D37"/>
    <w:rsid w:val="00DD1101"/>
    <w:rsid w:val="00DD1A5C"/>
    <w:rsid w:val="00DD220E"/>
    <w:rsid w:val="00DD6A13"/>
    <w:rsid w:val="00DD6BEA"/>
    <w:rsid w:val="00DE116F"/>
    <w:rsid w:val="00DE1995"/>
    <w:rsid w:val="00DE1C9D"/>
    <w:rsid w:val="00DE2156"/>
    <w:rsid w:val="00DE313D"/>
    <w:rsid w:val="00DE6147"/>
    <w:rsid w:val="00DE796E"/>
    <w:rsid w:val="00DE7BFC"/>
    <w:rsid w:val="00DF08BB"/>
    <w:rsid w:val="00DF0998"/>
    <w:rsid w:val="00DF0F1F"/>
    <w:rsid w:val="00DF15D6"/>
    <w:rsid w:val="00DF1AD7"/>
    <w:rsid w:val="00DF246D"/>
    <w:rsid w:val="00DF286B"/>
    <w:rsid w:val="00DF293D"/>
    <w:rsid w:val="00DF3340"/>
    <w:rsid w:val="00DF3FF5"/>
    <w:rsid w:val="00DF516A"/>
    <w:rsid w:val="00DF6762"/>
    <w:rsid w:val="00DF7E40"/>
    <w:rsid w:val="00E00A56"/>
    <w:rsid w:val="00E0115D"/>
    <w:rsid w:val="00E01750"/>
    <w:rsid w:val="00E02566"/>
    <w:rsid w:val="00E0281C"/>
    <w:rsid w:val="00E02A64"/>
    <w:rsid w:val="00E0330E"/>
    <w:rsid w:val="00E03493"/>
    <w:rsid w:val="00E062DC"/>
    <w:rsid w:val="00E076EF"/>
    <w:rsid w:val="00E07866"/>
    <w:rsid w:val="00E106D9"/>
    <w:rsid w:val="00E12CA8"/>
    <w:rsid w:val="00E13A40"/>
    <w:rsid w:val="00E14264"/>
    <w:rsid w:val="00E143DA"/>
    <w:rsid w:val="00E15B7D"/>
    <w:rsid w:val="00E16C88"/>
    <w:rsid w:val="00E17104"/>
    <w:rsid w:val="00E171AD"/>
    <w:rsid w:val="00E17B14"/>
    <w:rsid w:val="00E209C5"/>
    <w:rsid w:val="00E20E29"/>
    <w:rsid w:val="00E21775"/>
    <w:rsid w:val="00E23806"/>
    <w:rsid w:val="00E25187"/>
    <w:rsid w:val="00E253F9"/>
    <w:rsid w:val="00E26046"/>
    <w:rsid w:val="00E26C6F"/>
    <w:rsid w:val="00E2747C"/>
    <w:rsid w:val="00E2763C"/>
    <w:rsid w:val="00E3098C"/>
    <w:rsid w:val="00E30ABA"/>
    <w:rsid w:val="00E318C4"/>
    <w:rsid w:val="00E326E9"/>
    <w:rsid w:val="00E32709"/>
    <w:rsid w:val="00E331F2"/>
    <w:rsid w:val="00E357DC"/>
    <w:rsid w:val="00E366CB"/>
    <w:rsid w:val="00E36B51"/>
    <w:rsid w:val="00E3769B"/>
    <w:rsid w:val="00E4134B"/>
    <w:rsid w:val="00E418EB"/>
    <w:rsid w:val="00E43162"/>
    <w:rsid w:val="00E43A2D"/>
    <w:rsid w:val="00E44880"/>
    <w:rsid w:val="00E4746E"/>
    <w:rsid w:val="00E4787D"/>
    <w:rsid w:val="00E500B6"/>
    <w:rsid w:val="00E5074A"/>
    <w:rsid w:val="00E52886"/>
    <w:rsid w:val="00E52C56"/>
    <w:rsid w:val="00E52F95"/>
    <w:rsid w:val="00E53D54"/>
    <w:rsid w:val="00E562EA"/>
    <w:rsid w:val="00E606F6"/>
    <w:rsid w:val="00E60973"/>
    <w:rsid w:val="00E61D65"/>
    <w:rsid w:val="00E6296B"/>
    <w:rsid w:val="00E6317C"/>
    <w:rsid w:val="00E6338C"/>
    <w:rsid w:val="00E63824"/>
    <w:rsid w:val="00E644E6"/>
    <w:rsid w:val="00E66DC5"/>
    <w:rsid w:val="00E7004C"/>
    <w:rsid w:val="00E7063B"/>
    <w:rsid w:val="00E726D3"/>
    <w:rsid w:val="00E72F88"/>
    <w:rsid w:val="00E731C8"/>
    <w:rsid w:val="00E74E50"/>
    <w:rsid w:val="00E7628C"/>
    <w:rsid w:val="00E83654"/>
    <w:rsid w:val="00E84033"/>
    <w:rsid w:val="00E85D8C"/>
    <w:rsid w:val="00E864F2"/>
    <w:rsid w:val="00E8660E"/>
    <w:rsid w:val="00E86645"/>
    <w:rsid w:val="00E866C7"/>
    <w:rsid w:val="00E871C7"/>
    <w:rsid w:val="00E87419"/>
    <w:rsid w:val="00E8767D"/>
    <w:rsid w:val="00E907B9"/>
    <w:rsid w:val="00E91103"/>
    <w:rsid w:val="00E911F8"/>
    <w:rsid w:val="00E91CCE"/>
    <w:rsid w:val="00E92C31"/>
    <w:rsid w:val="00E942F6"/>
    <w:rsid w:val="00E94998"/>
    <w:rsid w:val="00EA119D"/>
    <w:rsid w:val="00EA17A8"/>
    <w:rsid w:val="00EA1DFC"/>
    <w:rsid w:val="00EA3F57"/>
    <w:rsid w:val="00EA4924"/>
    <w:rsid w:val="00EA68AE"/>
    <w:rsid w:val="00EA6E46"/>
    <w:rsid w:val="00EA78CE"/>
    <w:rsid w:val="00EB03D2"/>
    <w:rsid w:val="00EB29C6"/>
    <w:rsid w:val="00EB4099"/>
    <w:rsid w:val="00EB7E19"/>
    <w:rsid w:val="00EC21FB"/>
    <w:rsid w:val="00EC2219"/>
    <w:rsid w:val="00EC222F"/>
    <w:rsid w:val="00EC2F97"/>
    <w:rsid w:val="00EC503E"/>
    <w:rsid w:val="00EC59F5"/>
    <w:rsid w:val="00ED109B"/>
    <w:rsid w:val="00ED1614"/>
    <w:rsid w:val="00ED2088"/>
    <w:rsid w:val="00ED32F3"/>
    <w:rsid w:val="00ED59E4"/>
    <w:rsid w:val="00EE01D6"/>
    <w:rsid w:val="00EE2D68"/>
    <w:rsid w:val="00EE2D8A"/>
    <w:rsid w:val="00EE6C2B"/>
    <w:rsid w:val="00EE7E39"/>
    <w:rsid w:val="00EF0377"/>
    <w:rsid w:val="00EF0F38"/>
    <w:rsid w:val="00EF1266"/>
    <w:rsid w:val="00EF207E"/>
    <w:rsid w:val="00EF27D0"/>
    <w:rsid w:val="00EF51A6"/>
    <w:rsid w:val="00EF61CC"/>
    <w:rsid w:val="00F0002E"/>
    <w:rsid w:val="00F001C5"/>
    <w:rsid w:val="00F02842"/>
    <w:rsid w:val="00F02A1F"/>
    <w:rsid w:val="00F05643"/>
    <w:rsid w:val="00F070BF"/>
    <w:rsid w:val="00F0729F"/>
    <w:rsid w:val="00F07F71"/>
    <w:rsid w:val="00F10785"/>
    <w:rsid w:val="00F1151E"/>
    <w:rsid w:val="00F11527"/>
    <w:rsid w:val="00F12FAE"/>
    <w:rsid w:val="00F1312D"/>
    <w:rsid w:val="00F1352D"/>
    <w:rsid w:val="00F13BC5"/>
    <w:rsid w:val="00F14A12"/>
    <w:rsid w:val="00F14DE0"/>
    <w:rsid w:val="00F15152"/>
    <w:rsid w:val="00F1795A"/>
    <w:rsid w:val="00F212FE"/>
    <w:rsid w:val="00F220F3"/>
    <w:rsid w:val="00F22BB8"/>
    <w:rsid w:val="00F23205"/>
    <w:rsid w:val="00F25236"/>
    <w:rsid w:val="00F25982"/>
    <w:rsid w:val="00F25A6D"/>
    <w:rsid w:val="00F26C48"/>
    <w:rsid w:val="00F31C31"/>
    <w:rsid w:val="00F34F65"/>
    <w:rsid w:val="00F354CB"/>
    <w:rsid w:val="00F354F9"/>
    <w:rsid w:val="00F356DD"/>
    <w:rsid w:val="00F36055"/>
    <w:rsid w:val="00F375FD"/>
    <w:rsid w:val="00F40607"/>
    <w:rsid w:val="00F40BB7"/>
    <w:rsid w:val="00F40BD4"/>
    <w:rsid w:val="00F41135"/>
    <w:rsid w:val="00F417D1"/>
    <w:rsid w:val="00F41D90"/>
    <w:rsid w:val="00F41DD7"/>
    <w:rsid w:val="00F42201"/>
    <w:rsid w:val="00F42219"/>
    <w:rsid w:val="00F42AA1"/>
    <w:rsid w:val="00F42B7E"/>
    <w:rsid w:val="00F42CC0"/>
    <w:rsid w:val="00F438D7"/>
    <w:rsid w:val="00F44188"/>
    <w:rsid w:val="00F4478A"/>
    <w:rsid w:val="00F45514"/>
    <w:rsid w:val="00F46510"/>
    <w:rsid w:val="00F47FBA"/>
    <w:rsid w:val="00F5014C"/>
    <w:rsid w:val="00F5057E"/>
    <w:rsid w:val="00F505AA"/>
    <w:rsid w:val="00F5097F"/>
    <w:rsid w:val="00F51085"/>
    <w:rsid w:val="00F51E12"/>
    <w:rsid w:val="00F5242D"/>
    <w:rsid w:val="00F52EA9"/>
    <w:rsid w:val="00F53FBA"/>
    <w:rsid w:val="00F55539"/>
    <w:rsid w:val="00F561BA"/>
    <w:rsid w:val="00F5669C"/>
    <w:rsid w:val="00F56EB2"/>
    <w:rsid w:val="00F579D6"/>
    <w:rsid w:val="00F6127C"/>
    <w:rsid w:val="00F61A96"/>
    <w:rsid w:val="00F6233F"/>
    <w:rsid w:val="00F62C0B"/>
    <w:rsid w:val="00F635C8"/>
    <w:rsid w:val="00F63D44"/>
    <w:rsid w:val="00F6527F"/>
    <w:rsid w:val="00F65CBE"/>
    <w:rsid w:val="00F6685C"/>
    <w:rsid w:val="00F66939"/>
    <w:rsid w:val="00F6719D"/>
    <w:rsid w:val="00F67EF7"/>
    <w:rsid w:val="00F70666"/>
    <w:rsid w:val="00F71869"/>
    <w:rsid w:val="00F721DC"/>
    <w:rsid w:val="00F73643"/>
    <w:rsid w:val="00F75091"/>
    <w:rsid w:val="00F769FE"/>
    <w:rsid w:val="00F76C27"/>
    <w:rsid w:val="00F76E4A"/>
    <w:rsid w:val="00F76EFF"/>
    <w:rsid w:val="00F77B81"/>
    <w:rsid w:val="00F80647"/>
    <w:rsid w:val="00F82B39"/>
    <w:rsid w:val="00F83A94"/>
    <w:rsid w:val="00F848FA"/>
    <w:rsid w:val="00F85065"/>
    <w:rsid w:val="00F852A4"/>
    <w:rsid w:val="00F855D8"/>
    <w:rsid w:val="00F85706"/>
    <w:rsid w:val="00F862AA"/>
    <w:rsid w:val="00F8663C"/>
    <w:rsid w:val="00F876E2"/>
    <w:rsid w:val="00F87BFE"/>
    <w:rsid w:val="00F90819"/>
    <w:rsid w:val="00F91A15"/>
    <w:rsid w:val="00F932DA"/>
    <w:rsid w:val="00F93D8C"/>
    <w:rsid w:val="00F95DA8"/>
    <w:rsid w:val="00F96135"/>
    <w:rsid w:val="00F97A03"/>
    <w:rsid w:val="00FA0FAF"/>
    <w:rsid w:val="00FA1897"/>
    <w:rsid w:val="00FA2666"/>
    <w:rsid w:val="00FA2757"/>
    <w:rsid w:val="00FA387F"/>
    <w:rsid w:val="00FA4148"/>
    <w:rsid w:val="00FA481F"/>
    <w:rsid w:val="00FA52B1"/>
    <w:rsid w:val="00FA595E"/>
    <w:rsid w:val="00FA5965"/>
    <w:rsid w:val="00FB1409"/>
    <w:rsid w:val="00FB1591"/>
    <w:rsid w:val="00FB1961"/>
    <w:rsid w:val="00FB29D3"/>
    <w:rsid w:val="00FB3CF7"/>
    <w:rsid w:val="00FB3DA8"/>
    <w:rsid w:val="00FB4E56"/>
    <w:rsid w:val="00FB67E5"/>
    <w:rsid w:val="00FC28C2"/>
    <w:rsid w:val="00FC2C67"/>
    <w:rsid w:val="00FC2CD0"/>
    <w:rsid w:val="00FC42D3"/>
    <w:rsid w:val="00FC478D"/>
    <w:rsid w:val="00FC4AC9"/>
    <w:rsid w:val="00FC72D9"/>
    <w:rsid w:val="00FD19E9"/>
    <w:rsid w:val="00FD1A02"/>
    <w:rsid w:val="00FD25EA"/>
    <w:rsid w:val="00FD31A2"/>
    <w:rsid w:val="00FD34C7"/>
    <w:rsid w:val="00FD46CA"/>
    <w:rsid w:val="00FD4858"/>
    <w:rsid w:val="00FD57DE"/>
    <w:rsid w:val="00FD599C"/>
    <w:rsid w:val="00FD65F1"/>
    <w:rsid w:val="00FD66C1"/>
    <w:rsid w:val="00FE0312"/>
    <w:rsid w:val="00FE227F"/>
    <w:rsid w:val="00FE531A"/>
    <w:rsid w:val="00FE664F"/>
    <w:rsid w:val="00FE6DF9"/>
    <w:rsid w:val="00FE6E3A"/>
    <w:rsid w:val="00FE7921"/>
    <w:rsid w:val="00FF1BF7"/>
    <w:rsid w:val="00FF1E27"/>
    <w:rsid w:val="00FF341F"/>
    <w:rsid w:val="00FF3CDE"/>
    <w:rsid w:val="00FF668A"/>
    <w:rsid w:val="00FF6797"/>
    <w:rsid w:val="00FF6D7A"/>
    <w:rsid w:val="03ABEF0F"/>
    <w:rsid w:val="05065ABE"/>
    <w:rsid w:val="0C43EC7B"/>
    <w:rsid w:val="19FB32AB"/>
    <w:rsid w:val="2472E835"/>
    <w:rsid w:val="27FC406E"/>
    <w:rsid w:val="28096C54"/>
    <w:rsid w:val="2BD25A78"/>
    <w:rsid w:val="4BE3A003"/>
    <w:rsid w:val="5545F644"/>
    <w:rsid w:val="6363614A"/>
    <w:rsid w:val="6407493A"/>
    <w:rsid w:val="64E2789B"/>
    <w:rsid w:val="6574E734"/>
    <w:rsid w:val="67471C63"/>
    <w:rsid w:val="6D04A54D"/>
    <w:rsid w:val="720C9C31"/>
    <w:rsid w:val="73B5677D"/>
    <w:rsid w:val="73C70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380D0C96-D68F-4068-B677-02DEB837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74C57"/>
    <w:rPr>
      <w:rFonts w:ascii="Cambria" w:eastAsia="Cambria" w:hAnsi="Cambria" w:cs="Cambria"/>
      <w:color w:val="366091"/>
      <w:sz w:val="26"/>
      <w:szCs w:val="26"/>
    </w:rPr>
  </w:style>
  <w:style w:type="character" w:styleId="FollowedHyperlink">
    <w:name w:val="FollowedHyperlink"/>
    <w:basedOn w:val="DefaultParagraphFont"/>
    <w:uiPriority w:val="99"/>
    <w:semiHidden/>
    <w:unhideWhenUsed/>
    <w:rsid w:val="004504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scied.org/instructional-materials/c-4-chemical-reactions-in-our-world/" TargetMode="External"/><Relationship Id="rId18" Type="http://schemas.openxmlformats.org/officeDocument/2006/relationships/hyperlink" Target="https://www.nationalacademies.org/read/25216/chapter/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thewonderofscience.com/videos/2017/12/10/sep3-planning-and-carrying-out-investigations-1" TargetMode="External"/><Relationship Id="rId7" Type="http://schemas.openxmlformats.org/officeDocument/2006/relationships/settings" Target="settings.xml"/><Relationship Id="rId12" Type="http://schemas.openxmlformats.org/officeDocument/2006/relationships/hyperlink" Target="https://openscied.org/instructional-materials/b-1-ecosystem-interactions-dynamics/" TargetMode="External"/><Relationship Id="rId17" Type="http://schemas.openxmlformats.org/officeDocument/2006/relationships/hyperlink" Target="https://stemteachingtools.org/assets/landscapes/STEM-Teaching-Tool-17-Beyond-CER-Investigation-Discussion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emteachingtools.org/assets/landscapes/STEM-Teaching-Tool-1-Argumentation-Explanation.pdf" TargetMode="External"/><Relationship Id="rId20" Type="http://schemas.openxmlformats.org/officeDocument/2006/relationships/hyperlink" Target="https://thewonderofscience.com/videos/2017/12/10/sep8-obtaining-evaluating-and-communicating-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extgenstorylines.org/" TargetMode="External"/><Relationship Id="rId23" Type="http://schemas.openxmlformats.org/officeDocument/2006/relationships/hyperlink" Target="https://thewonderofscience.com/videos/2017/12/10/sep7-engaging-in-argument-from-evidence" TargetMode="External"/><Relationship Id="rId10" Type="http://schemas.openxmlformats.org/officeDocument/2006/relationships/endnotes" Target="endnotes.xml"/><Relationship Id="rId19" Type="http://schemas.openxmlformats.org/officeDocument/2006/relationships/hyperlink" Target="https://smithsonianstc.com/wp-content/uploads/pdfs/Read_Like_a_Scientis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scied.org/instructional-materials/p-6-stars-the-big-bang/" TargetMode="External"/><Relationship Id="rId22" Type="http://schemas.openxmlformats.org/officeDocument/2006/relationships/hyperlink" Target="https://thewonderofscience.com/videos/2017/12/10/sep6-constructing-explanations-and-designing-solut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F1BBC-F030-40F0-B439-882E78C93E69}">
  <ds:schemaRefs>
    <ds:schemaRef ds:uri="http://schemas.microsoft.com/sharepoint/v3/contenttype/forms"/>
  </ds:schemaRefs>
</ds:datastoreItem>
</file>

<file path=customXml/itemProps2.xml><?xml version="1.0" encoding="utf-8"?>
<ds:datastoreItem xmlns:ds="http://schemas.openxmlformats.org/officeDocument/2006/customXml" ds:itemID="{66F3C3D7-94DE-47C9-B6F3-7875961D6083}">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customXml/itemProps3.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customXml/itemProps4.xml><?xml version="1.0" encoding="utf-8"?>
<ds:datastoreItem xmlns:ds="http://schemas.openxmlformats.org/officeDocument/2006/customXml" ds:itemID="{723D0D2A-91E1-4C73-A16E-1250D87A9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4985</Words>
  <Characters>28418</Characters>
  <Application>Microsoft Office Word</Application>
  <DocSecurity>0</DocSecurity>
  <Lines>236</Lines>
  <Paragraphs>66</Paragraphs>
  <ScaleCrop>false</ScaleCrop>
  <Company>NJ Department of Education</Company>
  <LinksUpToDate>false</LinksUpToDate>
  <CharactersWithSpaces>33337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Strege, Tami</cp:lastModifiedBy>
  <cp:revision>4</cp:revision>
  <cp:lastPrinted>2025-09-09T13:31:00Z</cp:lastPrinted>
  <dcterms:created xsi:type="dcterms:W3CDTF">2026-06-25T19:38:00Z</dcterms:created>
  <dcterms:modified xsi:type="dcterms:W3CDTF">2026-06-25T19:50:00Z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