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8A744" w14:textId="68400709" w:rsidR="00F24412" w:rsidRPr="006426C1" w:rsidRDefault="00F24412" w:rsidP="006426C1">
      <w:pPr>
        <w:pStyle w:val="Title"/>
        <w:spacing w:before="80" w:line="276" w:lineRule="auto"/>
        <w:contextualSpacing w:val="0"/>
        <w:jc w:val="center"/>
        <w:rPr>
          <w:rFonts w:ascii="Aptos Narrow" w:eastAsia="Times New Roman" w:hAnsi="Aptos Narrow" w:cs="Times New Roman"/>
          <w:b/>
          <w:bCs/>
          <w:sz w:val="24"/>
          <w:szCs w:val="24"/>
        </w:rPr>
      </w:pPr>
      <w:r w:rsidRPr="006426C1">
        <w:rPr>
          <w:rFonts w:ascii="Aptos Narrow" w:eastAsia="Times New Roman" w:hAnsi="Aptos Narrow" w:cs="Times New Roman"/>
          <w:b/>
          <w:bCs/>
          <w:noProof/>
          <w:sz w:val="24"/>
          <w:szCs w:val="24"/>
        </w:rPr>
        <w:drawing>
          <wp:inline distT="0" distB="0" distL="0" distR="0" wp14:anchorId="7B5AE059" wp14:editId="05A19DE6">
            <wp:extent cx="2743200" cy="859536"/>
            <wp:effectExtent l="0" t="0" r="0" b="0"/>
            <wp:docPr id="1699717714" name="Picture 1" descr="Logo: NJ Department of Education STAMP: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17714" name="Picture 1" descr="Logo: NJ Department of Education STAMP: Standards, Transparency and Mastery Platfor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859536"/>
                    </a:xfrm>
                    <a:prstGeom prst="rect">
                      <a:avLst/>
                    </a:prstGeom>
                  </pic:spPr>
                </pic:pic>
              </a:graphicData>
            </a:graphic>
          </wp:inline>
        </w:drawing>
      </w:r>
    </w:p>
    <w:p w14:paraId="03498F6B" w14:textId="0CBFB679" w:rsidR="00433D1C" w:rsidRPr="00B949D2" w:rsidRDefault="00C71616" w:rsidP="006426C1">
      <w:pPr>
        <w:pStyle w:val="Heading1"/>
        <w:keepNext w:val="0"/>
        <w:keepLines w:val="0"/>
        <w:widowControl w:val="0"/>
        <w:autoSpaceDE w:val="0"/>
        <w:autoSpaceDN w:val="0"/>
        <w:spacing w:before="80"/>
        <w:ind w:right="2"/>
        <w:jc w:val="center"/>
        <w:rPr>
          <w:rFonts w:ascii="Aptos Narrow" w:eastAsia="Calibri" w:hAnsi="Aptos Narrow" w:cs="Calibri"/>
          <w:b/>
          <w:bCs/>
          <w:color w:val="114E71"/>
          <w:spacing w:val="-2"/>
          <w:kern w:val="0"/>
          <w:sz w:val="32"/>
          <w:szCs w:val="32"/>
          <w14:ligatures w14:val="none"/>
        </w:rPr>
      </w:pPr>
      <w:r w:rsidRPr="00B949D2">
        <w:rPr>
          <w:rFonts w:ascii="Aptos Narrow" w:eastAsia="Calibri" w:hAnsi="Aptos Narrow" w:cs="Calibri"/>
          <w:b/>
          <w:bCs/>
          <w:color w:val="114E71"/>
          <w:spacing w:val="-2"/>
          <w:kern w:val="0"/>
          <w:sz w:val="32"/>
          <w:szCs w:val="32"/>
          <w14:ligatures w14:val="none"/>
        </w:rPr>
        <w:t>Revisions in the 2026 New Jersey Student Learning Standards for Science</w:t>
      </w:r>
    </w:p>
    <w:p w14:paraId="3B16112D" w14:textId="371A42D3" w:rsidR="00622EC6" w:rsidRPr="00A05F7D" w:rsidRDefault="00622EC6" w:rsidP="00A05F7D">
      <w:pPr>
        <w:rPr>
          <w:sz w:val="20"/>
          <w:szCs w:val="20"/>
        </w:rPr>
      </w:pPr>
      <w:r w:rsidRPr="00A05F7D">
        <w:rPr>
          <w:sz w:val="20"/>
          <w:szCs w:val="20"/>
        </w:rPr>
        <w:t>The New Jersey Student Learning Standards (NJSLS) are reviewed and readopted on a five</w:t>
      </w:r>
      <w:r w:rsidRPr="00A05F7D">
        <w:rPr>
          <w:rFonts w:ascii="Cambria Math" w:hAnsi="Cambria Math" w:cs="Cambria Math"/>
          <w:sz w:val="20"/>
          <w:szCs w:val="20"/>
        </w:rPr>
        <w:t>‑</w:t>
      </w:r>
      <w:r w:rsidRPr="00A05F7D">
        <w:rPr>
          <w:sz w:val="20"/>
          <w:szCs w:val="20"/>
        </w:rPr>
        <w:t>year cycle. Beginning in May 2025, an expert committee composed of classroom science teachers and higher</w:t>
      </w:r>
      <w:r w:rsidRPr="00A05F7D">
        <w:rPr>
          <w:rFonts w:ascii="Cambria Math" w:hAnsi="Cambria Math" w:cs="Cambria Math"/>
          <w:sz w:val="20"/>
          <w:szCs w:val="20"/>
        </w:rPr>
        <w:t>‑</w:t>
      </w:r>
      <w:r w:rsidRPr="00A05F7D">
        <w:rPr>
          <w:sz w:val="20"/>
          <w:szCs w:val="20"/>
        </w:rPr>
        <w:t>education faculty conducted an in</w:t>
      </w:r>
      <w:r w:rsidRPr="00A05F7D">
        <w:rPr>
          <w:rFonts w:ascii="Cambria Math" w:hAnsi="Cambria Math" w:cs="Cambria Math"/>
          <w:sz w:val="20"/>
          <w:szCs w:val="20"/>
        </w:rPr>
        <w:t>‑</w:t>
      </w:r>
      <w:r w:rsidRPr="00A05F7D">
        <w:rPr>
          <w:sz w:val="20"/>
          <w:szCs w:val="20"/>
        </w:rPr>
        <w:t>depth review of each science performance expectation. Based on the committee’s recommendations, a writing team revised four of the 208 science performance expectations. Following a public review and comment period, the State Board of Education readopted the revised NJSLS</w:t>
      </w:r>
      <w:r w:rsidRPr="00A05F7D">
        <w:rPr>
          <w:rFonts w:ascii="Cambria Math" w:hAnsi="Cambria Math" w:cs="Cambria Math"/>
          <w:sz w:val="20"/>
          <w:szCs w:val="20"/>
        </w:rPr>
        <w:t>‑</w:t>
      </w:r>
      <w:r w:rsidRPr="00A05F7D">
        <w:rPr>
          <w:sz w:val="20"/>
          <w:szCs w:val="20"/>
        </w:rPr>
        <w:t>S in May 2026. This document describes the updated structure of the science standards, provides crosswalks between the 2020 and 2026 NJSLS</w:t>
      </w:r>
      <w:r w:rsidRPr="00A05F7D">
        <w:rPr>
          <w:rFonts w:ascii="Cambria Math" w:hAnsi="Cambria Math" w:cs="Cambria Math"/>
          <w:sz w:val="20"/>
          <w:szCs w:val="20"/>
        </w:rPr>
        <w:t>‑</w:t>
      </w:r>
      <w:r w:rsidRPr="00A05F7D">
        <w:rPr>
          <w:sz w:val="20"/>
          <w:szCs w:val="20"/>
        </w:rPr>
        <w:t>S, and explains the rationale for the revisions to the science performance expectations.</w:t>
      </w:r>
    </w:p>
    <w:p w14:paraId="41D9E686" w14:textId="0582798A" w:rsidR="0015717A" w:rsidRDefault="00494DE8" w:rsidP="00E55E0F">
      <w:pPr>
        <w:pStyle w:val="Heading2"/>
      </w:pPr>
      <w:r w:rsidRPr="00B949D2">
        <w:t>Revised Structure</w:t>
      </w:r>
      <w:r w:rsidR="00AE2D33" w:rsidRPr="00B949D2">
        <w:t xml:space="preserve"> of the Standards Document</w:t>
      </w:r>
    </w:p>
    <w:p w14:paraId="5058DC98" w14:textId="08141388" w:rsidR="00963500" w:rsidRPr="00963500" w:rsidRDefault="00963500" w:rsidP="00963500">
      <w:pPr>
        <w:rPr>
          <w:sz w:val="20"/>
          <w:szCs w:val="20"/>
        </w:rPr>
      </w:pPr>
      <w:r w:rsidRPr="00963500">
        <w:rPr>
          <w:sz w:val="20"/>
          <w:szCs w:val="20"/>
        </w:rPr>
        <w:t>The most significant change in the 2026 NJSLS</w:t>
      </w:r>
      <w:r w:rsidRPr="00963500">
        <w:rPr>
          <w:rFonts w:ascii="Cambria Math" w:hAnsi="Cambria Math" w:cs="Cambria Math"/>
          <w:sz w:val="20"/>
          <w:szCs w:val="20"/>
        </w:rPr>
        <w:t>‑</w:t>
      </w:r>
      <w:r w:rsidRPr="00963500">
        <w:rPr>
          <w:sz w:val="20"/>
          <w:szCs w:val="20"/>
        </w:rPr>
        <w:t xml:space="preserve">S is the revised structure, which aligns with the format used across all 2026 New Jersey Student Learning Standards and streamlines the previously varied presentations. The science standards are now organized in two formats: </w:t>
      </w:r>
      <w:r w:rsidRPr="008F3AC0">
        <w:rPr>
          <w:b/>
          <w:bCs/>
          <w:sz w:val="20"/>
          <w:szCs w:val="20"/>
        </w:rPr>
        <w:t>Developmental Progressions</w:t>
      </w:r>
      <w:r w:rsidRPr="00963500">
        <w:rPr>
          <w:sz w:val="20"/>
          <w:szCs w:val="20"/>
        </w:rPr>
        <w:t xml:space="preserve"> and </w:t>
      </w:r>
      <w:r w:rsidRPr="008F3AC0">
        <w:rPr>
          <w:b/>
          <w:bCs/>
          <w:sz w:val="20"/>
          <w:szCs w:val="20"/>
        </w:rPr>
        <w:t>Performance Expectations by Grade</w:t>
      </w:r>
      <w:r w:rsidRPr="00963500">
        <w:rPr>
          <w:sz w:val="20"/>
          <w:szCs w:val="20"/>
        </w:rPr>
        <w:t>.</w:t>
      </w:r>
    </w:p>
    <w:p w14:paraId="18D19F30" w14:textId="37E1B150" w:rsidR="00963500" w:rsidRPr="00963500" w:rsidRDefault="00963500" w:rsidP="00963500">
      <w:pPr>
        <w:rPr>
          <w:sz w:val="20"/>
          <w:szCs w:val="20"/>
        </w:rPr>
      </w:pPr>
      <w:r w:rsidRPr="00963500">
        <w:rPr>
          <w:sz w:val="20"/>
          <w:szCs w:val="20"/>
        </w:rPr>
        <w:t xml:space="preserve">The Developmental Progressions present performance expectations by disciplinary core idea across K–12 learning progressions. Organizing the </w:t>
      </w:r>
      <w:r w:rsidR="002E0E7C">
        <w:rPr>
          <w:sz w:val="20"/>
          <w:szCs w:val="20"/>
        </w:rPr>
        <w:t>performance expectations</w:t>
      </w:r>
      <w:r w:rsidRPr="00963500">
        <w:rPr>
          <w:sz w:val="20"/>
          <w:szCs w:val="20"/>
        </w:rPr>
        <w:t xml:space="preserve"> in this manner helps educators understand how student learning develops over time and supports strong vertical articulation across grade levels.</w:t>
      </w:r>
      <w:r w:rsidR="00927E78">
        <w:rPr>
          <w:sz w:val="20"/>
          <w:szCs w:val="20"/>
        </w:rPr>
        <w:t xml:space="preserve"> </w:t>
      </w:r>
      <w:r w:rsidR="005807C3" w:rsidRPr="005807C3">
        <w:rPr>
          <w:sz w:val="20"/>
          <w:szCs w:val="20"/>
        </w:rPr>
        <w:t>Page two of this document includes an example of the Developmental Progression for ESS3.A: Natural Resources.</w:t>
      </w:r>
    </w:p>
    <w:p w14:paraId="471D77F4" w14:textId="0BC478C6" w:rsidR="00963500" w:rsidRPr="00963500" w:rsidRDefault="00963500" w:rsidP="00963500">
      <w:pPr>
        <w:rPr>
          <w:sz w:val="20"/>
          <w:szCs w:val="20"/>
        </w:rPr>
      </w:pPr>
      <w:r w:rsidRPr="00963500">
        <w:rPr>
          <w:sz w:val="20"/>
          <w:szCs w:val="20"/>
        </w:rPr>
        <w:t xml:space="preserve">The Performance Expectations by Grade format presents performance expectations by grade level or </w:t>
      </w:r>
      <w:r w:rsidR="002E0E7C" w:rsidRPr="00963500">
        <w:rPr>
          <w:sz w:val="20"/>
          <w:szCs w:val="20"/>
        </w:rPr>
        <w:t>grade</w:t>
      </w:r>
      <w:r w:rsidR="002E0E7C">
        <w:rPr>
          <w:sz w:val="20"/>
          <w:szCs w:val="20"/>
        </w:rPr>
        <w:t xml:space="preserve"> band</w:t>
      </w:r>
      <w:r w:rsidRPr="00963500">
        <w:rPr>
          <w:sz w:val="20"/>
          <w:szCs w:val="20"/>
        </w:rPr>
        <w:t>. This organization allows educators to clearly identify what students are expected to learn at each stage of their academic journey and makes it easier to design developmentally appropriate instructional units.</w:t>
      </w:r>
      <w:r w:rsidR="005807C3">
        <w:rPr>
          <w:sz w:val="20"/>
          <w:szCs w:val="20"/>
        </w:rPr>
        <w:t xml:space="preserve"> Page three of this document includes</w:t>
      </w:r>
      <w:r w:rsidR="00A257D5">
        <w:rPr>
          <w:sz w:val="20"/>
          <w:szCs w:val="20"/>
        </w:rPr>
        <w:t xml:space="preserve"> an example of the Performance Expectations by Grade for ESS3.A: Natural Resources. </w:t>
      </w:r>
    </w:p>
    <w:p w14:paraId="3175F53D" w14:textId="3C2DE883" w:rsidR="00963500" w:rsidRPr="00963500" w:rsidRDefault="00963500" w:rsidP="00963500">
      <w:pPr>
        <w:rPr>
          <w:sz w:val="20"/>
          <w:szCs w:val="20"/>
        </w:rPr>
      </w:pPr>
      <w:r w:rsidRPr="00963500">
        <w:rPr>
          <w:sz w:val="20"/>
          <w:szCs w:val="20"/>
        </w:rPr>
        <w:t>Educators will also notice that the revised standards no longer include the foundational elements—science and engineering practices, disciplinary core ideas, and crosscutting concepts—embedded within each performance expectation, as was the case in the 2020 NJSLS</w:t>
      </w:r>
      <w:r w:rsidRPr="00963500">
        <w:rPr>
          <w:rFonts w:ascii="Cambria Math" w:hAnsi="Cambria Math" w:cs="Cambria Math"/>
          <w:sz w:val="20"/>
          <w:szCs w:val="20"/>
        </w:rPr>
        <w:t>‑</w:t>
      </w:r>
      <w:r w:rsidRPr="00963500">
        <w:rPr>
          <w:sz w:val="20"/>
          <w:szCs w:val="20"/>
        </w:rPr>
        <w:t>S. Relocating these foundational elements from the standards document to supplemental resources housed within the Department</w:t>
      </w:r>
      <w:r w:rsidRPr="00963500">
        <w:rPr>
          <w:rFonts w:ascii="Aptos" w:hAnsi="Aptos" w:cs="Aptos"/>
          <w:sz w:val="20"/>
          <w:szCs w:val="20"/>
        </w:rPr>
        <w:t>’</w:t>
      </w:r>
      <w:r w:rsidRPr="00963500">
        <w:rPr>
          <w:sz w:val="20"/>
          <w:szCs w:val="20"/>
        </w:rPr>
        <w:t xml:space="preserve">s </w:t>
      </w:r>
      <w:hyperlink r:id="rId12" w:history="1">
        <w:r w:rsidRPr="00D22D4E">
          <w:rPr>
            <w:rStyle w:val="Hyperlink"/>
            <w:color w:val="0000FF"/>
            <w:sz w:val="20"/>
            <w:szCs w:val="20"/>
          </w:rPr>
          <w:t>Standards Transparency and Mastery Platform</w:t>
        </w:r>
      </w:hyperlink>
      <w:r w:rsidRPr="00963500">
        <w:rPr>
          <w:sz w:val="20"/>
          <w:szCs w:val="20"/>
        </w:rPr>
        <w:t xml:space="preserve"> (STAMP) provides greater flexibility and accessibility. STAMP offers resources, guidance documents, and instructional tools designed to support professional learning, curriculum revision, and high</w:t>
      </w:r>
      <w:r w:rsidRPr="00963500">
        <w:rPr>
          <w:rFonts w:ascii="Cambria Math" w:hAnsi="Cambria Math" w:cs="Cambria Math"/>
          <w:sz w:val="20"/>
          <w:szCs w:val="20"/>
        </w:rPr>
        <w:t>‑</w:t>
      </w:r>
      <w:r w:rsidRPr="00963500">
        <w:rPr>
          <w:sz w:val="20"/>
          <w:szCs w:val="20"/>
        </w:rPr>
        <w:t>quality, standards</w:t>
      </w:r>
      <w:r w:rsidRPr="00963500">
        <w:rPr>
          <w:rFonts w:ascii="Cambria Math" w:hAnsi="Cambria Math" w:cs="Cambria Math"/>
          <w:sz w:val="20"/>
          <w:szCs w:val="20"/>
        </w:rPr>
        <w:t>‑</w:t>
      </w:r>
      <w:r w:rsidRPr="00963500">
        <w:rPr>
          <w:sz w:val="20"/>
          <w:szCs w:val="20"/>
        </w:rPr>
        <w:t>based instruction. Together, these resources help ensure that New Jersey educators can implement the NJSLS</w:t>
      </w:r>
      <w:r w:rsidRPr="00963500">
        <w:rPr>
          <w:rFonts w:ascii="Cambria Math" w:hAnsi="Cambria Math" w:cs="Cambria Math"/>
          <w:sz w:val="20"/>
          <w:szCs w:val="20"/>
        </w:rPr>
        <w:t>‑</w:t>
      </w:r>
      <w:r w:rsidRPr="00963500">
        <w:rPr>
          <w:sz w:val="20"/>
          <w:szCs w:val="20"/>
        </w:rPr>
        <w:t>S with clarity, confidence, and effectiveness.</w:t>
      </w:r>
    </w:p>
    <w:p w14:paraId="0121554A" w14:textId="7C10B7A2" w:rsidR="007D1616" w:rsidRDefault="007D1616" w:rsidP="00963500">
      <w:pPr>
        <w:rPr>
          <w:sz w:val="20"/>
          <w:szCs w:val="20"/>
        </w:rPr>
        <w:sectPr w:rsidR="007D1616" w:rsidSect="007D1616">
          <w:footerReference w:type="default" r:id="rId13"/>
          <w:pgSz w:w="12240" w:h="15840"/>
          <w:pgMar w:top="720" w:right="720" w:bottom="720" w:left="720" w:header="720" w:footer="720" w:gutter="0"/>
          <w:cols w:space="720"/>
          <w:docGrid w:linePitch="360"/>
        </w:sectPr>
      </w:pPr>
    </w:p>
    <w:p w14:paraId="761282DC" w14:textId="1FCF4A73" w:rsidR="003722C8" w:rsidRPr="003722C8" w:rsidRDefault="003722C8" w:rsidP="00E55E0F">
      <w:pPr>
        <w:pStyle w:val="Heading2"/>
      </w:pPr>
      <w:r w:rsidRPr="003722C8">
        <w:lastRenderedPageBreak/>
        <w:t>Developmental Progression</w:t>
      </w:r>
    </w:p>
    <w:p w14:paraId="0B936EAE" w14:textId="5F2A5E26" w:rsidR="00E07BC3" w:rsidRDefault="00E07BC3" w:rsidP="00E07BC3">
      <w:pPr>
        <w:pStyle w:val="Caption"/>
        <w:keepNext/>
        <w:rPr>
          <w:sz w:val="22"/>
          <w:szCs w:val="22"/>
        </w:rPr>
      </w:pPr>
      <w:r w:rsidRPr="002F6BA2">
        <w:rPr>
          <w:sz w:val="22"/>
          <w:szCs w:val="22"/>
        </w:rPr>
        <w:t xml:space="preserve">Table </w:t>
      </w:r>
      <w:r w:rsidRPr="002F6BA2">
        <w:rPr>
          <w:sz w:val="22"/>
          <w:szCs w:val="22"/>
        </w:rPr>
        <w:fldChar w:fldCharType="begin"/>
      </w:r>
      <w:r w:rsidRPr="002F6BA2">
        <w:rPr>
          <w:sz w:val="22"/>
          <w:szCs w:val="22"/>
        </w:rPr>
        <w:instrText xml:space="preserve"> SEQ Table \* ARABIC </w:instrText>
      </w:r>
      <w:r w:rsidRPr="002F6BA2">
        <w:rPr>
          <w:sz w:val="22"/>
          <w:szCs w:val="22"/>
        </w:rPr>
        <w:fldChar w:fldCharType="separate"/>
      </w:r>
      <w:r w:rsidR="00221F62" w:rsidRPr="002F6BA2">
        <w:rPr>
          <w:noProof/>
          <w:sz w:val="22"/>
          <w:szCs w:val="22"/>
        </w:rPr>
        <w:t>1</w:t>
      </w:r>
      <w:r w:rsidRPr="002F6BA2">
        <w:rPr>
          <w:sz w:val="22"/>
          <w:szCs w:val="22"/>
        </w:rPr>
        <w:fldChar w:fldCharType="end"/>
      </w:r>
      <w:r w:rsidRPr="002F6BA2">
        <w:rPr>
          <w:sz w:val="22"/>
          <w:szCs w:val="22"/>
        </w:rPr>
        <w:t xml:space="preserve">: Developmental Progressions for </w:t>
      </w:r>
      <w:r w:rsidR="002753CC" w:rsidRPr="002F6BA2">
        <w:rPr>
          <w:sz w:val="22"/>
          <w:szCs w:val="22"/>
        </w:rPr>
        <w:t>Natural Resources</w:t>
      </w:r>
      <w:r w:rsidRPr="002F6BA2">
        <w:rPr>
          <w:sz w:val="22"/>
          <w:szCs w:val="22"/>
        </w:rPr>
        <w:t xml:space="preserve"> (ESS3</w:t>
      </w:r>
      <w:r w:rsidR="002753CC" w:rsidRPr="002F6BA2">
        <w:rPr>
          <w:sz w:val="22"/>
          <w:szCs w:val="22"/>
        </w:rPr>
        <w:t>.A</w:t>
      </w:r>
      <w:r w:rsidRPr="002F6BA2">
        <w:rPr>
          <w:sz w:val="22"/>
          <w:szCs w:val="22"/>
        </w:rPr>
        <w:t>)</w:t>
      </w:r>
    </w:p>
    <w:p w14:paraId="490EDA33" w14:textId="482F5017" w:rsidR="00E91699" w:rsidRDefault="00E91699" w:rsidP="008C62D4">
      <w:pPr>
        <w:pBdr>
          <w:top w:val="single" w:sz="36" w:space="1" w:color="345F84"/>
          <w:left w:val="single" w:sz="36" w:space="4" w:color="345F84"/>
          <w:bottom w:val="single" w:sz="36" w:space="1" w:color="345F84"/>
          <w:right w:val="single" w:sz="36" w:space="4" w:color="345F84"/>
        </w:pBdr>
        <w:shd w:val="clear" w:color="auto" w:fill="345F84"/>
        <w:ind w:left="144" w:right="144"/>
        <w:rPr>
          <w:rFonts w:ascii="Aptos Narrow" w:hAnsi="Aptos Narrow"/>
          <w:b/>
          <w:bCs/>
          <w:color w:val="FFFFFF" w:themeColor="background1"/>
          <w:sz w:val="24"/>
          <w:szCs w:val="24"/>
        </w:rPr>
      </w:pPr>
      <w:r w:rsidRPr="00E91699">
        <w:rPr>
          <w:rFonts w:ascii="Aptos Narrow" w:hAnsi="Aptos Narrow"/>
          <w:b/>
          <w:bCs/>
          <w:color w:val="FFFFFF" w:themeColor="background1"/>
          <w:sz w:val="24"/>
          <w:szCs w:val="24"/>
        </w:rPr>
        <w:t>ESS3: Earth and Human Activity</w:t>
      </w:r>
    </w:p>
    <w:p w14:paraId="1A69932C" w14:textId="6B11C6F6" w:rsidR="008C62D4" w:rsidRPr="008C62D4" w:rsidRDefault="008C62D4" w:rsidP="008C62D4">
      <w:pPr>
        <w:rPr>
          <w:rFonts w:ascii="Aptos Narrow" w:hAnsi="Aptos Narrow"/>
        </w:rPr>
      </w:pPr>
      <w:r w:rsidRPr="008C62D4">
        <w:rPr>
          <w:rFonts w:ascii="Aptos Narrow" w:hAnsi="Aptos Narrow"/>
          <w:b/>
          <w:bCs/>
        </w:rPr>
        <w:t>ESS3: Earth and Human Activity</w:t>
      </w:r>
      <w:r w:rsidRPr="008C62D4">
        <w:rPr>
          <w:rFonts w:ascii="Aptos Narrow" w:hAnsi="Aptos Narrow"/>
        </w:rPr>
        <w:t xml:space="preserve"> addresses society’s interactions with the planet. Connecting the ESS to the scale of human life, this idea explains how Earth’s processes affect people through natural resources and natural hazards, and it describes some of the ways in which humanity affects Earth’s systems.</w:t>
      </w:r>
    </w:p>
    <w:tbl>
      <w:tblPr>
        <w:tblStyle w:val="TableGrid1"/>
        <w:tblW w:w="0" w:type="auto"/>
        <w:tblLook w:val="04A0" w:firstRow="1" w:lastRow="0" w:firstColumn="1" w:lastColumn="0" w:noHBand="0" w:noVBand="1"/>
      </w:tblPr>
      <w:tblGrid>
        <w:gridCol w:w="2809"/>
        <w:gridCol w:w="2786"/>
        <w:gridCol w:w="2879"/>
        <w:gridCol w:w="2766"/>
        <w:gridCol w:w="2492"/>
      </w:tblGrid>
      <w:tr w:rsidR="00A95593" w:rsidRPr="00A95593" w14:paraId="571C4C94" w14:textId="77777777" w:rsidTr="00A95593">
        <w:trPr>
          <w:tblHeader/>
        </w:trPr>
        <w:tc>
          <w:tcPr>
            <w:tcW w:w="2809" w:type="dxa"/>
            <w:tcBorders>
              <w:top w:val="nil"/>
              <w:left w:val="nil"/>
              <w:bottom w:val="nil"/>
              <w:right w:val="nil"/>
            </w:tcBorders>
            <w:shd w:val="clear" w:color="auto" w:fill="D0DFEC"/>
          </w:tcPr>
          <w:p w14:paraId="6CE4A884" w14:textId="77777777" w:rsidR="00A95593" w:rsidRPr="00A95593" w:rsidRDefault="00A95593" w:rsidP="00A95593">
            <w:pPr>
              <w:spacing w:before="120" w:after="120"/>
              <w:jc w:val="center"/>
              <w:rPr>
                <w:rFonts w:ascii="Aptos Narrow" w:eastAsia="Calibri" w:hAnsi="Aptos Narrow"/>
                <w:b/>
                <w:bCs/>
                <w:sz w:val="20"/>
                <w:szCs w:val="20"/>
              </w:rPr>
            </w:pPr>
            <w:r w:rsidRPr="00A95593">
              <w:rPr>
                <w:rFonts w:ascii="Aptos Narrow" w:eastAsia="Calibri" w:hAnsi="Aptos Narrow"/>
                <w:b/>
                <w:bCs/>
                <w:sz w:val="20"/>
                <w:szCs w:val="20"/>
              </w:rPr>
              <w:t>Core Idea</w:t>
            </w:r>
          </w:p>
        </w:tc>
        <w:tc>
          <w:tcPr>
            <w:tcW w:w="2786" w:type="dxa"/>
            <w:tcBorders>
              <w:top w:val="nil"/>
              <w:left w:val="nil"/>
              <w:bottom w:val="nil"/>
              <w:right w:val="nil"/>
            </w:tcBorders>
            <w:shd w:val="clear" w:color="auto" w:fill="D0DFEC"/>
            <w:vAlign w:val="center"/>
          </w:tcPr>
          <w:p w14:paraId="1B21B7CE" w14:textId="77777777" w:rsidR="00A95593" w:rsidRPr="00A95593" w:rsidRDefault="00A95593" w:rsidP="00A95593">
            <w:pPr>
              <w:spacing w:before="120" w:after="120"/>
              <w:jc w:val="center"/>
              <w:rPr>
                <w:rFonts w:ascii="Aptos Narrow" w:eastAsia="Calibri" w:hAnsi="Aptos Narrow"/>
                <w:b/>
                <w:bCs/>
                <w:sz w:val="20"/>
                <w:szCs w:val="20"/>
              </w:rPr>
            </w:pPr>
            <w:r w:rsidRPr="00A95593">
              <w:rPr>
                <w:rFonts w:ascii="Aptos Narrow" w:eastAsia="Calibri" w:hAnsi="Aptos Narrow"/>
                <w:b/>
                <w:bCs/>
                <w:sz w:val="20"/>
                <w:szCs w:val="20"/>
              </w:rPr>
              <w:t>K-2</w:t>
            </w:r>
          </w:p>
        </w:tc>
        <w:tc>
          <w:tcPr>
            <w:tcW w:w="2879" w:type="dxa"/>
            <w:tcBorders>
              <w:top w:val="nil"/>
              <w:left w:val="nil"/>
              <w:bottom w:val="nil"/>
              <w:right w:val="nil"/>
            </w:tcBorders>
            <w:shd w:val="clear" w:color="auto" w:fill="D0DFEC"/>
            <w:vAlign w:val="center"/>
          </w:tcPr>
          <w:p w14:paraId="77952A61" w14:textId="77777777" w:rsidR="00A95593" w:rsidRPr="00A95593" w:rsidRDefault="00A95593" w:rsidP="00A95593">
            <w:pPr>
              <w:spacing w:before="120" w:after="120"/>
              <w:jc w:val="center"/>
              <w:rPr>
                <w:rFonts w:ascii="Aptos Narrow" w:eastAsia="Calibri" w:hAnsi="Aptos Narrow"/>
                <w:b/>
                <w:bCs/>
                <w:sz w:val="20"/>
                <w:szCs w:val="20"/>
              </w:rPr>
            </w:pPr>
            <w:r w:rsidRPr="00A95593">
              <w:rPr>
                <w:rFonts w:ascii="Aptos Narrow" w:eastAsia="Calibri" w:hAnsi="Aptos Narrow"/>
                <w:b/>
                <w:bCs/>
                <w:sz w:val="20"/>
                <w:szCs w:val="20"/>
              </w:rPr>
              <w:t>3-5</w:t>
            </w:r>
          </w:p>
        </w:tc>
        <w:tc>
          <w:tcPr>
            <w:tcW w:w="2766" w:type="dxa"/>
            <w:tcBorders>
              <w:top w:val="nil"/>
              <w:left w:val="nil"/>
              <w:bottom w:val="nil"/>
              <w:right w:val="nil"/>
            </w:tcBorders>
            <w:shd w:val="clear" w:color="auto" w:fill="D0DFEC"/>
            <w:vAlign w:val="center"/>
          </w:tcPr>
          <w:p w14:paraId="3087D58F" w14:textId="77777777" w:rsidR="00A95593" w:rsidRPr="00A95593" w:rsidRDefault="00A95593" w:rsidP="00A95593">
            <w:pPr>
              <w:spacing w:before="120" w:after="120"/>
              <w:jc w:val="center"/>
              <w:rPr>
                <w:rFonts w:ascii="Aptos Narrow" w:eastAsia="Calibri" w:hAnsi="Aptos Narrow"/>
                <w:b/>
                <w:bCs/>
                <w:sz w:val="20"/>
                <w:szCs w:val="20"/>
              </w:rPr>
            </w:pPr>
            <w:r w:rsidRPr="00A95593">
              <w:rPr>
                <w:rFonts w:ascii="Aptos Narrow" w:eastAsia="Calibri" w:hAnsi="Aptos Narrow"/>
                <w:b/>
                <w:bCs/>
                <w:sz w:val="20"/>
                <w:szCs w:val="20"/>
              </w:rPr>
              <w:t>6- 8</w:t>
            </w:r>
          </w:p>
        </w:tc>
        <w:tc>
          <w:tcPr>
            <w:tcW w:w="2492" w:type="dxa"/>
            <w:tcBorders>
              <w:top w:val="nil"/>
              <w:left w:val="nil"/>
              <w:bottom w:val="nil"/>
              <w:right w:val="nil"/>
            </w:tcBorders>
            <w:shd w:val="clear" w:color="auto" w:fill="D1E0EC"/>
          </w:tcPr>
          <w:p w14:paraId="66188E69" w14:textId="77777777" w:rsidR="00A95593" w:rsidRPr="00A95593" w:rsidRDefault="00A95593" w:rsidP="00A95593">
            <w:pPr>
              <w:spacing w:before="120" w:after="120"/>
              <w:jc w:val="center"/>
              <w:rPr>
                <w:rFonts w:ascii="Aptos Narrow" w:eastAsia="Calibri" w:hAnsi="Aptos Narrow"/>
                <w:b/>
                <w:bCs/>
                <w:sz w:val="20"/>
                <w:szCs w:val="20"/>
              </w:rPr>
            </w:pPr>
            <w:r w:rsidRPr="00A95593">
              <w:rPr>
                <w:rFonts w:ascii="Aptos Narrow" w:eastAsia="Calibri" w:hAnsi="Aptos Narrow"/>
                <w:b/>
                <w:bCs/>
                <w:sz w:val="20"/>
                <w:szCs w:val="20"/>
              </w:rPr>
              <w:t>9-12</w:t>
            </w:r>
          </w:p>
        </w:tc>
      </w:tr>
      <w:tr w:rsidR="00A95593" w:rsidRPr="00A95593" w14:paraId="16784280" w14:textId="77777777" w:rsidTr="00516C4C">
        <w:tc>
          <w:tcPr>
            <w:tcW w:w="2809" w:type="dxa"/>
            <w:tcBorders>
              <w:top w:val="single" w:sz="4" w:space="0" w:color="auto"/>
              <w:left w:val="nil"/>
              <w:bottom w:val="single" w:sz="4" w:space="0" w:color="auto"/>
              <w:right w:val="nil"/>
            </w:tcBorders>
          </w:tcPr>
          <w:p w14:paraId="73B29BF6" w14:textId="77777777" w:rsidR="00A95593" w:rsidRPr="00A95593" w:rsidRDefault="00A95593" w:rsidP="00516C4C">
            <w:pPr>
              <w:spacing w:before="120" w:after="60"/>
              <w:rPr>
                <w:rFonts w:ascii="Aptos Narrow" w:eastAsia="Calibri" w:hAnsi="Aptos Narrow"/>
                <w:b/>
                <w:bCs/>
                <w:sz w:val="19"/>
                <w:szCs w:val="20"/>
              </w:rPr>
            </w:pPr>
            <w:r w:rsidRPr="00A95593">
              <w:rPr>
                <w:rFonts w:ascii="Aptos Narrow" w:eastAsia="Calibri" w:hAnsi="Aptos Narrow"/>
                <w:b/>
                <w:bCs/>
                <w:sz w:val="19"/>
                <w:szCs w:val="20"/>
              </w:rPr>
              <w:t xml:space="preserve">ESS3.A: Natural Resources </w:t>
            </w:r>
          </w:p>
        </w:tc>
        <w:tc>
          <w:tcPr>
            <w:tcW w:w="2786" w:type="dxa"/>
            <w:tcBorders>
              <w:top w:val="single" w:sz="4" w:space="0" w:color="auto"/>
              <w:left w:val="nil"/>
              <w:bottom w:val="single" w:sz="4" w:space="0" w:color="auto"/>
              <w:right w:val="nil"/>
            </w:tcBorders>
          </w:tcPr>
          <w:p w14:paraId="2616102C" w14:textId="77777777" w:rsidR="00A95593" w:rsidRPr="00A95593" w:rsidRDefault="00A95593" w:rsidP="00A95593">
            <w:pPr>
              <w:spacing w:before="120" w:after="60"/>
              <w:rPr>
                <w:rFonts w:ascii="Aptos Narrow" w:eastAsia="Calibri" w:hAnsi="Aptos Narrow"/>
                <w:sz w:val="19"/>
                <w:szCs w:val="20"/>
              </w:rPr>
            </w:pPr>
            <w:r w:rsidRPr="00A95593">
              <w:rPr>
                <w:rFonts w:ascii="Aptos Narrow" w:eastAsia="Calibri" w:hAnsi="Aptos Narrow"/>
                <w:sz w:val="19"/>
                <w:szCs w:val="20"/>
              </w:rPr>
              <w:t xml:space="preserve">K-ESS3-1. Use a model to represent the relationship between the needs of different plants and animals including humans. and the places they live. </w:t>
            </w:r>
          </w:p>
        </w:tc>
        <w:tc>
          <w:tcPr>
            <w:tcW w:w="2879" w:type="dxa"/>
            <w:tcBorders>
              <w:top w:val="single" w:sz="4" w:space="0" w:color="auto"/>
              <w:left w:val="nil"/>
              <w:bottom w:val="single" w:sz="4" w:space="0" w:color="auto"/>
              <w:right w:val="nil"/>
            </w:tcBorders>
          </w:tcPr>
          <w:p w14:paraId="37773FBA" w14:textId="48510EF3" w:rsidR="00A95593" w:rsidRPr="00A95593" w:rsidRDefault="00A95593" w:rsidP="00A95593">
            <w:pPr>
              <w:spacing w:before="120" w:after="60"/>
              <w:rPr>
                <w:rFonts w:ascii="Aptos Narrow" w:eastAsia="Calibri" w:hAnsi="Aptos Narrow"/>
                <w:sz w:val="19"/>
                <w:szCs w:val="20"/>
              </w:rPr>
            </w:pPr>
            <w:r w:rsidRPr="00A95593">
              <w:rPr>
                <w:rFonts w:ascii="Aptos Narrow" w:eastAsia="Calibri" w:hAnsi="Aptos Narrow"/>
                <w:sz w:val="19"/>
                <w:szCs w:val="20"/>
              </w:rPr>
              <w:t xml:space="preserve">4-ESS3-1. Obtain and combine information to describe that energy and fuels are derived from natural resources and their uses affect the environment. </w:t>
            </w:r>
            <w:r w:rsidRPr="00A95593">
              <w:rPr>
                <mc:AlternateContent>
                  <mc:Choice Requires="w16se">
                    <w:rFonts w:ascii="Aptos Narrow" w:eastAsia="Calibri" w:hAnsi="Aptos Narrow"/>
                  </mc:Choice>
                  <mc:Fallback>
                    <w:rFonts w:ascii="Apple Color Emoji" w:eastAsia="Apple Color Emoji" w:hAnsi="Apple Color Emoji" w:cs="Apple Color Emoji"/>
                  </mc:Fallback>
                </mc:AlternateContent>
                <w:sz w:val="19"/>
                <w:szCs w:val="20"/>
              </w:rPr>
              <mc:AlternateContent>
                <mc:Choice Requires="w16se">
                  <w16se:symEx w16se:font="Apple Color Emoji" w16se:char="1F331"/>
                </mc:Choice>
                <mc:Fallback>
                  <w:t>🌱</w:t>
                </mc:Fallback>
              </mc:AlternateContent>
            </w:r>
            <w:r w:rsidR="00B031CF">
              <w:rPr>
                <w:rStyle w:val="FootnoteReference"/>
                <w:rFonts w:ascii="Aptos Narrow" w:eastAsia="Calibri" w:hAnsi="Aptos Narrow"/>
                <w:sz w:val="19"/>
                <w:szCs w:val="20"/>
              </w:rPr>
              <w:footnoteReference w:id="1"/>
            </w:r>
          </w:p>
        </w:tc>
        <w:tc>
          <w:tcPr>
            <w:tcW w:w="2766" w:type="dxa"/>
            <w:tcBorders>
              <w:top w:val="single" w:sz="4" w:space="0" w:color="auto"/>
              <w:left w:val="nil"/>
              <w:bottom w:val="single" w:sz="4" w:space="0" w:color="auto"/>
              <w:right w:val="nil"/>
            </w:tcBorders>
          </w:tcPr>
          <w:p w14:paraId="74D490F1" w14:textId="77777777" w:rsidR="00A95593" w:rsidRPr="00A95593" w:rsidRDefault="00A95593" w:rsidP="00A95593">
            <w:pPr>
              <w:spacing w:before="120" w:after="60"/>
              <w:rPr>
                <w:rFonts w:ascii="Aptos Narrow" w:eastAsia="Calibri" w:hAnsi="Aptos Narrow"/>
                <w:sz w:val="19"/>
                <w:szCs w:val="20"/>
              </w:rPr>
            </w:pPr>
            <w:r w:rsidRPr="00A95593">
              <w:rPr>
                <w:rFonts w:ascii="Aptos Narrow" w:eastAsia="Calibri" w:hAnsi="Aptos Narrow"/>
                <w:color w:val="000000"/>
                <w:sz w:val="19"/>
                <w:szCs w:val="20"/>
              </w:rPr>
              <w:t xml:space="preserve">MS-ESS3-1. Construct a scientific explanation based on evidence for how the uneven distributions of Earth's mineral, energy, and groundwater resources are the result of past and current geoscience processes. </w:t>
            </w:r>
          </w:p>
        </w:tc>
        <w:tc>
          <w:tcPr>
            <w:tcW w:w="2492" w:type="dxa"/>
            <w:tcBorders>
              <w:top w:val="single" w:sz="4" w:space="0" w:color="auto"/>
              <w:left w:val="nil"/>
              <w:bottom w:val="single" w:sz="4" w:space="0" w:color="auto"/>
              <w:right w:val="nil"/>
            </w:tcBorders>
          </w:tcPr>
          <w:p w14:paraId="19C96D9B" w14:textId="77777777" w:rsidR="00A95593" w:rsidRPr="00A95593" w:rsidRDefault="00A95593" w:rsidP="00A95593">
            <w:pPr>
              <w:spacing w:before="120" w:after="60"/>
              <w:rPr>
                <w:rFonts w:ascii="Aptos Narrow" w:eastAsia="Calibri" w:hAnsi="Aptos Narrow"/>
                <w:color w:val="000000"/>
                <w:sz w:val="19"/>
                <w:szCs w:val="20"/>
              </w:rPr>
            </w:pPr>
            <w:r w:rsidRPr="00A95593">
              <w:rPr>
                <w:rFonts w:ascii="Aptos Narrow" w:eastAsia="Calibri" w:hAnsi="Aptos Narrow"/>
                <w:color w:val="000000"/>
                <w:sz w:val="19"/>
                <w:szCs w:val="20"/>
              </w:rPr>
              <w:t xml:space="preserve">HS-ESS3-1. Construct an explanation based on evidence for how the availability of natural resources, occurrence of natural hazards, and climate change have influenced human activity. </w:t>
            </w:r>
            <w:r w:rsidRPr="00A95593">
              <w:rPr>
                <mc:AlternateContent>
                  <mc:Choice Requires="w16se">
                    <w:rFonts w:ascii="Aptos Narrow" w:eastAsia="Calibri" w:hAnsi="Aptos Narrow"/>
                  </mc:Choice>
                  <mc:Fallback>
                    <w:rFonts w:ascii="Apple Color Emoji" w:eastAsia="Apple Color Emoji" w:hAnsi="Apple Color Emoji" w:cs="Apple Color Emoji"/>
                  </mc:Fallback>
                </mc:AlternateContent>
                <w:sz w:val="19"/>
                <w:szCs w:val="20"/>
              </w:rPr>
              <mc:AlternateContent>
                <mc:Choice Requires="w16se">
                  <w16se:symEx w16se:font="Apple Color Emoji" w16se:char="1F331"/>
                </mc:Choice>
                <mc:Fallback>
                  <w:t>🌱</w:t>
                </mc:Fallback>
              </mc:AlternateContent>
            </w:r>
            <w:r w:rsidRPr="00A95593">
              <w:rPr>
                <w:rFonts w:ascii="Aptos Narrow" w:eastAsia="Calibri" w:hAnsi="Aptos Narrow"/>
                <w:color w:val="000000"/>
                <w:sz w:val="19"/>
                <w:szCs w:val="20"/>
              </w:rPr>
              <w:t xml:space="preserve"> (ESS3.A and ESS3.B)</w:t>
            </w:r>
          </w:p>
          <w:p w14:paraId="5F7E971E" w14:textId="77777777" w:rsidR="00A95593" w:rsidRPr="00A95593" w:rsidRDefault="00A95593" w:rsidP="00A95593">
            <w:pPr>
              <w:spacing w:before="120" w:after="60"/>
              <w:rPr>
                <w:rFonts w:ascii="Aptos Narrow" w:eastAsia="Calibri" w:hAnsi="Aptos Narrow"/>
                <w:sz w:val="19"/>
                <w:szCs w:val="20"/>
              </w:rPr>
            </w:pPr>
            <w:r w:rsidRPr="00A95593">
              <w:rPr>
                <w:rFonts w:ascii="Aptos Narrow" w:eastAsia="Calibri" w:hAnsi="Aptos Narrow"/>
                <w:color w:val="000000"/>
                <w:sz w:val="19"/>
                <w:szCs w:val="20"/>
              </w:rPr>
              <w:t xml:space="preserve">HS-ESS3-2. Evaluate competing design solutions for developing, conserving, managing, and utilizing energy and mineral resources based on the associated economic, social, environmental, and geopolitical costs and risks, as well as benefits. </w:t>
            </w:r>
            <w:r w:rsidRPr="00A95593">
              <w:rPr>
                <mc:AlternateContent>
                  <mc:Choice Requires="w16se">
                    <w:rFonts w:ascii="Aptos Narrow" w:eastAsia="Calibri" w:hAnsi="Aptos Narrow"/>
                  </mc:Choice>
                  <mc:Fallback>
                    <w:rFonts w:ascii="Apple Color Emoji" w:eastAsia="Apple Color Emoji" w:hAnsi="Apple Color Emoji" w:cs="Apple Color Emoji"/>
                  </mc:Fallback>
                </mc:AlternateContent>
                <w:sz w:val="19"/>
                <w:szCs w:val="20"/>
              </w:rPr>
              <mc:AlternateContent>
                <mc:Choice Requires="w16se">
                  <w16se:symEx w16se:font="Apple Color Emoji" w16se:char="1F331"/>
                </mc:Choice>
                <mc:Fallback>
                  <w:t>🌱</w:t>
                </mc:Fallback>
              </mc:AlternateContent>
            </w:r>
            <w:r w:rsidRPr="00A95593">
              <w:rPr>
                <w:rFonts w:ascii="Aptos Narrow" w:eastAsia="Calibri" w:hAnsi="Aptos Narrow"/>
                <w:color w:val="000000"/>
                <w:sz w:val="19"/>
                <w:szCs w:val="20"/>
              </w:rPr>
              <w:t xml:space="preserve"> (ESS3.A and ETS1.B)</w:t>
            </w:r>
          </w:p>
        </w:tc>
      </w:tr>
    </w:tbl>
    <w:p w14:paraId="51CE633A" w14:textId="77777777" w:rsidR="00701192" w:rsidRDefault="00701192" w:rsidP="00775F2B">
      <w:pPr>
        <w:rPr>
          <w:rStyle w:val="Emphasis"/>
          <w:b/>
          <w:bCs/>
          <w:i w:val="0"/>
          <w:iCs w:val="0"/>
          <w:sz w:val="20"/>
          <w:szCs w:val="20"/>
        </w:rPr>
        <w:sectPr w:rsidR="00701192" w:rsidSect="00A95593">
          <w:pgSz w:w="15840" w:h="12240" w:orient="landscape"/>
          <w:pgMar w:top="720" w:right="720" w:bottom="720" w:left="720" w:header="720" w:footer="720" w:gutter="0"/>
          <w:cols w:space="720"/>
          <w:docGrid w:linePitch="360"/>
        </w:sectPr>
      </w:pPr>
      <w:bookmarkStart w:id="0" w:name="_Toc210828480"/>
      <w:bookmarkStart w:id="1" w:name="_Toc211513072"/>
    </w:p>
    <w:p w14:paraId="2E9D2E80" w14:textId="7085770C" w:rsidR="00775F2B" w:rsidRPr="003722C8" w:rsidRDefault="002753CC" w:rsidP="00E55E0F">
      <w:pPr>
        <w:pStyle w:val="Heading2"/>
      </w:pPr>
      <w:r w:rsidRPr="00E55E0F">
        <w:lastRenderedPageBreak/>
        <w:t>Performance</w:t>
      </w:r>
      <w:r w:rsidRPr="003722C8">
        <w:rPr>
          <w:i/>
          <w:iCs/>
        </w:rPr>
        <w:t xml:space="preserve"> </w:t>
      </w:r>
      <w:r w:rsidRPr="003722C8">
        <w:t>Expectations</w:t>
      </w:r>
      <w:r w:rsidRPr="003722C8">
        <w:rPr>
          <w:i/>
          <w:iCs/>
        </w:rPr>
        <w:t xml:space="preserve"> </w:t>
      </w:r>
      <w:r w:rsidRPr="003722C8">
        <w:t>by</w:t>
      </w:r>
      <w:r w:rsidRPr="003722C8">
        <w:rPr>
          <w:i/>
          <w:iCs/>
        </w:rPr>
        <w:t xml:space="preserve"> </w:t>
      </w:r>
      <w:r w:rsidRPr="003722C8">
        <w:t>Grade</w:t>
      </w:r>
    </w:p>
    <w:p w14:paraId="0B8BFBB1" w14:textId="77777777" w:rsidR="00632DF6" w:rsidRPr="00E55E0F" w:rsidRDefault="00632DF6" w:rsidP="00EC0898">
      <w:pPr>
        <w:pStyle w:val="Heading3"/>
      </w:pPr>
      <w:bookmarkStart w:id="2" w:name="_Toc210828477"/>
      <w:bookmarkStart w:id="3" w:name="_Toc211513069"/>
      <w:bookmarkEnd w:id="0"/>
      <w:bookmarkEnd w:id="1"/>
      <w:r w:rsidRPr="00E55E0F">
        <w:t>Kindergarten</w:t>
      </w:r>
      <w:bookmarkEnd w:id="2"/>
      <w:bookmarkEnd w:id="3"/>
      <w:r w:rsidRPr="00E55E0F">
        <w:t xml:space="preserve"> </w:t>
      </w:r>
    </w:p>
    <w:p w14:paraId="7B08B597" w14:textId="4A85843C" w:rsidR="00632DF6" w:rsidRPr="00E37B8B" w:rsidRDefault="00232AF1" w:rsidP="0052254E">
      <w:pPr>
        <w:rPr>
          <w:rFonts w:ascii="Aptos Narrow" w:eastAsia="Times New Roman" w:hAnsi="Aptos Narrow" w:cs="Times New Roman"/>
          <w:b/>
          <w:iCs/>
          <w:noProof/>
          <w:color w:val="000000"/>
        </w:rPr>
      </w:pPr>
      <w:r w:rsidRPr="00E37B8B">
        <w:rPr>
          <w:rFonts w:ascii="Aptos Narrow" w:eastAsia="Times New Roman" w:hAnsi="Aptos Narrow" w:cs="Times New Roman"/>
          <w:b/>
          <w:iCs/>
          <w:noProof/>
          <w:color w:val="000000"/>
        </w:rPr>
        <w:t>ESS3.A: Natural Resources</w:t>
      </w:r>
    </w:p>
    <w:p w14:paraId="01F5AB1C" w14:textId="77777777" w:rsidR="00232AF1" w:rsidRPr="00F67103" w:rsidRDefault="00232AF1" w:rsidP="00232AF1">
      <w:pPr>
        <w:tabs>
          <w:tab w:val="left" w:pos="90"/>
        </w:tabs>
        <w:ind w:left="1166" w:hanging="1166"/>
        <w:rPr>
          <w:rFonts w:ascii="Aptos Narrow" w:eastAsia="Aptos" w:hAnsi="Aptos Narrow" w:cs="Times New Roman"/>
          <w:bCs/>
          <w:noProof/>
          <w:sz w:val="21"/>
          <w:szCs w:val="21"/>
        </w:rPr>
      </w:pPr>
      <w:r w:rsidRPr="00F67103">
        <w:rPr>
          <w:rFonts w:ascii="Aptos Narrow" w:eastAsia="Aptos" w:hAnsi="Aptos Narrow" w:cs="Times New Roman"/>
          <w:bCs/>
          <w:noProof/>
          <w:sz w:val="21"/>
          <w:szCs w:val="21"/>
        </w:rPr>
        <w:t>K-ESS3-1</w:t>
      </w:r>
      <w:r w:rsidRPr="00F67103">
        <w:rPr>
          <w:rFonts w:ascii="Aptos Narrow" w:eastAsia="Aptos" w:hAnsi="Aptos Narrow" w:cs="Times New Roman"/>
          <w:bCs/>
          <w:noProof/>
          <w:sz w:val="21"/>
          <w:szCs w:val="21"/>
        </w:rPr>
        <w:tab/>
        <w:t xml:space="preserve">Use a model to represent the relationship between the needs of different plants or animals (including humans) and the places they live. </w:t>
      </w:r>
    </w:p>
    <w:p w14:paraId="4FF0F2B7" w14:textId="43B622CB" w:rsidR="00632DF6" w:rsidRPr="003722C8" w:rsidRDefault="00632DF6" w:rsidP="00EC0898">
      <w:pPr>
        <w:pStyle w:val="Heading3"/>
      </w:pPr>
      <w:r w:rsidRPr="003722C8">
        <w:t>Fourth Grade</w:t>
      </w:r>
    </w:p>
    <w:p w14:paraId="636823DB" w14:textId="4FEDA1C2" w:rsidR="00632DF6" w:rsidRPr="00E37B8B" w:rsidRDefault="00232AF1" w:rsidP="00E55E0F">
      <w:pPr>
        <w:pStyle w:val="Heading4"/>
      </w:pPr>
      <w:r w:rsidRPr="00E37B8B">
        <w:t>ESS3.A: Natural Resources</w:t>
      </w:r>
    </w:p>
    <w:p w14:paraId="042225F9" w14:textId="77777777" w:rsidR="00232AF1" w:rsidRPr="00775F2B" w:rsidRDefault="00232AF1" w:rsidP="00232AF1">
      <w:pPr>
        <w:tabs>
          <w:tab w:val="left" w:pos="90"/>
        </w:tabs>
        <w:ind w:left="1166" w:hanging="1166"/>
        <w:rPr>
          <w:rFonts w:ascii="Aptos Narrow" w:hAnsi="Aptos Narrow"/>
          <w:sz w:val="19"/>
          <w:szCs w:val="19"/>
        </w:rPr>
      </w:pPr>
      <w:r w:rsidRPr="00F67103">
        <w:rPr>
          <w:rFonts w:ascii="Aptos Narrow" w:eastAsia="Aptos" w:hAnsi="Aptos Narrow" w:cs="Times New Roman"/>
          <w:bCs/>
          <w:noProof/>
          <w:sz w:val="21"/>
          <w:szCs w:val="21"/>
        </w:rPr>
        <w:t>4-ESS3-1</w:t>
      </w:r>
      <w:r w:rsidRPr="00F67103">
        <w:rPr>
          <w:rFonts w:ascii="Aptos Narrow" w:eastAsia="Aptos" w:hAnsi="Aptos Narrow" w:cs="Times New Roman"/>
          <w:bCs/>
          <w:noProof/>
          <w:sz w:val="21"/>
          <w:szCs w:val="21"/>
        </w:rPr>
        <w:tab/>
        <w:t>Obtain and combine information to describe that energy and fuels are derived from natural resources and that their uses affect the environment.</w:t>
      </w:r>
      <w:r w:rsidRPr="00775F2B">
        <w:rPr>
          <w:rFonts w:ascii="Aptos Narrow" w:hAnsi="Aptos Narrow"/>
          <w:sz w:val="19"/>
          <w:szCs w:val="19"/>
        </w:rPr>
        <w:t xml:space="preserve"> </w:t>
      </w:r>
      <w:r w:rsidRPr="00775F2B">
        <w:rPr>
          <w:rFonts w:ascii="Segoe UI Emoji" w:hAnsi="Segoe UI Emoji" w:cs="Segoe UI Emoji"/>
          <w:sz w:val="19"/>
          <w:szCs w:val="19"/>
        </w:rPr>
        <w:t>🌱</w:t>
      </w:r>
    </w:p>
    <w:p w14:paraId="4EB26916" w14:textId="38C3D11E" w:rsidR="00632DF6" w:rsidRPr="003722C8" w:rsidRDefault="00632DF6" w:rsidP="00EC0898">
      <w:pPr>
        <w:pStyle w:val="Heading3"/>
      </w:pPr>
      <w:r w:rsidRPr="003722C8">
        <w:t>Grades 6</w:t>
      </w:r>
      <w:r w:rsidR="00E946B5">
        <w:t>–</w:t>
      </w:r>
      <w:r w:rsidR="001D25CA" w:rsidRPr="003722C8">
        <w:t>8</w:t>
      </w:r>
    </w:p>
    <w:p w14:paraId="01267B0C" w14:textId="1A4BE666" w:rsidR="001D25CA" w:rsidRPr="00E37B8B" w:rsidRDefault="00232AF1" w:rsidP="00E55E0F">
      <w:pPr>
        <w:pStyle w:val="Heading4"/>
      </w:pPr>
      <w:r w:rsidRPr="00E37B8B">
        <w:t>ESS3.A: Natural Resources</w:t>
      </w:r>
    </w:p>
    <w:p w14:paraId="4929CF3A" w14:textId="4F3AC664" w:rsidR="00232AF1" w:rsidRPr="00F67103" w:rsidRDefault="00232AF1" w:rsidP="00F67103">
      <w:pPr>
        <w:tabs>
          <w:tab w:val="left" w:pos="90"/>
        </w:tabs>
        <w:ind w:left="1166" w:hanging="1166"/>
        <w:rPr>
          <w:rFonts w:ascii="Aptos Narrow" w:eastAsia="Aptos" w:hAnsi="Aptos Narrow" w:cs="Times New Roman"/>
          <w:bCs/>
          <w:noProof/>
          <w:sz w:val="21"/>
          <w:szCs w:val="21"/>
        </w:rPr>
      </w:pPr>
      <w:r w:rsidRPr="00F67103">
        <w:rPr>
          <w:rFonts w:ascii="Aptos Narrow" w:eastAsia="Aptos" w:hAnsi="Aptos Narrow" w:cs="Times New Roman"/>
          <w:bCs/>
          <w:noProof/>
          <w:sz w:val="21"/>
          <w:szCs w:val="21"/>
        </w:rPr>
        <w:t>MS-ESS3-1</w:t>
      </w:r>
      <w:r w:rsidRPr="00F67103">
        <w:rPr>
          <w:rFonts w:ascii="Aptos Narrow" w:eastAsia="Aptos" w:hAnsi="Aptos Narrow" w:cs="Times New Roman"/>
          <w:bCs/>
          <w:noProof/>
          <w:sz w:val="21"/>
          <w:szCs w:val="21"/>
        </w:rPr>
        <w:tab/>
        <w:t>Construct a scientific explanation based on evidence for how the uneven distributions of Earth's mineral, energy, and groundwater resources are the result of past and current geoscience processes.</w:t>
      </w:r>
    </w:p>
    <w:p w14:paraId="283FDCB9" w14:textId="43119182" w:rsidR="001D25CA" w:rsidRPr="003722C8" w:rsidRDefault="001D25CA" w:rsidP="00EC0898">
      <w:pPr>
        <w:pStyle w:val="Heading3"/>
      </w:pPr>
      <w:r w:rsidRPr="003722C8">
        <w:t>Grades 9</w:t>
      </w:r>
      <w:r w:rsidR="00E946B5">
        <w:t>–</w:t>
      </w:r>
      <w:r w:rsidRPr="003722C8">
        <w:t>12</w:t>
      </w:r>
    </w:p>
    <w:p w14:paraId="1A51E064" w14:textId="6CD28609" w:rsidR="001D25CA" w:rsidRPr="00E55E0F" w:rsidRDefault="00232AF1" w:rsidP="00E55E0F">
      <w:pPr>
        <w:pStyle w:val="Heading4"/>
      </w:pPr>
      <w:r w:rsidRPr="00E55E0F">
        <w:t>ESS3.A: Natural Resources</w:t>
      </w:r>
    </w:p>
    <w:p w14:paraId="5F9B7DA3" w14:textId="6825245A" w:rsidR="00232AF1" w:rsidRPr="00F67103" w:rsidRDefault="00232AF1" w:rsidP="00232AF1">
      <w:pPr>
        <w:tabs>
          <w:tab w:val="left" w:pos="90"/>
        </w:tabs>
        <w:ind w:left="1166" w:hanging="1166"/>
        <w:rPr>
          <w:rFonts w:ascii="Aptos Narrow" w:eastAsia="Aptos" w:hAnsi="Aptos Narrow" w:cs="Times New Roman"/>
          <w:bCs/>
          <w:noProof/>
          <w:sz w:val="21"/>
          <w:szCs w:val="21"/>
        </w:rPr>
      </w:pPr>
      <w:r w:rsidRPr="00F67103">
        <w:rPr>
          <w:rFonts w:ascii="Aptos Narrow" w:eastAsia="Aptos" w:hAnsi="Aptos Narrow" w:cs="Times New Roman"/>
          <w:bCs/>
          <w:noProof/>
          <w:sz w:val="21"/>
          <w:szCs w:val="21"/>
        </w:rPr>
        <w:t>HS-ESS3-1</w:t>
      </w:r>
      <w:r w:rsidRPr="00F67103">
        <w:rPr>
          <w:rFonts w:ascii="Aptos Narrow" w:eastAsia="Aptos" w:hAnsi="Aptos Narrow" w:cs="Times New Roman"/>
          <w:bCs/>
          <w:noProof/>
          <w:sz w:val="21"/>
          <w:szCs w:val="21"/>
        </w:rPr>
        <w:tab/>
        <w:t xml:space="preserve">Construct an explanation based on evidence for how the availability of natural resources, occurrence of natural hazards, and climate change have influenced human activity. </w:t>
      </w:r>
      <w:r w:rsidRPr="00F67103">
        <w:rPr>
          <w:rFonts w:ascii="Segoe UI Emoji" w:eastAsia="Aptos" w:hAnsi="Segoe UI Emoji" w:cs="Segoe UI Emoji"/>
          <w:bCs/>
          <w:noProof/>
          <w:sz w:val="21"/>
          <w:szCs w:val="21"/>
        </w:rPr>
        <w:t>🌱</w:t>
      </w:r>
      <w:r w:rsidRPr="00F67103">
        <w:rPr>
          <w:rFonts w:ascii="Aptos Narrow" w:eastAsia="Aptos" w:hAnsi="Aptos Narrow" w:cs="Times New Roman"/>
          <w:bCs/>
          <w:noProof/>
          <w:sz w:val="21"/>
          <w:szCs w:val="21"/>
        </w:rPr>
        <w:t xml:space="preserve"> (ESS3.A and ESS3.B)</w:t>
      </w:r>
    </w:p>
    <w:p w14:paraId="65D36096" w14:textId="6E0503F5" w:rsidR="00232AF1" w:rsidRPr="00F67103" w:rsidRDefault="00232AF1" w:rsidP="00F67103">
      <w:pPr>
        <w:tabs>
          <w:tab w:val="left" w:pos="90"/>
        </w:tabs>
        <w:ind w:left="1166" w:hanging="1166"/>
        <w:rPr>
          <w:rFonts w:ascii="Aptos Narrow" w:eastAsia="Aptos" w:hAnsi="Aptos Narrow" w:cs="Times New Roman"/>
          <w:bCs/>
          <w:noProof/>
          <w:sz w:val="21"/>
          <w:szCs w:val="21"/>
        </w:rPr>
      </w:pPr>
      <w:r w:rsidRPr="00F67103">
        <w:rPr>
          <w:rFonts w:ascii="Aptos Narrow" w:eastAsia="Aptos" w:hAnsi="Aptos Narrow" w:cs="Times New Roman"/>
          <w:bCs/>
          <w:noProof/>
          <w:sz w:val="21"/>
          <w:szCs w:val="21"/>
        </w:rPr>
        <w:t>HS-ESS3-2</w:t>
      </w:r>
      <w:r w:rsidRPr="00F67103">
        <w:rPr>
          <w:rFonts w:ascii="Aptos Narrow" w:eastAsia="Aptos" w:hAnsi="Aptos Narrow" w:cs="Times New Roman"/>
          <w:bCs/>
          <w:noProof/>
          <w:sz w:val="21"/>
          <w:szCs w:val="21"/>
        </w:rPr>
        <w:tab/>
        <w:t xml:space="preserve">Evaluate competing design solutions for developing, conserving, managing, and utilizing energy and mineral resources based on the associated economic, social, environmental, and geopolitical costs and risks, as well as benefits. </w:t>
      </w:r>
      <w:r w:rsidRPr="00F67103">
        <w:rPr>
          <w:rFonts w:ascii="Segoe UI Emoji" w:eastAsia="Aptos" w:hAnsi="Segoe UI Emoji" w:cs="Segoe UI Emoji"/>
          <w:bCs/>
          <w:noProof/>
          <w:sz w:val="21"/>
          <w:szCs w:val="21"/>
        </w:rPr>
        <w:t>🌱</w:t>
      </w:r>
      <w:r w:rsidRPr="00F67103">
        <w:rPr>
          <w:rFonts w:ascii="Aptos Narrow" w:eastAsia="Aptos" w:hAnsi="Aptos Narrow" w:cs="Times New Roman"/>
          <w:bCs/>
          <w:noProof/>
          <w:sz w:val="21"/>
          <w:szCs w:val="21"/>
        </w:rPr>
        <w:t xml:space="preserve"> (ESS3.A and ETS1.B)</w:t>
      </w:r>
    </w:p>
    <w:p w14:paraId="2E32CAE9" w14:textId="45819FB8" w:rsidR="005E4A4F" w:rsidRPr="003722C8" w:rsidRDefault="002E7EA0" w:rsidP="00E55E0F">
      <w:pPr>
        <w:pStyle w:val="Heading2"/>
      </w:pPr>
      <w:r>
        <w:t>Revised Performance Expectations</w:t>
      </w:r>
    </w:p>
    <w:p w14:paraId="15E5DF00" w14:textId="5809CE79" w:rsidR="00547292" w:rsidRPr="006426C1" w:rsidRDefault="00547292" w:rsidP="006426C1">
      <w:pPr>
        <w:spacing w:before="80" w:after="80"/>
        <w:rPr>
          <w:rFonts w:ascii="Aptos Narrow" w:hAnsi="Aptos Narrow"/>
          <w:i/>
          <w:iCs/>
        </w:rPr>
      </w:pPr>
      <w:r w:rsidRPr="006426C1">
        <w:rPr>
          <w:rFonts w:ascii="Aptos Narrow" w:hAnsi="Aptos Narrow"/>
        </w:rPr>
        <w:t xml:space="preserve">The tables that follow show the 2020 performance expectations next to the updated 2026 versions. In the 2020 column, brackets </w:t>
      </w:r>
      <w:r w:rsidRPr="006426C1">
        <w:rPr>
          <w:rFonts w:ascii="Aptos Narrow" w:hAnsi="Aptos Narrow"/>
          <w:b/>
          <w:bCs/>
        </w:rPr>
        <w:t xml:space="preserve">[ ] </w:t>
      </w:r>
      <w:r w:rsidRPr="006426C1">
        <w:rPr>
          <w:rFonts w:ascii="Aptos Narrow" w:hAnsi="Aptos Narrow"/>
        </w:rPr>
        <w:t>indicate text that was removed, and bold text highlights the new language. A brief explanation of the rationale for each change is included below each table to support your curriculum planning.</w:t>
      </w:r>
    </w:p>
    <w:p w14:paraId="55968E82" w14:textId="0410F0A8" w:rsidR="00221F62" w:rsidRDefault="00221F62" w:rsidP="00221F62">
      <w:pPr>
        <w:pStyle w:val="Caption"/>
        <w:keepNext/>
      </w:pPr>
      <w:r>
        <w:t xml:space="preserve">Table </w:t>
      </w:r>
      <w:fldSimple w:instr=" SEQ Table \* ARABIC ">
        <w:r>
          <w:rPr>
            <w:noProof/>
          </w:rPr>
          <w:t>2</w:t>
        </w:r>
      </w:fldSimple>
      <w:r>
        <w:t xml:space="preserve">: Revision to </w:t>
      </w:r>
      <w:r w:rsidRPr="002C5FB0">
        <w:t>K-ESS3-3</w:t>
      </w:r>
    </w:p>
    <w:tbl>
      <w:tblPr>
        <w:tblStyle w:val="TableGrid"/>
        <w:tblW w:w="10800" w:type="dxa"/>
        <w:jc w:val="center"/>
        <w:tblLook w:val="04A0" w:firstRow="1" w:lastRow="0" w:firstColumn="1" w:lastColumn="0" w:noHBand="0" w:noVBand="1"/>
      </w:tblPr>
      <w:tblGrid>
        <w:gridCol w:w="5400"/>
        <w:gridCol w:w="5400"/>
      </w:tblGrid>
      <w:tr w:rsidR="007D0048" w:rsidRPr="006426C1" w14:paraId="7A36F68F" w14:textId="77777777" w:rsidTr="00221F62">
        <w:trPr>
          <w:trHeight w:val="432"/>
          <w:tblHeader/>
          <w:jc w:val="center"/>
        </w:trPr>
        <w:tc>
          <w:tcPr>
            <w:tcW w:w="5400" w:type="dxa"/>
            <w:shd w:val="clear" w:color="auto" w:fill="CAEDFB" w:themeFill="accent4" w:themeFillTint="33"/>
            <w:vAlign w:val="center"/>
          </w:tcPr>
          <w:p w14:paraId="118A973F" w14:textId="5706AA80" w:rsidR="007D0048" w:rsidRPr="006426C1" w:rsidRDefault="00E97B01" w:rsidP="00FC5E4E">
            <w:pPr>
              <w:jc w:val="center"/>
              <w:rPr>
                <w:rFonts w:ascii="Aptos Narrow" w:hAnsi="Aptos Narrow"/>
                <w:b/>
                <w:bCs/>
              </w:rPr>
            </w:pPr>
            <w:r w:rsidRPr="006426C1">
              <w:rPr>
                <w:rFonts w:ascii="Aptos Narrow" w:hAnsi="Aptos Narrow"/>
                <w:b/>
                <w:bCs/>
              </w:rPr>
              <w:t>2020 Performance Expectation</w:t>
            </w:r>
          </w:p>
        </w:tc>
        <w:tc>
          <w:tcPr>
            <w:tcW w:w="5400" w:type="dxa"/>
            <w:shd w:val="clear" w:color="auto" w:fill="CAEDFB" w:themeFill="accent4" w:themeFillTint="33"/>
            <w:vAlign w:val="center"/>
          </w:tcPr>
          <w:p w14:paraId="0CD8F4E0" w14:textId="2E277C38" w:rsidR="007D0048" w:rsidRPr="006426C1" w:rsidRDefault="00095A84" w:rsidP="00FC5E4E">
            <w:pPr>
              <w:jc w:val="center"/>
              <w:rPr>
                <w:rFonts w:ascii="Aptos Narrow" w:hAnsi="Aptos Narrow"/>
                <w:b/>
                <w:bCs/>
              </w:rPr>
            </w:pPr>
            <w:r w:rsidRPr="006426C1">
              <w:rPr>
                <w:rFonts w:ascii="Aptos Narrow" w:hAnsi="Aptos Narrow"/>
                <w:b/>
                <w:bCs/>
              </w:rPr>
              <w:t>2026</w:t>
            </w:r>
            <w:r w:rsidR="00E97B01" w:rsidRPr="006426C1">
              <w:rPr>
                <w:rFonts w:ascii="Aptos Narrow" w:hAnsi="Aptos Narrow"/>
                <w:b/>
                <w:bCs/>
              </w:rPr>
              <w:t xml:space="preserve"> Performance Expectation</w:t>
            </w:r>
          </w:p>
        </w:tc>
      </w:tr>
      <w:tr w:rsidR="00E97B01" w:rsidRPr="006426C1" w14:paraId="5392F7DA" w14:textId="77777777" w:rsidTr="00221F62">
        <w:trPr>
          <w:jc w:val="center"/>
        </w:trPr>
        <w:tc>
          <w:tcPr>
            <w:tcW w:w="5400" w:type="dxa"/>
          </w:tcPr>
          <w:p w14:paraId="5BBA672C" w14:textId="3E154CF0" w:rsidR="00E97B01" w:rsidRPr="006426C1" w:rsidRDefault="00E97B01" w:rsidP="006426C1">
            <w:pPr>
              <w:spacing w:before="80" w:after="80" w:line="276" w:lineRule="auto"/>
              <w:rPr>
                <w:rFonts w:ascii="Aptos Narrow" w:hAnsi="Aptos Narrow"/>
              </w:rPr>
            </w:pPr>
            <w:r w:rsidRPr="006426C1">
              <w:rPr>
                <w:rFonts w:ascii="Aptos Narrow" w:hAnsi="Aptos Narrow"/>
              </w:rPr>
              <w:t xml:space="preserve">K-ESS3-3: Communicate solutions that will reduce the impact of </w:t>
            </w:r>
            <w:r w:rsidRPr="006426C1">
              <w:rPr>
                <w:rFonts w:ascii="Aptos Narrow" w:hAnsi="Aptos Narrow"/>
                <w:b/>
                <w:bCs/>
              </w:rPr>
              <w:t>[</w:t>
            </w:r>
            <w:r w:rsidRPr="006426C1">
              <w:rPr>
                <w:rFonts w:ascii="Aptos Narrow" w:hAnsi="Aptos Narrow"/>
              </w:rPr>
              <w:t>climate change and</w:t>
            </w:r>
            <w:r w:rsidRPr="006426C1">
              <w:rPr>
                <w:rFonts w:ascii="Aptos Narrow" w:hAnsi="Aptos Narrow"/>
                <w:b/>
                <w:bCs/>
              </w:rPr>
              <w:t>]</w:t>
            </w:r>
            <w:r w:rsidRPr="006426C1">
              <w:rPr>
                <w:rFonts w:ascii="Aptos Narrow" w:hAnsi="Aptos Narrow"/>
              </w:rPr>
              <w:t xml:space="preserve"> humans on the land, water, air, and/or other living things in the local environment.</w:t>
            </w:r>
          </w:p>
        </w:tc>
        <w:tc>
          <w:tcPr>
            <w:tcW w:w="5400" w:type="dxa"/>
          </w:tcPr>
          <w:p w14:paraId="1914F1F5" w14:textId="523558A5" w:rsidR="00E97B01" w:rsidRPr="006426C1" w:rsidRDefault="00E97B01" w:rsidP="006426C1">
            <w:pPr>
              <w:spacing w:before="80" w:after="80" w:line="276" w:lineRule="auto"/>
              <w:rPr>
                <w:rFonts w:ascii="Aptos Narrow" w:hAnsi="Aptos Narrow"/>
              </w:rPr>
            </w:pPr>
            <w:r w:rsidRPr="006426C1">
              <w:rPr>
                <w:rFonts w:ascii="Aptos Narrow" w:hAnsi="Aptos Narrow"/>
              </w:rPr>
              <w:t>K-ESS3-3: Communicate solutions that will reduce the impact of humans on the land, water, air, and/or other living things in the local environment.</w:t>
            </w:r>
          </w:p>
        </w:tc>
      </w:tr>
    </w:tbl>
    <w:p w14:paraId="182BFFFC" w14:textId="77777777" w:rsidR="00E55E0F" w:rsidRPr="00E55E0F" w:rsidRDefault="00E97B01" w:rsidP="00EC0898">
      <w:pPr>
        <w:pStyle w:val="Heading3"/>
      </w:pPr>
      <w:r w:rsidRPr="00E55E0F">
        <w:t>Rationale</w:t>
      </w:r>
      <w:r w:rsidR="004032C2" w:rsidRPr="00E55E0F">
        <w:t xml:space="preserve"> for the </w:t>
      </w:r>
      <w:r w:rsidR="004032C2" w:rsidRPr="00776A1A">
        <w:t>Revision</w:t>
      </w:r>
    </w:p>
    <w:p w14:paraId="5BD08899" w14:textId="2744DF01" w:rsidR="00E97B01" w:rsidRPr="006426C1" w:rsidRDefault="00E97B01" w:rsidP="006426C1">
      <w:pPr>
        <w:spacing w:before="80" w:after="80"/>
        <w:rPr>
          <w:rFonts w:ascii="Aptos Narrow" w:hAnsi="Aptos Narrow"/>
        </w:rPr>
      </w:pPr>
      <w:r w:rsidRPr="006426C1">
        <w:rPr>
          <w:rFonts w:ascii="Aptos Narrow" w:hAnsi="Aptos Narrow"/>
        </w:rPr>
        <w:t xml:space="preserve">Removing the phrase “climate change and” from K-ESS3-3 </w:t>
      </w:r>
      <w:r w:rsidR="0088006F">
        <w:rPr>
          <w:rFonts w:ascii="Aptos Narrow" w:hAnsi="Aptos Narrow"/>
        </w:rPr>
        <w:t xml:space="preserve">refocuses </w:t>
      </w:r>
      <w:r w:rsidR="00282537">
        <w:rPr>
          <w:rFonts w:ascii="Aptos Narrow" w:hAnsi="Aptos Narrow"/>
        </w:rPr>
        <w:t xml:space="preserve">instruction </w:t>
      </w:r>
      <w:r w:rsidR="005443D4" w:rsidRPr="005443D4">
        <w:rPr>
          <w:rFonts w:ascii="Aptos Narrow" w:hAnsi="Aptos Narrow"/>
        </w:rPr>
        <w:t xml:space="preserve">on helping kindergarten students make sense of how the things people do to live comfortably can affect the world around them. </w:t>
      </w:r>
      <w:r w:rsidR="00282537">
        <w:rPr>
          <w:rFonts w:ascii="Aptos Narrow" w:hAnsi="Aptos Narrow"/>
        </w:rPr>
        <w:t>S</w:t>
      </w:r>
      <w:r w:rsidR="005443D4" w:rsidRPr="005443D4">
        <w:rPr>
          <w:rFonts w:ascii="Aptos Narrow" w:hAnsi="Aptos Narrow"/>
        </w:rPr>
        <w:t>tudents learn that their everyday choices—such as how they use materials or handle trash—can help protect the land, water, air, and other living things. Through simple, concrete examples like reusing items and recycling, students begin to understand that they can make choices that reduce their impact on the environment</w:t>
      </w:r>
      <w:r w:rsidR="00E10736" w:rsidRPr="006426C1">
        <w:rPr>
          <w:rFonts w:ascii="Aptos Narrow" w:hAnsi="Aptos Narrow"/>
        </w:rPr>
        <w:t xml:space="preserve"> (ESS3.C)</w:t>
      </w:r>
      <w:r w:rsidR="00282537">
        <w:rPr>
          <w:rFonts w:ascii="Aptos Narrow" w:hAnsi="Aptos Narrow"/>
        </w:rPr>
        <w:t>.</w:t>
      </w:r>
    </w:p>
    <w:p w14:paraId="0380C12A" w14:textId="7AE68D4E" w:rsidR="009824C3" w:rsidRPr="006426C1" w:rsidRDefault="00E97B01" w:rsidP="006426C1">
      <w:pPr>
        <w:spacing w:before="80" w:after="80"/>
        <w:rPr>
          <w:rFonts w:ascii="Aptos Narrow" w:hAnsi="Aptos Narrow"/>
        </w:rPr>
      </w:pPr>
      <w:r w:rsidRPr="006426C1">
        <w:rPr>
          <w:rFonts w:ascii="Aptos Narrow" w:hAnsi="Aptos Narrow"/>
        </w:rPr>
        <w:lastRenderedPageBreak/>
        <w:t>While the term climate change has been removed</w:t>
      </w:r>
      <w:r w:rsidR="006407CE" w:rsidRPr="006426C1">
        <w:rPr>
          <w:rFonts w:ascii="Aptos Narrow" w:hAnsi="Aptos Narrow"/>
        </w:rPr>
        <w:t xml:space="preserve"> from K-ESS3-3</w:t>
      </w:r>
      <w:r w:rsidRPr="006426C1">
        <w:rPr>
          <w:rFonts w:ascii="Aptos Narrow" w:hAnsi="Aptos Narrow"/>
        </w:rPr>
        <w:t xml:space="preserve">, it is important for kindergarten teachers to remember that </w:t>
      </w:r>
      <w:r w:rsidR="009824C3" w:rsidRPr="006426C1">
        <w:rPr>
          <w:rFonts w:ascii="Aptos Narrow" w:hAnsi="Aptos Narrow"/>
        </w:rPr>
        <w:t>K-ESS3-3 is a prerequisite to developing a more sophisticated understanding of how humans change the planet and how individuals and communities are doing things to protect Earth’s resources and environments (NRC, 2012).</w:t>
      </w:r>
    </w:p>
    <w:p w14:paraId="61CE1C2F" w14:textId="67C61129" w:rsidR="00221F62" w:rsidRPr="00221F62" w:rsidRDefault="00221F62" w:rsidP="00221F62">
      <w:pPr>
        <w:pStyle w:val="Caption"/>
        <w:keepNext/>
        <w:rPr>
          <w:sz w:val="22"/>
          <w:szCs w:val="22"/>
        </w:rPr>
      </w:pPr>
      <w:r w:rsidRPr="00221F62">
        <w:rPr>
          <w:sz w:val="22"/>
          <w:szCs w:val="22"/>
        </w:rPr>
        <w:t xml:space="preserve">Table </w:t>
      </w:r>
      <w:r w:rsidRPr="00221F62">
        <w:rPr>
          <w:sz w:val="22"/>
          <w:szCs w:val="22"/>
        </w:rPr>
        <w:fldChar w:fldCharType="begin"/>
      </w:r>
      <w:r w:rsidRPr="00221F62">
        <w:rPr>
          <w:sz w:val="22"/>
          <w:szCs w:val="22"/>
        </w:rPr>
        <w:instrText xml:space="preserve"> SEQ Table \* ARABIC </w:instrText>
      </w:r>
      <w:r w:rsidRPr="00221F62">
        <w:rPr>
          <w:sz w:val="22"/>
          <w:szCs w:val="22"/>
        </w:rPr>
        <w:fldChar w:fldCharType="separate"/>
      </w:r>
      <w:r w:rsidRPr="00221F62">
        <w:rPr>
          <w:noProof/>
          <w:sz w:val="22"/>
          <w:szCs w:val="22"/>
        </w:rPr>
        <w:t>3</w:t>
      </w:r>
      <w:r w:rsidRPr="00221F62">
        <w:rPr>
          <w:sz w:val="22"/>
          <w:szCs w:val="22"/>
        </w:rPr>
        <w:fldChar w:fldCharType="end"/>
      </w:r>
      <w:r w:rsidRPr="00221F62">
        <w:rPr>
          <w:sz w:val="22"/>
          <w:szCs w:val="22"/>
        </w:rPr>
        <w:t>: Revision to K-2-ETS1-1</w:t>
      </w:r>
    </w:p>
    <w:tbl>
      <w:tblPr>
        <w:tblStyle w:val="TableGrid"/>
        <w:tblW w:w="10800" w:type="dxa"/>
        <w:jc w:val="center"/>
        <w:tblLook w:val="04A0" w:firstRow="1" w:lastRow="0" w:firstColumn="1" w:lastColumn="0" w:noHBand="0" w:noVBand="1"/>
      </w:tblPr>
      <w:tblGrid>
        <w:gridCol w:w="5400"/>
        <w:gridCol w:w="5400"/>
      </w:tblGrid>
      <w:tr w:rsidR="009F39C2" w:rsidRPr="006426C1" w14:paraId="16FB1E21" w14:textId="77777777" w:rsidTr="00221F62">
        <w:trPr>
          <w:trHeight w:val="432"/>
          <w:tblHeader/>
          <w:jc w:val="center"/>
        </w:trPr>
        <w:tc>
          <w:tcPr>
            <w:tcW w:w="5400" w:type="dxa"/>
            <w:shd w:val="clear" w:color="auto" w:fill="CAEDFB" w:themeFill="accent4" w:themeFillTint="33"/>
            <w:vAlign w:val="center"/>
          </w:tcPr>
          <w:p w14:paraId="66E85B86" w14:textId="77777777" w:rsidR="009F39C2" w:rsidRPr="006426C1" w:rsidRDefault="009F39C2" w:rsidP="00FC5E4E">
            <w:pPr>
              <w:jc w:val="center"/>
              <w:rPr>
                <w:rFonts w:ascii="Aptos Narrow" w:hAnsi="Aptos Narrow"/>
                <w:b/>
                <w:bCs/>
              </w:rPr>
            </w:pPr>
            <w:r w:rsidRPr="006426C1">
              <w:rPr>
                <w:rFonts w:ascii="Aptos Narrow" w:hAnsi="Aptos Narrow"/>
                <w:b/>
                <w:bCs/>
              </w:rPr>
              <w:t>2020 Performance Expectation</w:t>
            </w:r>
          </w:p>
        </w:tc>
        <w:tc>
          <w:tcPr>
            <w:tcW w:w="5400" w:type="dxa"/>
            <w:shd w:val="clear" w:color="auto" w:fill="CAEDFB" w:themeFill="accent4" w:themeFillTint="33"/>
            <w:vAlign w:val="center"/>
          </w:tcPr>
          <w:p w14:paraId="7B0C03CF" w14:textId="77777777" w:rsidR="009F39C2" w:rsidRPr="006426C1" w:rsidRDefault="009F39C2" w:rsidP="00FC5E4E">
            <w:pPr>
              <w:jc w:val="center"/>
              <w:rPr>
                <w:rFonts w:ascii="Aptos Narrow" w:hAnsi="Aptos Narrow"/>
                <w:b/>
                <w:bCs/>
              </w:rPr>
            </w:pPr>
            <w:r w:rsidRPr="006426C1">
              <w:rPr>
                <w:rFonts w:ascii="Aptos Narrow" w:hAnsi="Aptos Narrow"/>
                <w:b/>
                <w:bCs/>
              </w:rPr>
              <w:t>2026 Performance Expectation</w:t>
            </w:r>
          </w:p>
        </w:tc>
      </w:tr>
      <w:tr w:rsidR="007A193A" w:rsidRPr="006426C1" w14:paraId="5C924A0E" w14:textId="77777777" w:rsidTr="00221F62">
        <w:trPr>
          <w:jc w:val="center"/>
        </w:trPr>
        <w:tc>
          <w:tcPr>
            <w:tcW w:w="5400" w:type="dxa"/>
          </w:tcPr>
          <w:p w14:paraId="3ABF8A44" w14:textId="6FDFFB0F" w:rsidR="007A193A" w:rsidRPr="006426C1" w:rsidRDefault="007A193A" w:rsidP="006426C1">
            <w:pPr>
              <w:spacing w:before="80" w:after="80" w:line="276" w:lineRule="auto"/>
              <w:rPr>
                <w:rFonts w:ascii="Aptos Narrow" w:hAnsi="Aptos Narrow"/>
              </w:rPr>
            </w:pPr>
            <w:r w:rsidRPr="006426C1">
              <w:rPr>
                <w:rFonts w:ascii="Aptos Narrow" w:hAnsi="Aptos Narrow"/>
              </w:rPr>
              <w:t xml:space="preserve">K-2-ETS1-1: Ask questions, make observations, and gather information about a situation people want to change </w:t>
            </w:r>
            <w:r w:rsidRPr="006426C1">
              <w:rPr>
                <w:rFonts w:ascii="Aptos Narrow" w:hAnsi="Aptos Narrow"/>
                <w:b/>
                <w:bCs/>
              </w:rPr>
              <w:t>[</w:t>
            </w:r>
            <w:r w:rsidRPr="006426C1">
              <w:rPr>
                <w:rFonts w:ascii="Aptos Narrow" w:hAnsi="Aptos Narrow"/>
              </w:rPr>
              <w:t>(e.g., climate change)</w:t>
            </w:r>
            <w:r w:rsidRPr="006426C1">
              <w:rPr>
                <w:rFonts w:ascii="Aptos Narrow" w:hAnsi="Aptos Narrow"/>
                <w:b/>
                <w:bCs/>
              </w:rPr>
              <w:t>]</w:t>
            </w:r>
            <w:r w:rsidRPr="006426C1">
              <w:rPr>
                <w:rFonts w:ascii="Aptos Narrow" w:hAnsi="Aptos Narrow"/>
              </w:rPr>
              <w:t xml:space="preserve"> to define a simple problem that can be solved through the development of a new or improved object or tool.</w:t>
            </w:r>
          </w:p>
        </w:tc>
        <w:tc>
          <w:tcPr>
            <w:tcW w:w="5400" w:type="dxa"/>
          </w:tcPr>
          <w:p w14:paraId="612827F8" w14:textId="60877E47" w:rsidR="007A193A" w:rsidRPr="006426C1" w:rsidRDefault="007A193A" w:rsidP="006426C1">
            <w:pPr>
              <w:spacing w:before="80" w:after="80" w:line="276" w:lineRule="auto"/>
              <w:rPr>
                <w:rFonts w:ascii="Aptos Narrow" w:hAnsi="Aptos Narrow"/>
              </w:rPr>
            </w:pPr>
            <w:r w:rsidRPr="006426C1">
              <w:rPr>
                <w:rFonts w:ascii="Aptos Narrow" w:hAnsi="Aptos Narrow"/>
              </w:rPr>
              <w:t>K-2-ETS1-1: Ask questions, make observations, and gather information about a situation people want to change to define a simple problem that can be solved through the development of a new or improved object or tool.</w:t>
            </w:r>
          </w:p>
        </w:tc>
      </w:tr>
    </w:tbl>
    <w:p w14:paraId="6DEEC0C3" w14:textId="77777777" w:rsidR="00E55E0F" w:rsidRDefault="007A193A" w:rsidP="00EC0898">
      <w:pPr>
        <w:pStyle w:val="Heading3"/>
      </w:pPr>
      <w:r w:rsidRPr="006426C1">
        <w:t>Rationale for the Revision</w:t>
      </w:r>
    </w:p>
    <w:p w14:paraId="40946D3A" w14:textId="144D20C4" w:rsidR="00B677F2" w:rsidRPr="006426C1" w:rsidRDefault="00D47FFB" w:rsidP="006426C1">
      <w:pPr>
        <w:spacing w:before="80" w:after="80"/>
        <w:rPr>
          <w:rFonts w:ascii="Aptos Narrow" w:hAnsi="Aptos Narrow"/>
        </w:rPr>
      </w:pPr>
      <w:r w:rsidRPr="00D47FFB">
        <w:rPr>
          <w:rFonts w:ascii="Aptos Narrow" w:hAnsi="Aptos Narrow"/>
        </w:rPr>
        <w:t>Removing the climate change example creates additional opportunities to strengthen connections among K</w:t>
      </w:r>
      <w:r w:rsidRPr="00D47FFB">
        <w:rPr>
          <w:rFonts w:ascii="Cambria Math" w:hAnsi="Cambria Math" w:cs="Cambria Math"/>
        </w:rPr>
        <w:t>‑</w:t>
      </w:r>
      <w:r w:rsidRPr="00D47FFB">
        <w:rPr>
          <w:rFonts w:ascii="Aptos Narrow" w:hAnsi="Aptos Narrow"/>
        </w:rPr>
        <w:t>2</w:t>
      </w:r>
      <w:r w:rsidRPr="00D47FFB">
        <w:rPr>
          <w:rFonts w:ascii="Cambria Math" w:hAnsi="Cambria Math" w:cs="Cambria Math"/>
        </w:rPr>
        <w:t>‑</w:t>
      </w:r>
      <w:r w:rsidRPr="00D47FFB">
        <w:rPr>
          <w:rFonts w:ascii="Aptos Narrow" w:hAnsi="Aptos Narrow"/>
        </w:rPr>
        <w:t>ETS1</w:t>
      </w:r>
      <w:r w:rsidRPr="00D47FFB">
        <w:rPr>
          <w:rFonts w:ascii="Cambria Math" w:hAnsi="Cambria Math" w:cs="Cambria Math"/>
        </w:rPr>
        <w:t>‑</w:t>
      </w:r>
      <w:r w:rsidRPr="00D47FFB">
        <w:rPr>
          <w:rFonts w:ascii="Aptos Narrow" w:hAnsi="Aptos Narrow"/>
        </w:rPr>
        <w:t>1, K</w:t>
      </w:r>
      <w:r w:rsidRPr="00D47FFB">
        <w:rPr>
          <w:rFonts w:ascii="Cambria Math" w:hAnsi="Cambria Math" w:cs="Cambria Math"/>
        </w:rPr>
        <w:t>‑</w:t>
      </w:r>
      <w:r w:rsidRPr="00D47FFB">
        <w:rPr>
          <w:rFonts w:ascii="Aptos Narrow" w:hAnsi="Aptos Narrow"/>
        </w:rPr>
        <w:t>PS2</w:t>
      </w:r>
      <w:r w:rsidRPr="00D47FFB">
        <w:rPr>
          <w:rFonts w:ascii="Cambria Math" w:hAnsi="Cambria Math" w:cs="Cambria Math"/>
        </w:rPr>
        <w:t>‑</w:t>
      </w:r>
      <w:r w:rsidRPr="00D47FFB">
        <w:rPr>
          <w:rFonts w:ascii="Aptos Narrow" w:hAnsi="Aptos Narrow"/>
        </w:rPr>
        <w:t>2, and K</w:t>
      </w:r>
      <w:r w:rsidRPr="00D47FFB">
        <w:rPr>
          <w:rFonts w:ascii="Cambria Math" w:hAnsi="Cambria Math" w:cs="Cambria Math"/>
        </w:rPr>
        <w:t>‑</w:t>
      </w:r>
      <w:r w:rsidRPr="00D47FFB">
        <w:rPr>
          <w:rFonts w:ascii="Aptos Narrow" w:hAnsi="Aptos Narrow"/>
        </w:rPr>
        <w:t>ESS3</w:t>
      </w:r>
      <w:r w:rsidRPr="00D47FFB">
        <w:rPr>
          <w:rFonts w:ascii="Cambria Math" w:hAnsi="Cambria Math" w:cs="Cambria Math"/>
        </w:rPr>
        <w:t>‑</w:t>
      </w:r>
      <w:r w:rsidRPr="00D47FFB">
        <w:rPr>
          <w:rFonts w:ascii="Aptos Narrow" w:hAnsi="Aptos Narrow"/>
        </w:rPr>
        <w:t>2. Specifically, K</w:t>
      </w:r>
      <w:r w:rsidRPr="00D47FFB">
        <w:rPr>
          <w:rFonts w:ascii="Cambria Math" w:hAnsi="Cambria Math" w:cs="Cambria Math"/>
        </w:rPr>
        <w:t>‑</w:t>
      </w:r>
      <w:r w:rsidRPr="00D47FFB">
        <w:rPr>
          <w:rFonts w:ascii="Aptos Narrow" w:hAnsi="Aptos Narrow"/>
        </w:rPr>
        <w:t>PS2</w:t>
      </w:r>
      <w:r w:rsidRPr="00D47FFB">
        <w:rPr>
          <w:rFonts w:ascii="Cambria Math" w:hAnsi="Cambria Math" w:cs="Cambria Math"/>
        </w:rPr>
        <w:t>‑</w:t>
      </w:r>
      <w:r w:rsidRPr="00D47FFB">
        <w:rPr>
          <w:rFonts w:ascii="Aptos Narrow" w:hAnsi="Aptos Narrow"/>
        </w:rPr>
        <w:t>2 focuses on students</w:t>
      </w:r>
      <w:r w:rsidRPr="00D47FFB">
        <w:rPr>
          <w:rFonts w:ascii="Aptos Narrow" w:hAnsi="Aptos Narrow" w:cs="Aptos Narrow"/>
        </w:rPr>
        <w:t>’</w:t>
      </w:r>
      <w:r w:rsidRPr="00D47FFB">
        <w:rPr>
          <w:rFonts w:ascii="Aptos Narrow" w:hAnsi="Aptos Narrow"/>
        </w:rPr>
        <w:t xml:space="preserve"> ability to analyze data to determine whether a design solution works as intended to change the speed or direction of an object using a push or a pull. K</w:t>
      </w:r>
      <w:r w:rsidRPr="00D47FFB">
        <w:rPr>
          <w:rFonts w:ascii="Cambria Math" w:hAnsi="Cambria Math" w:cs="Cambria Math"/>
        </w:rPr>
        <w:t>‑</w:t>
      </w:r>
      <w:r w:rsidRPr="00D47FFB">
        <w:rPr>
          <w:rFonts w:ascii="Aptos Narrow" w:hAnsi="Aptos Narrow"/>
        </w:rPr>
        <w:t>ESS3</w:t>
      </w:r>
      <w:r w:rsidRPr="00D47FFB">
        <w:rPr>
          <w:rFonts w:ascii="Cambria Math" w:hAnsi="Cambria Math" w:cs="Cambria Math"/>
        </w:rPr>
        <w:t>‑</w:t>
      </w:r>
      <w:r w:rsidRPr="00D47FFB">
        <w:rPr>
          <w:rFonts w:ascii="Aptos Narrow" w:hAnsi="Aptos Narrow"/>
        </w:rPr>
        <w:t>2 builds complementary skills by asking students to pose questions to obtain information about the purpose of weather forecasting and how it helps people prepare for and respond to severe weather.</w:t>
      </w:r>
      <w:r w:rsidR="006254D4">
        <w:rPr>
          <w:rFonts w:ascii="Aptos Narrow" w:hAnsi="Aptos Narrow"/>
        </w:rPr>
        <w:t xml:space="preserve"> </w:t>
      </w:r>
    </w:p>
    <w:p w14:paraId="294D748B" w14:textId="598ABD21" w:rsidR="00906C5B" w:rsidRPr="006426C1" w:rsidRDefault="00906C5B" w:rsidP="006426C1">
      <w:pPr>
        <w:spacing w:before="80" w:after="80"/>
        <w:rPr>
          <w:rFonts w:ascii="Aptos Narrow" w:hAnsi="Aptos Narrow"/>
        </w:rPr>
      </w:pPr>
      <w:r w:rsidRPr="006426C1">
        <w:rPr>
          <w:rFonts w:ascii="Aptos Narrow" w:hAnsi="Aptos Narrow"/>
        </w:rPr>
        <w:t xml:space="preserve">While the climate change example has been removed from K-2-ETS1-1, it is important for kindergarten teachers to remember that </w:t>
      </w:r>
      <w:r w:rsidR="00082269" w:rsidRPr="006426C1">
        <w:rPr>
          <w:rFonts w:ascii="Aptos Narrow" w:hAnsi="Aptos Narrow"/>
        </w:rPr>
        <w:t>K-2-ETS1-1 is prerequisites to design solutions related to mitigating and adapting to the impact of climate change (NRC, 2012).</w:t>
      </w:r>
    </w:p>
    <w:p w14:paraId="18D0B7D8" w14:textId="5C8F6AFD" w:rsidR="00B31142" w:rsidRPr="006426C1" w:rsidRDefault="00B31142" w:rsidP="006426C1">
      <w:pPr>
        <w:pStyle w:val="Caption"/>
        <w:keepNext/>
        <w:spacing w:before="80" w:after="80" w:line="276" w:lineRule="auto"/>
        <w:rPr>
          <w:rFonts w:ascii="Aptos Narrow" w:hAnsi="Aptos Narrow"/>
          <w:color w:val="114E71"/>
          <w:sz w:val="22"/>
          <w:szCs w:val="22"/>
        </w:rPr>
      </w:pPr>
      <w:r w:rsidRPr="006426C1">
        <w:rPr>
          <w:rFonts w:ascii="Aptos Narrow" w:hAnsi="Aptos Narrow"/>
          <w:color w:val="114E71"/>
          <w:sz w:val="22"/>
          <w:szCs w:val="22"/>
        </w:rPr>
        <w:t xml:space="preserve">Table </w:t>
      </w:r>
      <w:r w:rsidRPr="006426C1">
        <w:rPr>
          <w:rFonts w:ascii="Aptos Narrow" w:hAnsi="Aptos Narrow"/>
          <w:color w:val="114E71"/>
          <w:sz w:val="22"/>
          <w:szCs w:val="22"/>
        </w:rPr>
        <w:fldChar w:fldCharType="begin"/>
      </w:r>
      <w:r w:rsidRPr="006426C1">
        <w:rPr>
          <w:rFonts w:ascii="Aptos Narrow" w:hAnsi="Aptos Narrow"/>
          <w:color w:val="114E71"/>
          <w:sz w:val="22"/>
          <w:szCs w:val="22"/>
        </w:rPr>
        <w:instrText xml:space="preserve"> SEQ Table \* ARABIC </w:instrText>
      </w:r>
      <w:r w:rsidRPr="006426C1">
        <w:rPr>
          <w:rFonts w:ascii="Aptos Narrow" w:hAnsi="Aptos Narrow"/>
          <w:color w:val="114E71"/>
          <w:sz w:val="22"/>
          <w:szCs w:val="22"/>
        </w:rPr>
        <w:fldChar w:fldCharType="separate"/>
      </w:r>
      <w:r w:rsidR="00221F62">
        <w:rPr>
          <w:rFonts w:ascii="Aptos Narrow" w:hAnsi="Aptos Narrow"/>
          <w:noProof/>
          <w:color w:val="114E71"/>
          <w:sz w:val="22"/>
          <w:szCs w:val="22"/>
        </w:rPr>
        <w:t>4</w:t>
      </w:r>
      <w:r w:rsidRPr="006426C1">
        <w:rPr>
          <w:rFonts w:ascii="Aptos Narrow" w:hAnsi="Aptos Narrow"/>
          <w:color w:val="114E71"/>
          <w:sz w:val="22"/>
          <w:szCs w:val="22"/>
        </w:rPr>
        <w:fldChar w:fldCharType="end"/>
      </w:r>
      <w:r w:rsidRPr="006426C1">
        <w:rPr>
          <w:rFonts w:ascii="Aptos Narrow" w:hAnsi="Aptos Narrow"/>
          <w:color w:val="114E71"/>
          <w:sz w:val="22"/>
          <w:szCs w:val="22"/>
        </w:rPr>
        <w:t>: Revision to 3-ESS3-1</w:t>
      </w:r>
    </w:p>
    <w:tbl>
      <w:tblPr>
        <w:tblStyle w:val="TableGrid"/>
        <w:tblW w:w="0" w:type="auto"/>
        <w:tblLook w:val="04A0" w:firstRow="1" w:lastRow="0" w:firstColumn="1" w:lastColumn="0" w:noHBand="0" w:noVBand="1"/>
      </w:tblPr>
      <w:tblGrid>
        <w:gridCol w:w="5395"/>
        <w:gridCol w:w="5395"/>
      </w:tblGrid>
      <w:tr w:rsidR="00095A84" w:rsidRPr="006426C1" w14:paraId="5DE97CA2" w14:textId="77777777" w:rsidTr="0024368A">
        <w:trPr>
          <w:trHeight w:val="432"/>
          <w:tblHeader/>
        </w:trPr>
        <w:tc>
          <w:tcPr>
            <w:tcW w:w="5395" w:type="dxa"/>
            <w:shd w:val="clear" w:color="auto" w:fill="CAEDFB" w:themeFill="accent4" w:themeFillTint="33"/>
            <w:vAlign w:val="center"/>
          </w:tcPr>
          <w:p w14:paraId="0A919BE3" w14:textId="77777777" w:rsidR="00095A84" w:rsidRPr="006426C1" w:rsidRDefault="00095A84" w:rsidP="00FC5E4E">
            <w:pPr>
              <w:jc w:val="center"/>
              <w:rPr>
                <w:rFonts w:ascii="Aptos Narrow" w:hAnsi="Aptos Narrow"/>
                <w:b/>
                <w:bCs/>
              </w:rPr>
            </w:pPr>
            <w:r w:rsidRPr="006426C1">
              <w:rPr>
                <w:rFonts w:ascii="Aptos Narrow" w:hAnsi="Aptos Narrow"/>
                <w:b/>
                <w:bCs/>
              </w:rPr>
              <w:t>2020 Performance Expectation</w:t>
            </w:r>
          </w:p>
        </w:tc>
        <w:tc>
          <w:tcPr>
            <w:tcW w:w="5395" w:type="dxa"/>
            <w:shd w:val="clear" w:color="auto" w:fill="CAEDFB" w:themeFill="accent4" w:themeFillTint="33"/>
            <w:vAlign w:val="center"/>
          </w:tcPr>
          <w:p w14:paraId="0F1619D3" w14:textId="77777777" w:rsidR="00095A84" w:rsidRPr="006426C1" w:rsidRDefault="00095A84" w:rsidP="00FC5E4E">
            <w:pPr>
              <w:jc w:val="center"/>
              <w:rPr>
                <w:rFonts w:ascii="Aptos Narrow" w:hAnsi="Aptos Narrow"/>
                <w:b/>
                <w:bCs/>
              </w:rPr>
            </w:pPr>
            <w:r w:rsidRPr="006426C1">
              <w:rPr>
                <w:rFonts w:ascii="Aptos Narrow" w:hAnsi="Aptos Narrow"/>
                <w:b/>
                <w:bCs/>
              </w:rPr>
              <w:t>2026 Performance Expectation</w:t>
            </w:r>
          </w:p>
        </w:tc>
      </w:tr>
      <w:tr w:rsidR="00095A84" w:rsidRPr="006426C1" w14:paraId="430EF170" w14:textId="77777777" w:rsidTr="00257816">
        <w:tc>
          <w:tcPr>
            <w:tcW w:w="5395" w:type="dxa"/>
          </w:tcPr>
          <w:p w14:paraId="615F298B" w14:textId="4679F94E" w:rsidR="00095A84" w:rsidRPr="006426C1" w:rsidRDefault="00095A84" w:rsidP="006426C1">
            <w:pPr>
              <w:spacing w:before="80" w:after="80" w:line="276" w:lineRule="auto"/>
              <w:rPr>
                <w:rFonts w:ascii="Aptos Narrow" w:hAnsi="Aptos Narrow"/>
              </w:rPr>
            </w:pPr>
            <w:r w:rsidRPr="006426C1">
              <w:rPr>
                <w:rFonts w:ascii="Aptos Narrow" w:hAnsi="Aptos Narrow"/>
              </w:rPr>
              <w:t xml:space="preserve">3-ESS3-1: Make a claim about the merit of a design solution that reduces the impacts of </w:t>
            </w:r>
            <w:r w:rsidRPr="006426C1">
              <w:rPr>
                <w:rFonts w:ascii="Aptos Narrow" w:hAnsi="Aptos Narrow"/>
                <w:b/>
                <w:bCs/>
              </w:rPr>
              <w:t>[</w:t>
            </w:r>
            <w:r w:rsidRPr="006426C1">
              <w:rPr>
                <w:rFonts w:ascii="Aptos Narrow" w:hAnsi="Aptos Narrow"/>
              </w:rPr>
              <w:t>climate change and/or</w:t>
            </w:r>
            <w:r w:rsidRPr="006426C1">
              <w:rPr>
                <w:rFonts w:ascii="Aptos Narrow" w:hAnsi="Aptos Narrow"/>
                <w:b/>
                <w:bCs/>
              </w:rPr>
              <w:t>]</w:t>
            </w:r>
            <w:r w:rsidRPr="006426C1">
              <w:rPr>
                <w:rFonts w:ascii="Aptos Narrow" w:hAnsi="Aptos Narrow"/>
              </w:rPr>
              <w:t xml:space="preserve"> a weather-related hazard.</w:t>
            </w:r>
          </w:p>
        </w:tc>
        <w:tc>
          <w:tcPr>
            <w:tcW w:w="5395" w:type="dxa"/>
          </w:tcPr>
          <w:p w14:paraId="1AC99968" w14:textId="3FD14181" w:rsidR="00095A84" w:rsidRPr="006426C1" w:rsidRDefault="00095A84" w:rsidP="006426C1">
            <w:pPr>
              <w:spacing w:before="80" w:after="80" w:line="276" w:lineRule="auto"/>
              <w:rPr>
                <w:rFonts w:ascii="Aptos Narrow" w:hAnsi="Aptos Narrow"/>
              </w:rPr>
            </w:pPr>
            <w:r w:rsidRPr="006426C1">
              <w:rPr>
                <w:rFonts w:ascii="Aptos Narrow" w:hAnsi="Aptos Narrow"/>
              </w:rPr>
              <w:t>3-ESS3-1: Make a claim about the merit of a design solution that reduces the impacts of a weather-related hazard.</w:t>
            </w:r>
          </w:p>
        </w:tc>
      </w:tr>
    </w:tbl>
    <w:p w14:paraId="64A22A8C" w14:textId="77777777" w:rsidR="00E55E0F" w:rsidRPr="00EC0898" w:rsidRDefault="00C73B89" w:rsidP="00EC0898">
      <w:pPr>
        <w:pStyle w:val="Heading3"/>
      </w:pPr>
      <w:r w:rsidRPr="006426C1">
        <w:t>Rationale for the Revision</w:t>
      </w:r>
    </w:p>
    <w:p w14:paraId="1AC81DF5" w14:textId="5DF03EB2" w:rsidR="003D478C" w:rsidRPr="006426C1" w:rsidRDefault="00846D68" w:rsidP="006426C1">
      <w:pPr>
        <w:spacing w:before="80" w:after="80"/>
        <w:rPr>
          <w:rFonts w:ascii="Aptos Narrow" w:hAnsi="Aptos Narrow"/>
        </w:rPr>
      </w:pPr>
      <w:r w:rsidRPr="00846D68">
        <w:rPr>
          <w:rFonts w:ascii="Aptos Narrow" w:hAnsi="Aptos Narrow"/>
        </w:rPr>
        <w:t>Removing the phrase “climate change and/or” from 3</w:t>
      </w:r>
      <w:r w:rsidRPr="00846D68">
        <w:rPr>
          <w:rFonts w:ascii="Cambria Math" w:hAnsi="Cambria Math" w:cs="Cambria Math"/>
        </w:rPr>
        <w:t>‑</w:t>
      </w:r>
      <w:r w:rsidRPr="00846D68">
        <w:rPr>
          <w:rFonts w:ascii="Aptos Narrow" w:hAnsi="Aptos Narrow"/>
        </w:rPr>
        <w:t>ESS3</w:t>
      </w:r>
      <w:r w:rsidRPr="00846D68">
        <w:rPr>
          <w:rFonts w:ascii="Cambria Math" w:hAnsi="Cambria Math" w:cs="Cambria Math"/>
        </w:rPr>
        <w:t>‑</w:t>
      </w:r>
      <w:r w:rsidRPr="00846D68">
        <w:rPr>
          <w:rFonts w:ascii="Aptos Narrow" w:hAnsi="Aptos Narrow"/>
        </w:rPr>
        <w:t>1 sharpens the focus of student learning on making sense of why certain kinds of severe weather are more likely than others in a given region. This revision emphasizes understanding how weather scientists forecast severe weather and how those forecasts help communities prepare for and respond to severe weather events, consistent with ESS3.B.</w:t>
      </w:r>
    </w:p>
    <w:p w14:paraId="41923A86" w14:textId="6606D984" w:rsidR="00095A84" w:rsidRPr="006426C1" w:rsidRDefault="003D478C" w:rsidP="002C6285">
      <w:pPr>
        <w:spacing w:before="80" w:after="80"/>
        <w:rPr>
          <w:rFonts w:ascii="Aptos Narrow" w:hAnsi="Aptos Narrow"/>
        </w:rPr>
      </w:pPr>
      <w:r w:rsidRPr="006426C1">
        <w:rPr>
          <w:rFonts w:ascii="Aptos Narrow" w:hAnsi="Aptos Narrow"/>
        </w:rPr>
        <w:t xml:space="preserve">While climate change has been removed it is important for 3rd grade teachers to understand that </w:t>
      </w:r>
      <w:r w:rsidR="008022AB" w:rsidRPr="006426C1">
        <w:rPr>
          <w:rFonts w:ascii="Aptos Narrow" w:hAnsi="Aptos Narrow"/>
        </w:rPr>
        <w:t>3-ESS3-1 is prerequisite to understanding that the current rise in Earth’s mean surface temperature (global warming) causes more frequent and intense storms (NRC, 2012).</w:t>
      </w:r>
      <w:r w:rsidR="002C6285">
        <w:rPr>
          <w:rFonts w:ascii="Aptos Narrow" w:hAnsi="Aptos Narrow"/>
        </w:rPr>
        <w:br w:type="page"/>
      </w:r>
    </w:p>
    <w:p w14:paraId="78476062" w14:textId="6FEF67D5" w:rsidR="00B31142" w:rsidRPr="006426C1" w:rsidRDefault="00B31142" w:rsidP="006426C1">
      <w:pPr>
        <w:pStyle w:val="Caption"/>
        <w:keepNext/>
        <w:spacing w:before="80" w:after="80" w:line="276" w:lineRule="auto"/>
        <w:rPr>
          <w:rFonts w:ascii="Aptos Narrow" w:hAnsi="Aptos Narrow"/>
          <w:color w:val="114E71"/>
          <w:sz w:val="22"/>
          <w:szCs w:val="22"/>
        </w:rPr>
      </w:pPr>
      <w:r w:rsidRPr="006426C1">
        <w:rPr>
          <w:rFonts w:ascii="Aptos Narrow" w:hAnsi="Aptos Narrow"/>
          <w:color w:val="114E71"/>
          <w:sz w:val="22"/>
          <w:szCs w:val="22"/>
        </w:rPr>
        <w:lastRenderedPageBreak/>
        <w:t xml:space="preserve">Table </w:t>
      </w:r>
      <w:r w:rsidRPr="006426C1">
        <w:rPr>
          <w:rFonts w:ascii="Aptos Narrow" w:hAnsi="Aptos Narrow"/>
          <w:color w:val="114E71"/>
          <w:sz w:val="22"/>
          <w:szCs w:val="22"/>
        </w:rPr>
        <w:fldChar w:fldCharType="begin"/>
      </w:r>
      <w:r w:rsidRPr="006426C1">
        <w:rPr>
          <w:rFonts w:ascii="Aptos Narrow" w:hAnsi="Aptos Narrow"/>
          <w:color w:val="114E71"/>
          <w:sz w:val="22"/>
          <w:szCs w:val="22"/>
        </w:rPr>
        <w:instrText xml:space="preserve"> SEQ Table \* ARABIC </w:instrText>
      </w:r>
      <w:r w:rsidRPr="006426C1">
        <w:rPr>
          <w:rFonts w:ascii="Aptos Narrow" w:hAnsi="Aptos Narrow"/>
          <w:color w:val="114E71"/>
          <w:sz w:val="22"/>
          <w:szCs w:val="22"/>
        </w:rPr>
        <w:fldChar w:fldCharType="separate"/>
      </w:r>
      <w:r w:rsidR="00221F62">
        <w:rPr>
          <w:rFonts w:ascii="Aptos Narrow" w:hAnsi="Aptos Narrow"/>
          <w:noProof/>
          <w:color w:val="114E71"/>
          <w:sz w:val="22"/>
          <w:szCs w:val="22"/>
        </w:rPr>
        <w:t>5</w:t>
      </w:r>
      <w:r w:rsidRPr="006426C1">
        <w:rPr>
          <w:rFonts w:ascii="Aptos Narrow" w:hAnsi="Aptos Narrow"/>
          <w:color w:val="114E71"/>
          <w:sz w:val="22"/>
          <w:szCs w:val="22"/>
        </w:rPr>
        <w:fldChar w:fldCharType="end"/>
      </w:r>
      <w:r w:rsidRPr="006426C1">
        <w:rPr>
          <w:rFonts w:ascii="Aptos Narrow" w:hAnsi="Aptos Narrow"/>
          <w:color w:val="114E71"/>
          <w:sz w:val="22"/>
          <w:szCs w:val="22"/>
        </w:rPr>
        <w:t>: Revisions to HS-ESS3-2</w:t>
      </w:r>
    </w:p>
    <w:tbl>
      <w:tblPr>
        <w:tblStyle w:val="TableGrid"/>
        <w:tblW w:w="0" w:type="auto"/>
        <w:tblLook w:val="04A0" w:firstRow="1" w:lastRow="0" w:firstColumn="1" w:lastColumn="0" w:noHBand="0" w:noVBand="1"/>
      </w:tblPr>
      <w:tblGrid>
        <w:gridCol w:w="5395"/>
        <w:gridCol w:w="5395"/>
      </w:tblGrid>
      <w:tr w:rsidR="00095A84" w:rsidRPr="006426C1" w14:paraId="336BB323" w14:textId="77777777" w:rsidTr="0024368A">
        <w:trPr>
          <w:trHeight w:val="432"/>
          <w:tblHeader/>
        </w:trPr>
        <w:tc>
          <w:tcPr>
            <w:tcW w:w="5395" w:type="dxa"/>
            <w:shd w:val="clear" w:color="auto" w:fill="CAEDFB" w:themeFill="accent4" w:themeFillTint="33"/>
            <w:vAlign w:val="center"/>
          </w:tcPr>
          <w:p w14:paraId="16771828" w14:textId="77777777" w:rsidR="00095A84" w:rsidRPr="006426C1" w:rsidRDefault="00095A84" w:rsidP="00FC5E4E">
            <w:pPr>
              <w:jc w:val="center"/>
              <w:rPr>
                <w:rFonts w:ascii="Aptos Narrow" w:hAnsi="Aptos Narrow"/>
                <w:b/>
                <w:bCs/>
              </w:rPr>
            </w:pPr>
            <w:r w:rsidRPr="006426C1">
              <w:rPr>
                <w:rFonts w:ascii="Aptos Narrow" w:hAnsi="Aptos Narrow"/>
                <w:b/>
                <w:bCs/>
              </w:rPr>
              <w:t>2020 Performance Expectation</w:t>
            </w:r>
          </w:p>
        </w:tc>
        <w:tc>
          <w:tcPr>
            <w:tcW w:w="5395" w:type="dxa"/>
            <w:shd w:val="clear" w:color="auto" w:fill="CAEDFB" w:themeFill="accent4" w:themeFillTint="33"/>
            <w:vAlign w:val="center"/>
          </w:tcPr>
          <w:p w14:paraId="71E6843B" w14:textId="77777777" w:rsidR="00095A84" w:rsidRPr="006426C1" w:rsidRDefault="00095A84" w:rsidP="00FC5E4E">
            <w:pPr>
              <w:jc w:val="center"/>
              <w:rPr>
                <w:rFonts w:ascii="Aptos Narrow" w:hAnsi="Aptos Narrow"/>
                <w:b/>
                <w:bCs/>
              </w:rPr>
            </w:pPr>
            <w:r w:rsidRPr="006426C1">
              <w:rPr>
                <w:rFonts w:ascii="Aptos Narrow" w:hAnsi="Aptos Narrow"/>
                <w:b/>
                <w:bCs/>
              </w:rPr>
              <w:t>2026 Performance Expectation</w:t>
            </w:r>
          </w:p>
        </w:tc>
      </w:tr>
      <w:tr w:rsidR="00B070CF" w:rsidRPr="006426C1" w14:paraId="533E1B7A" w14:textId="77777777" w:rsidTr="00257816">
        <w:tc>
          <w:tcPr>
            <w:tcW w:w="5395" w:type="dxa"/>
          </w:tcPr>
          <w:p w14:paraId="45C4082D" w14:textId="2F8D6C81" w:rsidR="00B070CF" w:rsidRPr="006426C1" w:rsidRDefault="00B070CF" w:rsidP="006426C1">
            <w:pPr>
              <w:spacing w:before="80" w:after="80" w:line="276" w:lineRule="auto"/>
              <w:rPr>
                <w:rFonts w:ascii="Aptos Narrow" w:hAnsi="Aptos Narrow"/>
              </w:rPr>
            </w:pPr>
            <w:r w:rsidRPr="006426C1">
              <w:rPr>
                <w:rFonts w:ascii="Aptos Narrow" w:eastAsia="Times New Roman" w:hAnsi="Aptos Narrow" w:cs="Times New Roman"/>
                <w:kern w:val="0"/>
                <w14:ligatures w14:val="none"/>
              </w:rPr>
              <w:t xml:space="preserve">HS-ESS3-2: </w:t>
            </w:r>
            <w:r w:rsidRPr="006426C1">
              <w:rPr>
                <w:rFonts w:ascii="Aptos Narrow" w:hAnsi="Aptos Narrow" w:cs="Times New Roman"/>
              </w:rPr>
              <w:t xml:space="preserve">Evaluate competing design solutions for developing, </w:t>
            </w:r>
            <w:r w:rsidRPr="006426C1">
              <w:rPr>
                <w:rFonts w:ascii="Aptos Narrow" w:hAnsi="Aptos Narrow" w:cs="Times New Roman"/>
                <w:b/>
                <w:bCs/>
              </w:rPr>
              <w:t>conserving</w:t>
            </w:r>
            <w:r w:rsidRPr="006426C1">
              <w:rPr>
                <w:rFonts w:ascii="Aptos Narrow" w:hAnsi="Aptos Narrow" w:cs="Times New Roman"/>
              </w:rPr>
              <w:t xml:space="preserve">, managing, and utilizing energy and mineral resources based on </w:t>
            </w:r>
            <w:r w:rsidRPr="006426C1">
              <w:rPr>
                <w:rFonts w:ascii="Aptos Narrow" w:hAnsi="Aptos Narrow" w:cs="Times New Roman"/>
                <w:color w:val="000000" w:themeColor="text1"/>
              </w:rPr>
              <w:t>[</w:t>
            </w:r>
            <w:r w:rsidRPr="006426C1">
              <w:rPr>
                <w:rFonts w:ascii="Aptos Narrow" w:hAnsi="Aptos Narrow" w:cs="Times New Roman"/>
              </w:rPr>
              <w:t xml:space="preserve">cost-benefit ratios] </w:t>
            </w:r>
            <w:r w:rsidRPr="006426C1">
              <w:rPr>
                <w:rFonts w:ascii="Aptos Narrow" w:hAnsi="Aptos Narrow" w:cs="Times New Roman"/>
                <w:b/>
                <w:bCs/>
                <w:color w:val="000000" w:themeColor="text1"/>
              </w:rPr>
              <w:t xml:space="preserve">the associated economic, social, environmental, and geopolitical costs and risks, as well as benefits </w:t>
            </w:r>
          </w:p>
        </w:tc>
        <w:tc>
          <w:tcPr>
            <w:tcW w:w="5395" w:type="dxa"/>
          </w:tcPr>
          <w:p w14:paraId="0C7A849C" w14:textId="0E305B8D" w:rsidR="00B070CF" w:rsidRPr="006426C1" w:rsidRDefault="00B070CF" w:rsidP="006426C1">
            <w:pPr>
              <w:spacing w:before="80" w:after="80" w:line="276" w:lineRule="auto"/>
              <w:rPr>
                <w:rFonts w:ascii="Aptos Narrow" w:hAnsi="Aptos Narrow"/>
              </w:rPr>
            </w:pPr>
            <w:r w:rsidRPr="006426C1">
              <w:rPr>
                <w:rFonts w:ascii="Aptos Narrow" w:hAnsi="Aptos Narrow"/>
              </w:rPr>
              <w:t>HS-ESS3-2: Evaluate competing design solutions for developing, conserving, managing, and utilizing energy and mineral resources based on the associated economic, social, environmental, and geopolitical costs and risks, as well as benefits</w:t>
            </w:r>
            <w:r w:rsidRPr="006426C1">
              <w:rPr>
                <w:rFonts w:ascii="Aptos Narrow" w:eastAsia="Times New Roman" w:hAnsi="Aptos Narrow" w:cs="Times New Roman"/>
                <w:kern w:val="0"/>
                <w14:ligatures w14:val="none"/>
              </w:rPr>
              <w:t>.</w:t>
            </w:r>
          </w:p>
        </w:tc>
      </w:tr>
    </w:tbl>
    <w:p w14:paraId="69B02438" w14:textId="5BAEE355" w:rsidR="0016630C" w:rsidRPr="0016630C" w:rsidRDefault="00C73B89" w:rsidP="00EC0898">
      <w:pPr>
        <w:pStyle w:val="Heading3"/>
      </w:pPr>
      <w:r w:rsidRPr="006426C1">
        <w:t>Rationale for the Revision</w:t>
      </w:r>
    </w:p>
    <w:p w14:paraId="0065E71F" w14:textId="67C9EA4B" w:rsidR="0016630C" w:rsidRPr="0016630C" w:rsidRDefault="0016630C" w:rsidP="0016630C">
      <w:pPr>
        <w:spacing w:before="80" w:after="80"/>
        <w:rPr>
          <w:rFonts w:ascii="Aptos Narrow" w:hAnsi="Aptos Narrow"/>
        </w:rPr>
      </w:pPr>
      <w:r w:rsidRPr="0016630C">
        <w:rPr>
          <w:rFonts w:ascii="Aptos Narrow" w:hAnsi="Aptos Narrow"/>
        </w:rPr>
        <w:t>The revision inserts the word “conserving” and replaces the phrase “cost</w:t>
      </w:r>
      <w:r w:rsidRPr="0016630C">
        <w:rPr>
          <w:rFonts w:ascii="Cambria Math" w:hAnsi="Cambria Math" w:cs="Cambria Math"/>
        </w:rPr>
        <w:t>‑</w:t>
      </w:r>
      <w:r w:rsidRPr="0016630C">
        <w:rPr>
          <w:rFonts w:ascii="Aptos Narrow" w:hAnsi="Aptos Narrow"/>
        </w:rPr>
        <w:t>benefit ratios</w:t>
      </w:r>
      <w:r w:rsidRPr="0016630C">
        <w:rPr>
          <w:rFonts w:ascii="Aptos Narrow" w:hAnsi="Aptos Narrow" w:cs="Aptos Narrow"/>
        </w:rPr>
        <w:t>”</w:t>
      </w:r>
      <w:r w:rsidRPr="0016630C">
        <w:rPr>
          <w:rFonts w:ascii="Aptos Narrow" w:hAnsi="Aptos Narrow"/>
        </w:rPr>
        <w:t xml:space="preserve"> with </w:t>
      </w:r>
      <w:r w:rsidRPr="0016630C">
        <w:rPr>
          <w:rFonts w:ascii="Aptos Narrow" w:hAnsi="Aptos Narrow" w:cs="Aptos Narrow"/>
        </w:rPr>
        <w:t>“</w:t>
      </w:r>
      <w:r w:rsidRPr="0016630C">
        <w:rPr>
          <w:rFonts w:ascii="Aptos Narrow" w:hAnsi="Aptos Narrow"/>
        </w:rPr>
        <w:t>the associated economic, social, environmental, and geopolitical costs and risks, as well as benefits.</w:t>
      </w:r>
      <w:r w:rsidRPr="0016630C">
        <w:rPr>
          <w:rFonts w:ascii="Aptos Narrow" w:hAnsi="Aptos Narrow" w:cs="Aptos Narrow"/>
        </w:rPr>
        <w:t>”</w:t>
      </w:r>
      <w:r w:rsidRPr="0016630C">
        <w:rPr>
          <w:rFonts w:ascii="Aptos Narrow" w:hAnsi="Aptos Narrow"/>
        </w:rPr>
        <w:t xml:space="preserve"> These changes more accurately reflect the complexity of the performance expectation and better align it with its foundational disciplinary core ideas.</w:t>
      </w:r>
    </w:p>
    <w:p w14:paraId="68DCB247" w14:textId="2F574AFD" w:rsidR="0016630C" w:rsidRPr="0016630C" w:rsidRDefault="0016630C" w:rsidP="0016630C">
      <w:pPr>
        <w:spacing w:before="80" w:after="80"/>
        <w:rPr>
          <w:rFonts w:ascii="Aptos Narrow" w:hAnsi="Aptos Narrow"/>
        </w:rPr>
      </w:pPr>
      <w:r w:rsidRPr="0016630C">
        <w:rPr>
          <w:rFonts w:ascii="Aptos Narrow" w:hAnsi="Aptos Narrow"/>
        </w:rPr>
        <w:t>ESS3.A emphasizes that resource availability has shaped the development of human societies and that all forms of energy production and resource extraction involve trade</w:t>
      </w:r>
      <w:r w:rsidRPr="0016630C">
        <w:rPr>
          <w:rFonts w:ascii="Cambria Math" w:hAnsi="Cambria Math" w:cs="Cambria Math"/>
        </w:rPr>
        <w:t>‑</w:t>
      </w:r>
      <w:r w:rsidRPr="0016630C">
        <w:rPr>
          <w:rFonts w:ascii="Aptos Narrow" w:hAnsi="Aptos Narrow"/>
        </w:rPr>
        <w:t>offs, including economic, social, environmental, and geopolitical costs and risks, as well as benefits. The revised language supports a more nuanced examination of these trade</w:t>
      </w:r>
      <w:r w:rsidRPr="0016630C">
        <w:rPr>
          <w:rFonts w:ascii="Cambria Math" w:hAnsi="Cambria Math" w:cs="Cambria Math"/>
        </w:rPr>
        <w:t>‑</w:t>
      </w:r>
      <w:r w:rsidRPr="0016630C">
        <w:rPr>
          <w:rFonts w:ascii="Aptos Narrow" w:hAnsi="Aptos Narrow"/>
        </w:rPr>
        <w:t>offs and recognizes that new technologies and regulations can alter the balance among them.</w:t>
      </w:r>
    </w:p>
    <w:p w14:paraId="58B004CA" w14:textId="77777777" w:rsidR="0086007E" w:rsidRDefault="0016630C" w:rsidP="0016630C">
      <w:pPr>
        <w:spacing w:before="80" w:after="80"/>
        <w:rPr>
          <w:rFonts w:ascii="Aptos Narrow" w:hAnsi="Aptos Narrow"/>
        </w:rPr>
      </w:pPr>
      <w:r w:rsidRPr="0016630C">
        <w:rPr>
          <w:rFonts w:ascii="Aptos Narrow" w:hAnsi="Aptos Narrow"/>
        </w:rPr>
        <w:t>The revision also intentionally incorporates ETS2.B, which highlights how modern civilization depends on large</w:t>
      </w:r>
      <w:r w:rsidRPr="0016630C">
        <w:rPr>
          <w:rFonts w:ascii="Cambria Math" w:hAnsi="Cambria Math" w:cs="Cambria Math"/>
        </w:rPr>
        <w:t>‑</w:t>
      </w:r>
      <w:r w:rsidRPr="0016630C">
        <w:rPr>
          <w:rFonts w:ascii="Aptos Narrow" w:hAnsi="Aptos Narrow"/>
        </w:rPr>
        <w:t>scale technological systems across sectors such as agriculture, health, water, energy, transportation, manufacturing, construction, and communications. It reinforces that technological advancements can have significant</w:t>
      </w:r>
      <w:r w:rsidRPr="0016630C">
        <w:rPr>
          <w:rFonts w:ascii="Aptos Narrow" w:hAnsi="Aptos Narrow" w:cs="Aptos Narrow"/>
        </w:rPr>
        <w:t>—</w:t>
      </w:r>
      <w:r w:rsidRPr="0016630C">
        <w:rPr>
          <w:rFonts w:ascii="Aptos Narrow" w:hAnsi="Aptos Narrow"/>
        </w:rPr>
        <w:t>and sometimes unanticipated</w:t>
      </w:r>
      <w:r w:rsidRPr="0016630C">
        <w:rPr>
          <w:rFonts w:ascii="Aptos Narrow" w:hAnsi="Aptos Narrow" w:cs="Aptos Narrow"/>
        </w:rPr>
        <w:t>—</w:t>
      </w:r>
      <w:r w:rsidRPr="0016630C">
        <w:rPr>
          <w:rFonts w:ascii="Aptos Narrow" w:hAnsi="Aptos Narrow"/>
        </w:rPr>
        <w:t>impacts on society and the environment, and that careful analysis of costs, risks, environmental impacts, and expected benefits is a critical component of responsible decision</w:t>
      </w:r>
      <w:r w:rsidRPr="0016630C">
        <w:rPr>
          <w:rFonts w:ascii="Cambria Math" w:hAnsi="Cambria Math" w:cs="Cambria Math"/>
        </w:rPr>
        <w:t>‑</w:t>
      </w:r>
      <w:r w:rsidRPr="0016630C">
        <w:rPr>
          <w:rFonts w:ascii="Aptos Narrow" w:hAnsi="Aptos Narrow"/>
        </w:rPr>
        <w:t>making about technology use.</w:t>
      </w:r>
    </w:p>
    <w:p w14:paraId="41B6974B" w14:textId="7712FF4F" w:rsidR="006426C1" w:rsidRPr="006426C1" w:rsidRDefault="006426C1" w:rsidP="00B41B97">
      <w:pPr>
        <w:pStyle w:val="Heading2"/>
        <w:spacing w:before="240"/>
      </w:pPr>
      <w:r w:rsidRPr="006426C1">
        <w:t>Reference</w:t>
      </w:r>
    </w:p>
    <w:p w14:paraId="1E70F69A" w14:textId="4934EDCB" w:rsidR="00500F1A" w:rsidRDefault="00AC68BB" w:rsidP="006426C1">
      <w:pPr>
        <w:spacing w:before="80" w:after="80"/>
        <w:rPr>
          <w:rFonts w:ascii="Aptos Narrow" w:hAnsi="Aptos Narrow"/>
        </w:rPr>
      </w:pPr>
      <w:r w:rsidRPr="006426C1">
        <w:rPr>
          <w:rFonts w:ascii="Aptos Narrow" w:hAnsi="Aptos Narrow"/>
        </w:rPr>
        <w:t xml:space="preserve">National Research Council. </w:t>
      </w:r>
      <w:r w:rsidR="0086007E">
        <w:rPr>
          <w:rFonts w:ascii="Aptos Narrow" w:hAnsi="Aptos Narrow"/>
        </w:rPr>
        <w:t>(</w:t>
      </w:r>
      <w:r w:rsidRPr="006426C1">
        <w:rPr>
          <w:rFonts w:ascii="Aptos Narrow" w:hAnsi="Aptos Narrow"/>
        </w:rPr>
        <w:t>2012</w:t>
      </w:r>
      <w:r w:rsidR="001C6E21">
        <w:rPr>
          <w:rFonts w:ascii="Aptos Narrow" w:hAnsi="Aptos Narrow"/>
        </w:rPr>
        <w:t>)</w:t>
      </w:r>
      <w:r w:rsidRPr="006426C1">
        <w:rPr>
          <w:rFonts w:ascii="Aptos Narrow" w:hAnsi="Aptos Narrow"/>
        </w:rPr>
        <w:t xml:space="preserve">. </w:t>
      </w:r>
      <w:r w:rsidRPr="006426C1">
        <w:rPr>
          <w:rFonts w:ascii="Aptos Narrow" w:hAnsi="Aptos Narrow"/>
          <w:i/>
          <w:iCs/>
        </w:rPr>
        <w:t>A Framework for K</w:t>
      </w:r>
      <w:r w:rsidR="007B0B86">
        <w:rPr>
          <w:rFonts w:ascii="Aptos Narrow" w:hAnsi="Aptos Narrow"/>
          <w:i/>
          <w:iCs/>
        </w:rPr>
        <w:t>–</w:t>
      </w:r>
      <w:r w:rsidRPr="006426C1">
        <w:rPr>
          <w:rFonts w:ascii="Aptos Narrow" w:hAnsi="Aptos Narrow"/>
          <w:i/>
          <w:iCs/>
        </w:rPr>
        <w:t>12 Science Education: Practices, Crosscutting Concepts, and Core Ideas</w:t>
      </w:r>
      <w:r w:rsidRPr="006426C1">
        <w:rPr>
          <w:rFonts w:ascii="Aptos Narrow" w:hAnsi="Aptos Narrow"/>
        </w:rPr>
        <w:t>. Washington, DC: The National Academies Press.</w:t>
      </w:r>
    </w:p>
    <w:p w14:paraId="0DDA9102" w14:textId="06EE3DA8" w:rsidR="00B86B39" w:rsidRPr="007B0B86" w:rsidRDefault="00B86B39" w:rsidP="006426C1">
      <w:pPr>
        <w:spacing w:before="80" w:after="80"/>
        <w:rPr>
          <w:rFonts w:ascii="Aptos Narrow" w:hAnsi="Aptos Narrow"/>
          <w:color w:val="0000FF"/>
        </w:rPr>
      </w:pPr>
      <w:r w:rsidRPr="00B86B39">
        <w:rPr>
          <w:rFonts w:ascii="Aptos Narrow" w:hAnsi="Aptos Narrow"/>
        </w:rPr>
        <w:t xml:space="preserve">New Jersey Department of Education. (2020). </w:t>
      </w:r>
      <w:hyperlink r:id="rId14" w:history="1">
        <w:r w:rsidRPr="007B0B86">
          <w:rPr>
            <w:rStyle w:val="Hyperlink"/>
            <w:rFonts w:ascii="Aptos Narrow" w:hAnsi="Aptos Narrow"/>
            <w:color w:val="0000FF"/>
          </w:rPr>
          <w:t xml:space="preserve">New Jersey Student Learning Standards for </w:t>
        </w:r>
        <w:r w:rsidR="00592464" w:rsidRPr="007B0B86">
          <w:rPr>
            <w:rStyle w:val="Hyperlink"/>
            <w:rFonts w:ascii="Aptos Narrow" w:hAnsi="Aptos Narrow"/>
            <w:color w:val="0000FF"/>
          </w:rPr>
          <w:t>S</w:t>
        </w:r>
        <w:r w:rsidRPr="007B0B86">
          <w:rPr>
            <w:rStyle w:val="Hyperlink"/>
            <w:rFonts w:ascii="Aptos Narrow" w:hAnsi="Aptos Narrow"/>
            <w:color w:val="0000FF"/>
          </w:rPr>
          <w:t>cience (</w:t>
        </w:r>
        <w:r w:rsidR="00592464" w:rsidRPr="007B0B86">
          <w:rPr>
            <w:rStyle w:val="Hyperlink"/>
            <w:rFonts w:ascii="Aptos Narrow" w:hAnsi="Aptos Narrow"/>
            <w:color w:val="0000FF"/>
          </w:rPr>
          <w:t>K</w:t>
        </w:r>
        <w:r w:rsidRPr="007B0B86">
          <w:rPr>
            <w:rStyle w:val="Hyperlink"/>
            <w:rFonts w:ascii="Aptos Narrow" w:hAnsi="Aptos Narrow"/>
            <w:color w:val="0000FF"/>
          </w:rPr>
          <w:t>indergarten–</w:t>
        </w:r>
        <w:r w:rsidR="00592464" w:rsidRPr="007B0B86">
          <w:rPr>
            <w:rStyle w:val="Hyperlink"/>
            <w:rFonts w:ascii="Aptos Narrow" w:hAnsi="Aptos Narrow"/>
            <w:color w:val="0000FF"/>
          </w:rPr>
          <w:t>G</w:t>
        </w:r>
        <w:r w:rsidRPr="007B0B86">
          <w:rPr>
            <w:rStyle w:val="Hyperlink"/>
            <w:rFonts w:ascii="Aptos Narrow" w:hAnsi="Aptos Narrow"/>
            <w:color w:val="0000FF"/>
          </w:rPr>
          <w:t xml:space="preserve">rade 12). </w:t>
        </w:r>
        <w:r w:rsidR="00592464" w:rsidRPr="007B0B86">
          <w:rPr>
            <w:rStyle w:val="Hyperlink"/>
            <w:rFonts w:ascii="Aptos Narrow" w:hAnsi="Aptos Narrow"/>
            <w:color w:val="0000FF"/>
          </w:rPr>
          <w:t>nj.gov/education/standards/science/</w:t>
        </w:r>
      </w:hyperlink>
      <w:r w:rsidR="00592464" w:rsidRPr="007B0B86">
        <w:rPr>
          <w:rFonts w:ascii="Aptos Narrow" w:hAnsi="Aptos Narrow"/>
          <w:color w:val="0000FF"/>
        </w:rPr>
        <w:t xml:space="preserve"> </w:t>
      </w:r>
    </w:p>
    <w:sectPr w:rsidR="00B86B39" w:rsidRPr="007B0B86" w:rsidSect="007011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05044" w14:textId="77777777" w:rsidR="002C3384" w:rsidRDefault="002C3384" w:rsidP="00F22964">
      <w:pPr>
        <w:spacing w:before="0" w:after="0" w:line="240" w:lineRule="auto"/>
      </w:pPr>
      <w:r>
        <w:separator/>
      </w:r>
    </w:p>
  </w:endnote>
  <w:endnote w:type="continuationSeparator" w:id="0">
    <w:p w14:paraId="0B849FFD" w14:textId="77777777" w:rsidR="002C3384" w:rsidRDefault="002C3384" w:rsidP="00F22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07009764"/>
      <w:docPartObj>
        <w:docPartGallery w:val="Page Numbers (Bottom of Page)"/>
        <w:docPartUnique/>
      </w:docPartObj>
    </w:sdtPr>
    <w:sdtEndPr>
      <w:rPr>
        <w:noProof/>
      </w:rPr>
    </w:sdtEndPr>
    <w:sdtContent>
      <w:p w14:paraId="20BFD327" w14:textId="4D8649D4" w:rsidR="00572CFA" w:rsidRPr="00776A1A" w:rsidRDefault="00572CFA" w:rsidP="00776A1A">
        <w:pPr>
          <w:pStyle w:val="Footer"/>
          <w:jc w:val="center"/>
          <w:rPr>
            <w:rFonts w:ascii="Times New Roman" w:hAnsi="Times New Roman" w:cs="Times New Roman"/>
          </w:rPr>
        </w:pPr>
        <w:r w:rsidRPr="00572CFA">
          <w:rPr>
            <w:rFonts w:ascii="Times New Roman" w:hAnsi="Times New Roman" w:cs="Times New Roman"/>
          </w:rPr>
          <w:fldChar w:fldCharType="begin"/>
        </w:r>
        <w:r w:rsidRPr="00572CFA">
          <w:rPr>
            <w:rFonts w:ascii="Times New Roman" w:hAnsi="Times New Roman" w:cs="Times New Roman"/>
          </w:rPr>
          <w:instrText xml:space="preserve"> PAGE   \* MERGEFORMAT </w:instrText>
        </w:r>
        <w:r w:rsidRPr="00572CFA">
          <w:rPr>
            <w:rFonts w:ascii="Times New Roman" w:hAnsi="Times New Roman" w:cs="Times New Roman"/>
          </w:rPr>
          <w:fldChar w:fldCharType="separate"/>
        </w:r>
        <w:r w:rsidRPr="00572CFA">
          <w:rPr>
            <w:rFonts w:ascii="Times New Roman" w:hAnsi="Times New Roman" w:cs="Times New Roman"/>
            <w:noProof/>
          </w:rPr>
          <w:t>2</w:t>
        </w:r>
        <w:r w:rsidRPr="00572CF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F1F5" w14:textId="77777777" w:rsidR="002C3384" w:rsidRDefault="002C3384" w:rsidP="00F22964">
      <w:pPr>
        <w:spacing w:before="0" w:after="0" w:line="240" w:lineRule="auto"/>
      </w:pPr>
      <w:r>
        <w:separator/>
      </w:r>
    </w:p>
  </w:footnote>
  <w:footnote w:type="continuationSeparator" w:id="0">
    <w:p w14:paraId="56168638" w14:textId="77777777" w:rsidR="002C3384" w:rsidRDefault="002C3384" w:rsidP="00F22964">
      <w:pPr>
        <w:spacing w:before="0" w:after="0" w:line="240" w:lineRule="auto"/>
      </w:pPr>
      <w:r>
        <w:continuationSeparator/>
      </w:r>
    </w:p>
  </w:footnote>
  <w:footnote w:id="1">
    <w:p w14:paraId="68B76401" w14:textId="023CC8F5" w:rsidR="00B031CF" w:rsidRPr="00B862A3" w:rsidRDefault="00B031CF">
      <w:pPr>
        <w:pStyle w:val="FootnoteText"/>
        <w:rPr>
          <w:sz w:val="21"/>
          <w:szCs w:val="21"/>
        </w:rPr>
      </w:pPr>
      <w:r w:rsidRPr="00B862A3">
        <w:rPr>
          <w:rStyle w:val="FootnoteReference"/>
          <w:sz w:val="21"/>
          <w:szCs w:val="21"/>
        </w:rPr>
        <w:footnoteRef/>
      </w:r>
      <w:r w:rsidRPr="00B862A3">
        <w:rPr>
          <w:sz w:val="21"/>
          <w:szCs w:val="21"/>
        </w:rPr>
        <w:t xml:space="preserve"> </w:t>
      </w:r>
      <w:r w:rsidRPr="00776A1A">
        <w:rPr>
          <w:rFonts w:ascii="Aptos" w:eastAsia="Aptos" w:hAnsi="Aptos" w:cs="Times New Roman"/>
          <w:sz w:val="22"/>
          <w:szCs w:val="22"/>
        </w:rPr>
        <w:t>This symbol (</w:t>
      </w:r>
      <w:r w:rsidRPr="00776A1A">
        <w:rPr>
          <mc:AlternateContent>
            <mc:Choice Requires="w16se">
              <w:rFonts w:ascii="Aptos" w:eastAsia="Aptos" w:hAnsi="Aptos" w:cs="Times New Roman"/>
            </mc:Choice>
            <mc:Fallback>
              <w:rFonts w:ascii="Apple Color Emoji" w:eastAsia="Apple Color Emoji" w:hAnsi="Apple Color Emoji" w:cs="Apple Color Emoji"/>
            </mc:Fallback>
          </mc:AlternateContent>
          <w:sz w:val="22"/>
          <w:szCs w:val="22"/>
        </w:rPr>
        <mc:AlternateContent>
          <mc:Choice Requires="w16se">
            <w16se:symEx w16se:font="Apple Color Emoji" w16se:char="1F331"/>
          </mc:Choice>
          <mc:Fallback>
            <w:t>🌱</w:t>
          </mc:Fallback>
        </mc:AlternateContent>
      </w:r>
      <w:r w:rsidRPr="00776A1A">
        <w:rPr>
          <w:rFonts w:ascii="Aptos" w:eastAsia="Aptos" w:hAnsi="Aptos" w:cs="Times New Roman"/>
          <w:sz w:val="22"/>
          <w:szCs w:val="22"/>
        </w:rPr>
        <w:t>) is used in the science standards to identify performance expectations directly related to climate, climate change, or the effects of a changing climate on environmental systems.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743F"/>
    <w:multiLevelType w:val="hybridMultilevel"/>
    <w:tmpl w:val="AE2EC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482563"/>
    <w:multiLevelType w:val="multilevel"/>
    <w:tmpl w:val="F62C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A5242"/>
    <w:multiLevelType w:val="multilevel"/>
    <w:tmpl w:val="CC7C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67398"/>
    <w:multiLevelType w:val="multilevel"/>
    <w:tmpl w:val="A030E1D2"/>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o"/>
      <w:lvlJc w:val="left"/>
      <w:pPr>
        <w:tabs>
          <w:tab w:val="num" w:pos="120"/>
        </w:tabs>
        <w:ind w:left="120" w:hanging="360"/>
      </w:pPr>
      <w:rPr>
        <w:rFonts w:ascii="Courier New" w:hAnsi="Courier New" w:hint="default"/>
        <w:sz w:val="20"/>
      </w:rPr>
    </w:lvl>
    <w:lvl w:ilvl="2" w:tentative="1">
      <w:start w:val="1"/>
      <w:numFmt w:val="bullet"/>
      <w:lvlText w:val=""/>
      <w:lvlJc w:val="left"/>
      <w:pPr>
        <w:tabs>
          <w:tab w:val="num" w:pos="840"/>
        </w:tabs>
        <w:ind w:left="840" w:hanging="360"/>
      </w:pPr>
      <w:rPr>
        <w:rFonts w:ascii="Wingdings" w:hAnsi="Wingdings" w:hint="default"/>
        <w:sz w:val="20"/>
      </w:rPr>
    </w:lvl>
    <w:lvl w:ilvl="3" w:tentative="1">
      <w:start w:val="1"/>
      <w:numFmt w:val="bullet"/>
      <w:lvlText w:val=""/>
      <w:lvlJc w:val="left"/>
      <w:pPr>
        <w:tabs>
          <w:tab w:val="num" w:pos="1560"/>
        </w:tabs>
        <w:ind w:left="1560" w:hanging="360"/>
      </w:pPr>
      <w:rPr>
        <w:rFonts w:ascii="Wingdings" w:hAnsi="Wingdings" w:hint="default"/>
        <w:sz w:val="20"/>
      </w:rPr>
    </w:lvl>
    <w:lvl w:ilvl="4" w:tentative="1">
      <w:start w:val="1"/>
      <w:numFmt w:val="bullet"/>
      <w:lvlText w:val=""/>
      <w:lvlJc w:val="left"/>
      <w:pPr>
        <w:tabs>
          <w:tab w:val="num" w:pos="2280"/>
        </w:tabs>
        <w:ind w:left="2280" w:hanging="360"/>
      </w:pPr>
      <w:rPr>
        <w:rFonts w:ascii="Wingdings" w:hAnsi="Wingdings" w:hint="default"/>
        <w:sz w:val="20"/>
      </w:rPr>
    </w:lvl>
    <w:lvl w:ilvl="5" w:tentative="1">
      <w:start w:val="1"/>
      <w:numFmt w:val="bullet"/>
      <w:lvlText w:val=""/>
      <w:lvlJc w:val="left"/>
      <w:pPr>
        <w:tabs>
          <w:tab w:val="num" w:pos="3000"/>
        </w:tabs>
        <w:ind w:left="3000" w:hanging="360"/>
      </w:pPr>
      <w:rPr>
        <w:rFonts w:ascii="Wingdings" w:hAnsi="Wingdings" w:hint="default"/>
        <w:sz w:val="20"/>
      </w:rPr>
    </w:lvl>
    <w:lvl w:ilvl="6" w:tentative="1">
      <w:start w:val="1"/>
      <w:numFmt w:val="bullet"/>
      <w:lvlText w:val=""/>
      <w:lvlJc w:val="left"/>
      <w:pPr>
        <w:tabs>
          <w:tab w:val="num" w:pos="3720"/>
        </w:tabs>
        <w:ind w:left="3720" w:hanging="360"/>
      </w:pPr>
      <w:rPr>
        <w:rFonts w:ascii="Wingdings" w:hAnsi="Wingdings" w:hint="default"/>
        <w:sz w:val="20"/>
      </w:rPr>
    </w:lvl>
    <w:lvl w:ilvl="7" w:tentative="1">
      <w:start w:val="1"/>
      <w:numFmt w:val="bullet"/>
      <w:lvlText w:val=""/>
      <w:lvlJc w:val="left"/>
      <w:pPr>
        <w:tabs>
          <w:tab w:val="num" w:pos="4440"/>
        </w:tabs>
        <w:ind w:left="4440" w:hanging="360"/>
      </w:pPr>
      <w:rPr>
        <w:rFonts w:ascii="Wingdings" w:hAnsi="Wingdings" w:hint="default"/>
        <w:sz w:val="20"/>
      </w:rPr>
    </w:lvl>
    <w:lvl w:ilvl="8" w:tentative="1">
      <w:start w:val="1"/>
      <w:numFmt w:val="bullet"/>
      <w:lvlText w:val=""/>
      <w:lvlJc w:val="left"/>
      <w:pPr>
        <w:tabs>
          <w:tab w:val="num" w:pos="5160"/>
        </w:tabs>
        <w:ind w:left="5160" w:hanging="360"/>
      </w:pPr>
      <w:rPr>
        <w:rFonts w:ascii="Wingdings" w:hAnsi="Wingdings" w:hint="default"/>
        <w:sz w:val="20"/>
      </w:rPr>
    </w:lvl>
  </w:abstractNum>
  <w:abstractNum w:abstractNumId="4" w15:restartNumberingAfterBreak="0">
    <w:nsid w:val="4457721D"/>
    <w:multiLevelType w:val="hybridMultilevel"/>
    <w:tmpl w:val="4314D8A0"/>
    <w:lvl w:ilvl="0" w:tplc="44527A78">
      <w:numFmt w:val="bullet"/>
      <w:lvlText w:val=""/>
      <w:lvlJc w:val="left"/>
      <w:pPr>
        <w:ind w:left="360" w:hanging="360"/>
      </w:pPr>
      <w:rPr>
        <w:rFonts w:ascii="Symbol" w:hAnsi="Symbol" w:cs="Symbol" w:hint="default"/>
        <w:color w:val="auto"/>
        <w:w w:val="100"/>
        <w:sz w:val="22"/>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 w15:restartNumberingAfterBreak="0">
    <w:nsid w:val="4E18233C"/>
    <w:multiLevelType w:val="multilevel"/>
    <w:tmpl w:val="D6E8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E518D2"/>
    <w:multiLevelType w:val="multilevel"/>
    <w:tmpl w:val="AEA8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A402E"/>
    <w:multiLevelType w:val="multilevel"/>
    <w:tmpl w:val="CA8E67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99107086">
    <w:abstractNumId w:val="4"/>
  </w:num>
  <w:num w:numId="2" w16cid:durableId="110101577">
    <w:abstractNumId w:val="5"/>
  </w:num>
  <w:num w:numId="3" w16cid:durableId="269974832">
    <w:abstractNumId w:val="1"/>
  </w:num>
  <w:num w:numId="4" w16cid:durableId="2052345172">
    <w:abstractNumId w:val="3"/>
  </w:num>
  <w:num w:numId="5" w16cid:durableId="348065189">
    <w:abstractNumId w:val="2"/>
  </w:num>
  <w:num w:numId="6" w16cid:durableId="1656225902">
    <w:abstractNumId w:val="6"/>
  </w:num>
  <w:num w:numId="7" w16cid:durableId="1049764475">
    <w:abstractNumId w:val="0"/>
  </w:num>
  <w:num w:numId="8" w16cid:durableId="1249190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28"/>
    <w:rsid w:val="00004142"/>
    <w:rsid w:val="00005BE9"/>
    <w:rsid w:val="00007CD9"/>
    <w:rsid w:val="0001077A"/>
    <w:rsid w:val="000113FA"/>
    <w:rsid w:val="0001224D"/>
    <w:rsid w:val="00012AE4"/>
    <w:rsid w:val="00013B9B"/>
    <w:rsid w:val="00016B92"/>
    <w:rsid w:val="00031CC6"/>
    <w:rsid w:val="00033C8E"/>
    <w:rsid w:val="000354DD"/>
    <w:rsid w:val="00035A8D"/>
    <w:rsid w:val="00047979"/>
    <w:rsid w:val="00047EB4"/>
    <w:rsid w:val="00051EFB"/>
    <w:rsid w:val="00055CFD"/>
    <w:rsid w:val="00062CE4"/>
    <w:rsid w:val="0006382C"/>
    <w:rsid w:val="00070645"/>
    <w:rsid w:val="0007385E"/>
    <w:rsid w:val="00074D7A"/>
    <w:rsid w:val="00077535"/>
    <w:rsid w:val="000779F9"/>
    <w:rsid w:val="000816E4"/>
    <w:rsid w:val="00082269"/>
    <w:rsid w:val="00082A77"/>
    <w:rsid w:val="0008384C"/>
    <w:rsid w:val="000845FC"/>
    <w:rsid w:val="00086623"/>
    <w:rsid w:val="00094A5D"/>
    <w:rsid w:val="00094D39"/>
    <w:rsid w:val="00095A84"/>
    <w:rsid w:val="00095E42"/>
    <w:rsid w:val="000A5179"/>
    <w:rsid w:val="000A536A"/>
    <w:rsid w:val="000A698D"/>
    <w:rsid w:val="000A6CF8"/>
    <w:rsid w:val="000B13C7"/>
    <w:rsid w:val="000B281B"/>
    <w:rsid w:val="000B538A"/>
    <w:rsid w:val="000B5E64"/>
    <w:rsid w:val="000B6457"/>
    <w:rsid w:val="000B7A64"/>
    <w:rsid w:val="000C4AE1"/>
    <w:rsid w:val="000C6673"/>
    <w:rsid w:val="000C7317"/>
    <w:rsid w:val="000C7CC7"/>
    <w:rsid w:val="000D0D41"/>
    <w:rsid w:val="000D0DD5"/>
    <w:rsid w:val="000E08A8"/>
    <w:rsid w:val="000E4A2D"/>
    <w:rsid w:val="000E5332"/>
    <w:rsid w:val="000E6A02"/>
    <w:rsid w:val="000F14DD"/>
    <w:rsid w:val="000F1C22"/>
    <w:rsid w:val="000F6A8E"/>
    <w:rsid w:val="000F7E47"/>
    <w:rsid w:val="001022DF"/>
    <w:rsid w:val="001023CE"/>
    <w:rsid w:val="00104296"/>
    <w:rsid w:val="00104880"/>
    <w:rsid w:val="0010541F"/>
    <w:rsid w:val="00106211"/>
    <w:rsid w:val="001109FD"/>
    <w:rsid w:val="0011778A"/>
    <w:rsid w:val="00121718"/>
    <w:rsid w:val="00124958"/>
    <w:rsid w:val="00124F58"/>
    <w:rsid w:val="0012530C"/>
    <w:rsid w:val="00126FBE"/>
    <w:rsid w:val="001309A0"/>
    <w:rsid w:val="00130FAE"/>
    <w:rsid w:val="001339F5"/>
    <w:rsid w:val="00137C2E"/>
    <w:rsid w:val="001461E0"/>
    <w:rsid w:val="00150CA6"/>
    <w:rsid w:val="00151036"/>
    <w:rsid w:val="0015300B"/>
    <w:rsid w:val="0015436A"/>
    <w:rsid w:val="0015717A"/>
    <w:rsid w:val="00162320"/>
    <w:rsid w:val="001623E2"/>
    <w:rsid w:val="00163485"/>
    <w:rsid w:val="001652FC"/>
    <w:rsid w:val="0016630C"/>
    <w:rsid w:val="00171072"/>
    <w:rsid w:val="0017124A"/>
    <w:rsid w:val="00171799"/>
    <w:rsid w:val="00171E00"/>
    <w:rsid w:val="00173B2F"/>
    <w:rsid w:val="00176C38"/>
    <w:rsid w:val="00176F29"/>
    <w:rsid w:val="001832D6"/>
    <w:rsid w:val="001866B3"/>
    <w:rsid w:val="00186A1A"/>
    <w:rsid w:val="00190F99"/>
    <w:rsid w:val="0019332E"/>
    <w:rsid w:val="00193D81"/>
    <w:rsid w:val="00194DD8"/>
    <w:rsid w:val="001A2A99"/>
    <w:rsid w:val="001A5011"/>
    <w:rsid w:val="001A5C20"/>
    <w:rsid w:val="001A68DC"/>
    <w:rsid w:val="001A7DCD"/>
    <w:rsid w:val="001B0E8A"/>
    <w:rsid w:val="001B4A26"/>
    <w:rsid w:val="001B4BC2"/>
    <w:rsid w:val="001B59DB"/>
    <w:rsid w:val="001B7EFF"/>
    <w:rsid w:val="001C087A"/>
    <w:rsid w:val="001C0A54"/>
    <w:rsid w:val="001C122C"/>
    <w:rsid w:val="001C286B"/>
    <w:rsid w:val="001C33DD"/>
    <w:rsid w:val="001C3420"/>
    <w:rsid w:val="001C435B"/>
    <w:rsid w:val="001C6E21"/>
    <w:rsid w:val="001D25CA"/>
    <w:rsid w:val="001D2C05"/>
    <w:rsid w:val="001D4314"/>
    <w:rsid w:val="001D4B06"/>
    <w:rsid w:val="001D6400"/>
    <w:rsid w:val="001E0A39"/>
    <w:rsid w:val="001E215C"/>
    <w:rsid w:val="001E38AD"/>
    <w:rsid w:val="001E6135"/>
    <w:rsid w:val="001E7C2E"/>
    <w:rsid w:val="001F0280"/>
    <w:rsid w:val="001F3F49"/>
    <w:rsid w:val="001F4507"/>
    <w:rsid w:val="001F6940"/>
    <w:rsid w:val="002137D2"/>
    <w:rsid w:val="00213AB2"/>
    <w:rsid w:val="00220EA0"/>
    <w:rsid w:val="002214D7"/>
    <w:rsid w:val="00221F62"/>
    <w:rsid w:val="00222418"/>
    <w:rsid w:val="00222C9C"/>
    <w:rsid w:val="00227BBA"/>
    <w:rsid w:val="002302FB"/>
    <w:rsid w:val="00232AF1"/>
    <w:rsid w:val="00234044"/>
    <w:rsid w:val="00234389"/>
    <w:rsid w:val="00234C23"/>
    <w:rsid w:val="00236C99"/>
    <w:rsid w:val="002419D2"/>
    <w:rsid w:val="00242069"/>
    <w:rsid w:val="00242E13"/>
    <w:rsid w:val="0024368A"/>
    <w:rsid w:val="002539B9"/>
    <w:rsid w:val="00256CE8"/>
    <w:rsid w:val="00256ED7"/>
    <w:rsid w:val="00262A35"/>
    <w:rsid w:val="0027040F"/>
    <w:rsid w:val="002753CC"/>
    <w:rsid w:val="002768C4"/>
    <w:rsid w:val="00277CE9"/>
    <w:rsid w:val="00281112"/>
    <w:rsid w:val="00282537"/>
    <w:rsid w:val="00283976"/>
    <w:rsid w:val="00283D9B"/>
    <w:rsid w:val="00285277"/>
    <w:rsid w:val="0028728D"/>
    <w:rsid w:val="002950B5"/>
    <w:rsid w:val="0029782E"/>
    <w:rsid w:val="002A15D8"/>
    <w:rsid w:val="002A2244"/>
    <w:rsid w:val="002A2F37"/>
    <w:rsid w:val="002A3A34"/>
    <w:rsid w:val="002A50D4"/>
    <w:rsid w:val="002A519C"/>
    <w:rsid w:val="002A71EF"/>
    <w:rsid w:val="002B1083"/>
    <w:rsid w:val="002B33EF"/>
    <w:rsid w:val="002B559D"/>
    <w:rsid w:val="002C3384"/>
    <w:rsid w:val="002C6285"/>
    <w:rsid w:val="002C7F49"/>
    <w:rsid w:val="002D2298"/>
    <w:rsid w:val="002D6F38"/>
    <w:rsid w:val="002E0E7C"/>
    <w:rsid w:val="002E7EA0"/>
    <w:rsid w:val="002F091D"/>
    <w:rsid w:val="002F666D"/>
    <w:rsid w:val="002F6685"/>
    <w:rsid w:val="002F6BA2"/>
    <w:rsid w:val="002F6E3F"/>
    <w:rsid w:val="002F73E6"/>
    <w:rsid w:val="003018C6"/>
    <w:rsid w:val="00302402"/>
    <w:rsid w:val="00302EE7"/>
    <w:rsid w:val="00303040"/>
    <w:rsid w:val="00304A84"/>
    <w:rsid w:val="00307854"/>
    <w:rsid w:val="003120AC"/>
    <w:rsid w:val="00312C2C"/>
    <w:rsid w:val="00314D73"/>
    <w:rsid w:val="00320986"/>
    <w:rsid w:val="00320AAB"/>
    <w:rsid w:val="00325691"/>
    <w:rsid w:val="003256BC"/>
    <w:rsid w:val="00327DAD"/>
    <w:rsid w:val="00335244"/>
    <w:rsid w:val="00335E4A"/>
    <w:rsid w:val="00335F15"/>
    <w:rsid w:val="003364AB"/>
    <w:rsid w:val="00337D1E"/>
    <w:rsid w:val="0034160F"/>
    <w:rsid w:val="00341EEA"/>
    <w:rsid w:val="00344143"/>
    <w:rsid w:val="00346131"/>
    <w:rsid w:val="00346DD5"/>
    <w:rsid w:val="00350138"/>
    <w:rsid w:val="00353901"/>
    <w:rsid w:val="00354438"/>
    <w:rsid w:val="00356029"/>
    <w:rsid w:val="003574CC"/>
    <w:rsid w:val="00361001"/>
    <w:rsid w:val="00363E3B"/>
    <w:rsid w:val="00365C47"/>
    <w:rsid w:val="00367280"/>
    <w:rsid w:val="0037161F"/>
    <w:rsid w:val="00371DD6"/>
    <w:rsid w:val="003722C8"/>
    <w:rsid w:val="00372E64"/>
    <w:rsid w:val="00375577"/>
    <w:rsid w:val="00376B18"/>
    <w:rsid w:val="00377175"/>
    <w:rsid w:val="00384360"/>
    <w:rsid w:val="003926C3"/>
    <w:rsid w:val="00392EE6"/>
    <w:rsid w:val="00397BE9"/>
    <w:rsid w:val="003A067C"/>
    <w:rsid w:val="003B26F4"/>
    <w:rsid w:val="003B3C61"/>
    <w:rsid w:val="003B7D83"/>
    <w:rsid w:val="003C0AFF"/>
    <w:rsid w:val="003C1187"/>
    <w:rsid w:val="003C1C78"/>
    <w:rsid w:val="003C2669"/>
    <w:rsid w:val="003C2CCE"/>
    <w:rsid w:val="003C6006"/>
    <w:rsid w:val="003C6D5D"/>
    <w:rsid w:val="003C6EE8"/>
    <w:rsid w:val="003C71DE"/>
    <w:rsid w:val="003D0479"/>
    <w:rsid w:val="003D1DD2"/>
    <w:rsid w:val="003D447F"/>
    <w:rsid w:val="003D478C"/>
    <w:rsid w:val="003D4EBE"/>
    <w:rsid w:val="003D583E"/>
    <w:rsid w:val="003D6307"/>
    <w:rsid w:val="003D6313"/>
    <w:rsid w:val="003D69E0"/>
    <w:rsid w:val="003E05A5"/>
    <w:rsid w:val="003E189A"/>
    <w:rsid w:val="003E1FDC"/>
    <w:rsid w:val="003E237D"/>
    <w:rsid w:val="003E4947"/>
    <w:rsid w:val="003E58C9"/>
    <w:rsid w:val="003E72AA"/>
    <w:rsid w:val="003F02BE"/>
    <w:rsid w:val="003F174A"/>
    <w:rsid w:val="003F5F8A"/>
    <w:rsid w:val="003F7857"/>
    <w:rsid w:val="00400AA9"/>
    <w:rsid w:val="00402CDE"/>
    <w:rsid w:val="004032C2"/>
    <w:rsid w:val="004115A6"/>
    <w:rsid w:val="00415E04"/>
    <w:rsid w:val="0042004A"/>
    <w:rsid w:val="0042288E"/>
    <w:rsid w:val="00426A7B"/>
    <w:rsid w:val="00433D1C"/>
    <w:rsid w:val="00437A5C"/>
    <w:rsid w:val="00441D40"/>
    <w:rsid w:val="0044350C"/>
    <w:rsid w:val="00443AA3"/>
    <w:rsid w:val="00455144"/>
    <w:rsid w:val="00457A43"/>
    <w:rsid w:val="00460844"/>
    <w:rsid w:val="00460D34"/>
    <w:rsid w:val="004628F0"/>
    <w:rsid w:val="00473F64"/>
    <w:rsid w:val="004755B1"/>
    <w:rsid w:val="00476223"/>
    <w:rsid w:val="00476E75"/>
    <w:rsid w:val="0048059E"/>
    <w:rsid w:val="0048191D"/>
    <w:rsid w:val="00483B88"/>
    <w:rsid w:val="00486808"/>
    <w:rsid w:val="00487C69"/>
    <w:rsid w:val="00490C5B"/>
    <w:rsid w:val="00491C38"/>
    <w:rsid w:val="00491E7D"/>
    <w:rsid w:val="0049369E"/>
    <w:rsid w:val="00494DE8"/>
    <w:rsid w:val="004964A4"/>
    <w:rsid w:val="004A3ABE"/>
    <w:rsid w:val="004A485F"/>
    <w:rsid w:val="004A522A"/>
    <w:rsid w:val="004A5933"/>
    <w:rsid w:val="004A7A7F"/>
    <w:rsid w:val="004B38B9"/>
    <w:rsid w:val="004B49C3"/>
    <w:rsid w:val="004B5237"/>
    <w:rsid w:val="004B5828"/>
    <w:rsid w:val="004B5B82"/>
    <w:rsid w:val="004B6F29"/>
    <w:rsid w:val="004B7C60"/>
    <w:rsid w:val="004B7E25"/>
    <w:rsid w:val="004C163C"/>
    <w:rsid w:val="004C243D"/>
    <w:rsid w:val="004C5113"/>
    <w:rsid w:val="004C5D3A"/>
    <w:rsid w:val="004D198B"/>
    <w:rsid w:val="004E09AB"/>
    <w:rsid w:val="004E1248"/>
    <w:rsid w:val="004E23F1"/>
    <w:rsid w:val="004E2F1D"/>
    <w:rsid w:val="004E368D"/>
    <w:rsid w:val="004E3889"/>
    <w:rsid w:val="004E4344"/>
    <w:rsid w:val="004E6AE5"/>
    <w:rsid w:val="004F023E"/>
    <w:rsid w:val="004F09AD"/>
    <w:rsid w:val="004F3A9E"/>
    <w:rsid w:val="004F5197"/>
    <w:rsid w:val="004F686F"/>
    <w:rsid w:val="004F6948"/>
    <w:rsid w:val="004F6A34"/>
    <w:rsid w:val="004F7547"/>
    <w:rsid w:val="00500F1A"/>
    <w:rsid w:val="00501148"/>
    <w:rsid w:val="0050153B"/>
    <w:rsid w:val="00501C71"/>
    <w:rsid w:val="00505080"/>
    <w:rsid w:val="00514CA5"/>
    <w:rsid w:val="00516C4C"/>
    <w:rsid w:val="00521AEE"/>
    <w:rsid w:val="0052254E"/>
    <w:rsid w:val="00522555"/>
    <w:rsid w:val="0052448A"/>
    <w:rsid w:val="00525BB5"/>
    <w:rsid w:val="00530707"/>
    <w:rsid w:val="00532C5D"/>
    <w:rsid w:val="00534295"/>
    <w:rsid w:val="00535251"/>
    <w:rsid w:val="00536F37"/>
    <w:rsid w:val="0053790F"/>
    <w:rsid w:val="005443D4"/>
    <w:rsid w:val="005470B4"/>
    <w:rsid w:val="00547292"/>
    <w:rsid w:val="00547DC2"/>
    <w:rsid w:val="00550EDA"/>
    <w:rsid w:val="00553A59"/>
    <w:rsid w:val="005561DA"/>
    <w:rsid w:val="0055634D"/>
    <w:rsid w:val="00561A36"/>
    <w:rsid w:val="00562E99"/>
    <w:rsid w:val="005655AA"/>
    <w:rsid w:val="00565FC0"/>
    <w:rsid w:val="005665DD"/>
    <w:rsid w:val="00566D8C"/>
    <w:rsid w:val="00567AA5"/>
    <w:rsid w:val="00570760"/>
    <w:rsid w:val="00570857"/>
    <w:rsid w:val="005709D1"/>
    <w:rsid w:val="005716FC"/>
    <w:rsid w:val="00572CFA"/>
    <w:rsid w:val="00575F76"/>
    <w:rsid w:val="00576827"/>
    <w:rsid w:val="0057735E"/>
    <w:rsid w:val="00580154"/>
    <w:rsid w:val="0058063E"/>
    <w:rsid w:val="005807C3"/>
    <w:rsid w:val="00584532"/>
    <w:rsid w:val="00584D12"/>
    <w:rsid w:val="005909C1"/>
    <w:rsid w:val="00590B60"/>
    <w:rsid w:val="00591839"/>
    <w:rsid w:val="00592464"/>
    <w:rsid w:val="0059347E"/>
    <w:rsid w:val="00594161"/>
    <w:rsid w:val="005A2707"/>
    <w:rsid w:val="005A2936"/>
    <w:rsid w:val="005A6B94"/>
    <w:rsid w:val="005A7DAB"/>
    <w:rsid w:val="005B0B34"/>
    <w:rsid w:val="005B1629"/>
    <w:rsid w:val="005B7C4A"/>
    <w:rsid w:val="005C2A79"/>
    <w:rsid w:val="005C51D1"/>
    <w:rsid w:val="005D0307"/>
    <w:rsid w:val="005D0BC6"/>
    <w:rsid w:val="005D24D9"/>
    <w:rsid w:val="005D49A1"/>
    <w:rsid w:val="005D7B7C"/>
    <w:rsid w:val="005E0811"/>
    <w:rsid w:val="005E2A06"/>
    <w:rsid w:val="005E4A4F"/>
    <w:rsid w:val="00600D70"/>
    <w:rsid w:val="00600E0D"/>
    <w:rsid w:val="006066D8"/>
    <w:rsid w:val="00611D64"/>
    <w:rsid w:val="00612C4D"/>
    <w:rsid w:val="00620556"/>
    <w:rsid w:val="006205EC"/>
    <w:rsid w:val="00622EC6"/>
    <w:rsid w:val="006232D9"/>
    <w:rsid w:val="006254D4"/>
    <w:rsid w:val="00631848"/>
    <w:rsid w:val="0063252C"/>
    <w:rsid w:val="0063259A"/>
    <w:rsid w:val="00632B73"/>
    <w:rsid w:val="00632DF6"/>
    <w:rsid w:val="00633BC4"/>
    <w:rsid w:val="00633EC6"/>
    <w:rsid w:val="0063766D"/>
    <w:rsid w:val="0064074B"/>
    <w:rsid w:val="006407CE"/>
    <w:rsid w:val="00641215"/>
    <w:rsid w:val="006426C1"/>
    <w:rsid w:val="00642908"/>
    <w:rsid w:val="0064396A"/>
    <w:rsid w:val="0064425B"/>
    <w:rsid w:val="00644351"/>
    <w:rsid w:val="0064445C"/>
    <w:rsid w:val="00650D5B"/>
    <w:rsid w:val="00654AE9"/>
    <w:rsid w:val="00655161"/>
    <w:rsid w:val="006560DD"/>
    <w:rsid w:val="00662EA5"/>
    <w:rsid w:val="006670C0"/>
    <w:rsid w:val="0066741F"/>
    <w:rsid w:val="00670ABC"/>
    <w:rsid w:val="00672F29"/>
    <w:rsid w:val="00673C4D"/>
    <w:rsid w:val="00674DC1"/>
    <w:rsid w:val="00675BDC"/>
    <w:rsid w:val="00677FC9"/>
    <w:rsid w:val="006818C6"/>
    <w:rsid w:val="0068552C"/>
    <w:rsid w:val="00686291"/>
    <w:rsid w:val="0069089F"/>
    <w:rsid w:val="00690CC5"/>
    <w:rsid w:val="0069485F"/>
    <w:rsid w:val="0069699D"/>
    <w:rsid w:val="006A1FB5"/>
    <w:rsid w:val="006A48D7"/>
    <w:rsid w:val="006A50D3"/>
    <w:rsid w:val="006A6748"/>
    <w:rsid w:val="006A6C2B"/>
    <w:rsid w:val="006B175A"/>
    <w:rsid w:val="006B4EF6"/>
    <w:rsid w:val="006B530B"/>
    <w:rsid w:val="006B61A8"/>
    <w:rsid w:val="006C6072"/>
    <w:rsid w:val="006D064D"/>
    <w:rsid w:val="006D26D6"/>
    <w:rsid w:val="006D3253"/>
    <w:rsid w:val="006E1498"/>
    <w:rsid w:val="006E5349"/>
    <w:rsid w:val="006F423E"/>
    <w:rsid w:val="006F53D5"/>
    <w:rsid w:val="00701192"/>
    <w:rsid w:val="00701813"/>
    <w:rsid w:val="00702146"/>
    <w:rsid w:val="00703BE8"/>
    <w:rsid w:val="00704A6E"/>
    <w:rsid w:val="00705314"/>
    <w:rsid w:val="007079DA"/>
    <w:rsid w:val="00710668"/>
    <w:rsid w:val="007154B9"/>
    <w:rsid w:val="00716008"/>
    <w:rsid w:val="00716B40"/>
    <w:rsid w:val="00721C2F"/>
    <w:rsid w:val="0072629A"/>
    <w:rsid w:val="0072754E"/>
    <w:rsid w:val="00727904"/>
    <w:rsid w:val="00730261"/>
    <w:rsid w:val="00730284"/>
    <w:rsid w:val="00730783"/>
    <w:rsid w:val="00730E9A"/>
    <w:rsid w:val="00733230"/>
    <w:rsid w:val="00733F41"/>
    <w:rsid w:val="00734185"/>
    <w:rsid w:val="00735EDF"/>
    <w:rsid w:val="007407DE"/>
    <w:rsid w:val="00740A31"/>
    <w:rsid w:val="0074215A"/>
    <w:rsid w:val="00743DEE"/>
    <w:rsid w:val="00744A05"/>
    <w:rsid w:val="007455F9"/>
    <w:rsid w:val="00747219"/>
    <w:rsid w:val="00747E98"/>
    <w:rsid w:val="007552E8"/>
    <w:rsid w:val="007570F6"/>
    <w:rsid w:val="00762EFA"/>
    <w:rsid w:val="00764B6E"/>
    <w:rsid w:val="007657B6"/>
    <w:rsid w:val="00765DE5"/>
    <w:rsid w:val="00766294"/>
    <w:rsid w:val="007662F4"/>
    <w:rsid w:val="00767568"/>
    <w:rsid w:val="00774177"/>
    <w:rsid w:val="00775F2B"/>
    <w:rsid w:val="00776A1A"/>
    <w:rsid w:val="00776AEE"/>
    <w:rsid w:val="0078206F"/>
    <w:rsid w:val="00783407"/>
    <w:rsid w:val="00784F4A"/>
    <w:rsid w:val="00786290"/>
    <w:rsid w:val="00792FAF"/>
    <w:rsid w:val="007978F1"/>
    <w:rsid w:val="007A1004"/>
    <w:rsid w:val="007A193A"/>
    <w:rsid w:val="007A1D24"/>
    <w:rsid w:val="007A39F1"/>
    <w:rsid w:val="007A5B7E"/>
    <w:rsid w:val="007B0B86"/>
    <w:rsid w:val="007B0BD0"/>
    <w:rsid w:val="007B2E4C"/>
    <w:rsid w:val="007B7F2C"/>
    <w:rsid w:val="007C4FB5"/>
    <w:rsid w:val="007C6B86"/>
    <w:rsid w:val="007D0048"/>
    <w:rsid w:val="007D1616"/>
    <w:rsid w:val="007D1858"/>
    <w:rsid w:val="007D367B"/>
    <w:rsid w:val="007D4357"/>
    <w:rsid w:val="007D4A7C"/>
    <w:rsid w:val="007D7127"/>
    <w:rsid w:val="007E09E2"/>
    <w:rsid w:val="007E0D65"/>
    <w:rsid w:val="007E0F60"/>
    <w:rsid w:val="007E238E"/>
    <w:rsid w:val="007E34A4"/>
    <w:rsid w:val="007E792C"/>
    <w:rsid w:val="007F01AA"/>
    <w:rsid w:val="007F21C4"/>
    <w:rsid w:val="007F3C34"/>
    <w:rsid w:val="007F4B91"/>
    <w:rsid w:val="007F7280"/>
    <w:rsid w:val="007F7CEE"/>
    <w:rsid w:val="008022AB"/>
    <w:rsid w:val="008026B8"/>
    <w:rsid w:val="00802730"/>
    <w:rsid w:val="008052DD"/>
    <w:rsid w:val="00805816"/>
    <w:rsid w:val="008073F9"/>
    <w:rsid w:val="00810810"/>
    <w:rsid w:val="008110BB"/>
    <w:rsid w:val="00811538"/>
    <w:rsid w:val="00814307"/>
    <w:rsid w:val="00820DF3"/>
    <w:rsid w:val="00821B4E"/>
    <w:rsid w:val="0082250D"/>
    <w:rsid w:val="00827537"/>
    <w:rsid w:val="00830405"/>
    <w:rsid w:val="00830628"/>
    <w:rsid w:val="00830794"/>
    <w:rsid w:val="00831749"/>
    <w:rsid w:val="0083280C"/>
    <w:rsid w:val="00833747"/>
    <w:rsid w:val="00833DF2"/>
    <w:rsid w:val="008406DE"/>
    <w:rsid w:val="00841B19"/>
    <w:rsid w:val="00844ECA"/>
    <w:rsid w:val="00846D68"/>
    <w:rsid w:val="0084730E"/>
    <w:rsid w:val="00850261"/>
    <w:rsid w:val="008537BB"/>
    <w:rsid w:val="00854C1B"/>
    <w:rsid w:val="0085559F"/>
    <w:rsid w:val="00855686"/>
    <w:rsid w:val="008567D3"/>
    <w:rsid w:val="0086007E"/>
    <w:rsid w:val="00860EB0"/>
    <w:rsid w:val="00862782"/>
    <w:rsid w:val="00863A5D"/>
    <w:rsid w:val="0086446D"/>
    <w:rsid w:val="008664D3"/>
    <w:rsid w:val="00867071"/>
    <w:rsid w:val="00867ECE"/>
    <w:rsid w:val="008712D4"/>
    <w:rsid w:val="008725C9"/>
    <w:rsid w:val="00873415"/>
    <w:rsid w:val="0087436C"/>
    <w:rsid w:val="00877F84"/>
    <w:rsid w:val="0088006F"/>
    <w:rsid w:val="008804A2"/>
    <w:rsid w:val="00881606"/>
    <w:rsid w:val="00884CF3"/>
    <w:rsid w:val="008853B8"/>
    <w:rsid w:val="0088556C"/>
    <w:rsid w:val="00885B87"/>
    <w:rsid w:val="00886491"/>
    <w:rsid w:val="0088755C"/>
    <w:rsid w:val="00891783"/>
    <w:rsid w:val="008944C7"/>
    <w:rsid w:val="00895F9C"/>
    <w:rsid w:val="00897A56"/>
    <w:rsid w:val="008A03BE"/>
    <w:rsid w:val="008A251D"/>
    <w:rsid w:val="008B115C"/>
    <w:rsid w:val="008B3095"/>
    <w:rsid w:val="008C0068"/>
    <w:rsid w:val="008C25C9"/>
    <w:rsid w:val="008C4CEE"/>
    <w:rsid w:val="008C62C0"/>
    <w:rsid w:val="008C62D4"/>
    <w:rsid w:val="008C73AB"/>
    <w:rsid w:val="008D2CCC"/>
    <w:rsid w:val="008D7640"/>
    <w:rsid w:val="008E5380"/>
    <w:rsid w:val="008E778A"/>
    <w:rsid w:val="008F03D7"/>
    <w:rsid w:val="008F3149"/>
    <w:rsid w:val="008F3AC0"/>
    <w:rsid w:val="00900629"/>
    <w:rsid w:val="00900B89"/>
    <w:rsid w:val="0090260A"/>
    <w:rsid w:val="00906C5B"/>
    <w:rsid w:val="00907458"/>
    <w:rsid w:val="00907761"/>
    <w:rsid w:val="00907CE9"/>
    <w:rsid w:val="0091110E"/>
    <w:rsid w:val="00914144"/>
    <w:rsid w:val="0091647C"/>
    <w:rsid w:val="0092177E"/>
    <w:rsid w:val="00922205"/>
    <w:rsid w:val="00922784"/>
    <w:rsid w:val="0092530C"/>
    <w:rsid w:val="009270DB"/>
    <w:rsid w:val="00927E78"/>
    <w:rsid w:val="009318BE"/>
    <w:rsid w:val="00931B78"/>
    <w:rsid w:val="00932013"/>
    <w:rsid w:val="0093365A"/>
    <w:rsid w:val="009336B2"/>
    <w:rsid w:val="0093654E"/>
    <w:rsid w:val="00936D0A"/>
    <w:rsid w:val="009453FB"/>
    <w:rsid w:val="00946973"/>
    <w:rsid w:val="00953897"/>
    <w:rsid w:val="00954F97"/>
    <w:rsid w:val="00955261"/>
    <w:rsid w:val="009553EE"/>
    <w:rsid w:val="00956AF9"/>
    <w:rsid w:val="00960576"/>
    <w:rsid w:val="00963500"/>
    <w:rsid w:val="00966963"/>
    <w:rsid w:val="00972A3D"/>
    <w:rsid w:val="0098077E"/>
    <w:rsid w:val="009808D8"/>
    <w:rsid w:val="009824C3"/>
    <w:rsid w:val="00984869"/>
    <w:rsid w:val="00990DD8"/>
    <w:rsid w:val="00995D96"/>
    <w:rsid w:val="00996956"/>
    <w:rsid w:val="00997038"/>
    <w:rsid w:val="009A013C"/>
    <w:rsid w:val="009A0206"/>
    <w:rsid w:val="009A035E"/>
    <w:rsid w:val="009A3ECE"/>
    <w:rsid w:val="009A4DF9"/>
    <w:rsid w:val="009A53CB"/>
    <w:rsid w:val="009A6284"/>
    <w:rsid w:val="009A7538"/>
    <w:rsid w:val="009B2348"/>
    <w:rsid w:val="009B3C53"/>
    <w:rsid w:val="009B3E6B"/>
    <w:rsid w:val="009B41A4"/>
    <w:rsid w:val="009B57B9"/>
    <w:rsid w:val="009B646E"/>
    <w:rsid w:val="009B6DE3"/>
    <w:rsid w:val="009B793C"/>
    <w:rsid w:val="009C3C4B"/>
    <w:rsid w:val="009C40AE"/>
    <w:rsid w:val="009C46FB"/>
    <w:rsid w:val="009C64F5"/>
    <w:rsid w:val="009C7C21"/>
    <w:rsid w:val="009D037D"/>
    <w:rsid w:val="009D2530"/>
    <w:rsid w:val="009E216F"/>
    <w:rsid w:val="009E6AF2"/>
    <w:rsid w:val="009F39C2"/>
    <w:rsid w:val="009F3F5C"/>
    <w:rsid w:val="009F4453"/>
    <w:rsid w:val="009F4CF6"/>
    <w:rsid w:val="009F5A3A"/>
    <w:rsid w:val="00A0173E"/>
    <w:rsid w:val="00A01B2C"/>
    <w:rsid w:val="00A02004"/>
    <w:rsid w:val="00A03851"/>
    <w:rsid w:val="00A03BFE"/>
    <w:rsid w:val="00A04BB6"/>
    <w:rsid w:val="00A04EEE"/>
    <w:rsid w:val="00A05F7D"/>
    <w:rsid w:val="00A06D58"/>
    <w:rsid w:val="00A12AD9"/>
    <w:rsid w:val="00A12E59"/>
    <w:rsid w:val="00A143A5"/>
    <w:rsid w:val="00A15AD8"/>
    <w:rsid w:val="00A1608F"/>
    <w:rsid w:val="00A16D12"/>
    <w:rsid w:val="00A257D5"/>
    <w:rsid w:val="00A33EAB"/>
    <w:rsid w:val="00A34CE5"/>
    <w:rsid w:val="00A350DA"/>
    <w:rsid w:val="00A35F4F"/>
    <w:rsid w:val="00A42623"/>
    <w:rsid w:val="00A42A98"/>
    <w:rsid w:val="00A4385B"/>
    <w:rsid w:val="00A458DD"/>
    <w:rsid w:val="00A46344"/>
    <w:rsid w:val="00A477CE"/>
    <w:rsid w:val="00A51594"/>
    <w:rsid w:val="00A51B03"/>
    <w:rsid w:val="00A52C9F"/>
    <w:rsid w:val="00A530EC"/>
    <w:rsid w:val="00A53387"/>
    <w:rsid w:val="00A547C1"/>
    <w:rsid w:val="00A553F7"/>
    <w:rsid w:val="00A5697C"/>
    <w:rsid w:val="00A60CA2"/>
    <w:rsid w:val="00A63030"/>
    <w:rsid w:val="00A638FE"/>
    <w:rsid w:val="00A63C99"/>
    <w:rsid w:val="00A65FA5"/>
    <w:rsid w:val="00A6614B"/>
    <w:rsid w:val="00A667DD"/>
    <w:rsid w:val="00A67F31"/>
    <w:rsid w:val="00A71A00"/>
    <w:rsid w:val="00A75B56"/>
    <w:rsid w:val="00A84D86"/>
    <w:rsid w:val="00A87952"/>
    <w:rsid w:val="00A9112E"/>
    <w:rsid w:val="00A927A3"/>
    <w:rsid w:val="00A95593"/>
    <w:rsid w:val="00A956B6"/>
    <w:rsid w:val="00A959F3"/>
    <w:rsid w:val="00A964E7"/>
    <w:rsid w:val="00AA36D8"/>
    <w:rsid w:val="00AA38B8"/>
    <w:rsid w:val="00AA5A92"/>
    <w:rsid w:val="00AB0311"/>
    <w:rsid w:val="00AB1A35"/>
    <w:rsid w:val="00AB1FB5"/>
    <w:rsid w:val="00AB35D3"/>
    <w:rsid w:val="00AB417B"/>
    <w:rsid w:val="00AB5C8F"/>
    <w:rsid w:val="00AB72A4"/>
    <w:rsid w:val="00AC0C1C"/>
    <w:rsid w:val="00AC3B39"/>
    <w:rsid w:val="00AC509C"/>
    <w:rsid w:val="00AC65B2"/>
    <w:rsid w:val="00AC68BB"/>
    <w:rsid w:val="00AD16B4"/>
    <w:rsid w:val="00AD18C9"/>
    <w:rsid w:val="00AD4024"/>
    <w:rsid w:val="00AD6808"/>
    <w:rsid w:val="00AD79C6"/>
    <w:rsid w:val="00AE1C46"/>
    <w:rsid w:val="00AE2D33"/>
    <w:rsid w:val="00AE2EEE"/>
    <w:rsid w:val="00AE4057"/>
    <w:rsid w:val="00AE4670"/>
    <w:rsid w:val="00AE6F3A"/>
    <w:rsid w:val="00AF392A"/>
    <w:rsid w:val="00AF3D63"/>
    <w:rsid w:val="00AF6674"/>
    <w:rsid w:val="00B008B9"/>
    <w:rsid w:val="00B01D25"/>
    <w:rsid w:val="00B02BC3"/>
    <w:rsid w:val="00B03063"/>
    <w:rsid w:val="00B031CF"/>
    <w:rsid w:val="00B04D60"/>
    <w:rsid w:val="00B063DA"/>
    <w:rsid w:val="00B070CF"/>
    <w:rsid w:val="00B07DD1"/>
    <w:rsid w:val="00B10FE3"/>
    <w:rsid w:val="00B1143B"/>
    <w:rsid w:val="00B11D2F"/>
    <w:rsid w:val="00B14402"/>
    <w:rsid w:val="00B168B3"/>
    <w:rsid w:val="00B16ECB"/>
    <w:rsid w:val="00B23796"/>
    <w:rsid w:val="00B26D07"/>
    <w:rsid w:val="00B27BE5"/>
    <w:rsid w:val="00B31142"/>
    <w:rsid w:val="00B31764"/>
    <w:rsid w:val="00B31952"/>
    <w:rsid w:val="00B35247"/>
    <w:rsid w:val="00B35C66"/>
    <w:rsid w:val="00B41B97"/>
    <w:rsid w:val="00B4297F"/>
    <w:rsid w:val="00B43767"/>
    <w:rsid w:val="00B43D76"/>
    <w:rsid w:val="00B442A1"/>
    <w:rsid w:val="00B44F6E"/>
    <w:rsid w:val="00B46165"/>
    <w:rsid w:val="00B46DCB"/>
    <w:rsid w:val="00B474D7"/>
    <w:rsid w:val="00B51A5E"/>
    <w:rsid w:val="00B60822"/>
    <w:rsid w:val="00B61267"/>
    <w:rsid w:val="00B6146B"/>
    <w:rsid w:val="00B6326D"/>
    <w:rsid w:val="00B67356"/>
    <w:rsid w:val="00B677F2"/>
    <w:rsid w:val="00B7222B"/>
    <w:rsid w:val="00B7263A"/>
    <w:rsid w:val="00B72BBC"/>
    <w:rsid w:val="00B73E27"/>
    <w:rsid w:val="00B76831"/>
    <w:rsid w:val="00B7717D"/>
    <w:rsid w:val="00B862A3"/>
    <w:rsid w:val="00B86B39"/>
    <w:rsid w:val="00B92130"/>
    <w:rsid w:val="00B935A9"/>
    <w:rsid w:val="00B93D34"/>
    <w:rsid w:val="00B93F77"/>
    <w:rsid w:val="00B949D2"/>
    <w:rsid w:val="00B95BA4"/>
    <w:rsid w:val="00B96233"/>
    <w:rsid w:val="00BA28BE"/>
    <w:rsid w:val="00BA78D5"/>
    <w:rsid w:val="00BB0B4E"/>
    <w:rsid w:val="00BB1D46"/>
    <w:rsid w:val="00BB4099"/>
    <w:rsid w:val="00BB4277"/>
    <w:rsid w:val="00BB4A49"/>
    <w:rsid w:val="00BC434D"/>
    <w:rsid w:val="00BC69BE"/>
    <w:rsid w:val="00BD061A"/>
    <w:rsid w:val="00BD6CD2"/>
    <w:rsid w:val="00BE285A"/>
    <w:rsid w:val="00BE39C7"/>
    <w:rsid w:val="00BE6BF6"/>
    <w:rsid w:val="00BE6EF6"/>
    <w:rsid w:val="00BF16A6"/>
    <w:rsid w:val="00BF6587"/>
    <w:rsid w:val="00C00051"/>
    <w:rsid w:val="00C00B65"/>
    <w:rsid w:val="00C00F68"/>
    <w:rsid w:val="00C01A82"/>
    <w:rsid w:val="00C03262"/>
    <w:rsid w:val="00C1172E"/>
    <w:rsid w:val="00C119A5"/>
    <w:rsid w:val="00C11BD4"/>
    <w:rsid w:val="00C12FD1"/>
    <w:rsid w:val="00C1322E"/>
    <w:rsid w:val="00C1439E"/>
    <w:rsid w:val="00C17161"/>
    <w:rsid w:val="00C21148"/>
    <w:rsid w:val="00C24768"/>
    <w:rsid w:val="00C25278"/>
    <w:rsid w:val="00C27886"/>
    <w:rsid w:val="00C32830"/>
    <w:rsid w:val="00C35B65"/>
    <w:rsid w:val="00C3689A"/>
    <w:rsid w:val="00C43378"/>
    <w:rsid w:val="00C44330"/>
    <w:rsid w:val="00C46435"/>
    <w:rsid w:val="00C52E85"/>
    <w:rsid w:val="00C53554"/>
    <w:rsid w:val="00C625CA"/>
    <w:rsid w:val="00C66642"/>
    <w:rsid w:val="00C666E2"/>
    <w:rsid w:val="00C672A3"/>
    <w:rsid w:val="00C7010E"/>
    <w:rsid w:val="00C701E6"/>
    <w:rsid w:val="00C70CC0"/>
    <w:rsid w:val="00C71616"/>
    <w:rsid w:val="00C7361E"/>
    <w:rsid w:val="00C73B89"/>
    <w:rsid w:val="00C74FD7"/>
    <w:rsid w:val="00C77890"/>
    <w:rsid w:val="00C779AB"/>
    <w:rsid w:val="00C77A62"/>
    <w:rsid w:val="00C807A4"/>
    <w:rsid w:val="00C81406"/>
    <w:rsid w:val="00C86C1F"/>
    <w:rsid w:val="00C938EC"/>
    <w:rsid w:val="00C9585D"/>
    <w:rsid w:val="00C96DF2"/>
    <w:rsid w:val="00CA0565"/>
    <w:rsid w:val="00CA3908"/>
    <w:rsid w:val="00CA439F"/>
    <w:rsid w:val="00CA534B"/>
    <w:rsid w:val="00CB6153"/>
    <w:rsid w:val="00CC5E1F"/>
    <w:rsid w:val="00CC6AF8"/>
    <w:rsid w:val="00CC6B88"/>
    <w:rsid w:val="00CC6C34"/>
    <w:rsid w:val="00CD166C"/>
    <w:rsid w:val="00CD2DAC"/>
    <w:rsid w:val="00CD4029"/>
    <w:rsid w:val="00CD6A67"/>
    <w:rsid w:val="00CD6D91"/>
    <w:rsid w:val="00CE1216"/>
    <w:rsid w:val="00CE17F4"/>
    <w:rsid w:val="00CE2058"/>
    <w:rsid w:val="00CE2D23"/>
    <w:rsid w:val="00CE360B"/>
    <w:rsid w:val="00CE737A"/>
    <w:rsid w:val="00CF6A8E"/>
    <w:rsid w:val="00CF793E"/>
    <w:rsid w:val="00D039DC"/>
    <w:rsid w:val="00D04565"/>
    <w:rsid w:val="00D05B92"/>
    <w:rsid w:val="00D0622D"/>
    <w:rsid w:val="00D06628"/>
    <w:rsid w:val="00D1013C"/>
    <w:rsid w:val="00D123F1"/>
    <w:rsid w:val="00D1252F"/>
    <w:rsid w:val="00D1669F"/>
    <w:rsid w:val="00D22D4E"/>
    <w:rsid w:val="00D25722"/>
    <w:rsid w:val="00D3195C"/>
    <w:rsid w:val="00D31C84"/>
    <w:rsid w:val="00D330DC"/>
    <w:rsid w:val="00D34703"/>
    <w:rsid w:val="00D3550C"/>
    <w:rsid w:val="00D35E0A"/>
    <w:rsid w:val="00D41F2D"/>
    <w:rsid w:val="00D47FD1"/>
    <w:rsid w:val="00D47FFB"/>
    <w:rsid w:val="00D52969"/>
    <w:rsid w:val="00D531BF"/>
    <w:rsid w:val="00D54A63"/>
    <w:rsid w:val="00D54A97"/>
    <w:rsid w:val="00D5574E"/>
    <w:rsid w:val="00D62E97"/>
    <w:rsid w:val="00D65048"/>
    <w:rsid w:val="00D7390D"/>
    <w:rsid w:val="00D76D79"/>
    <w:rsid w:val="00D810EB"/>
    <w:rsid w:val="00D81830"/>
    <w:rsid w:val="00D81E32"/>
    <w:rsid w:val="00D840EF"/>
    <w:rsid w:val="00D855C1"/>
    <w:rsid w:val="00D85DAF"/>
    <w:rsid w:val="00D8629C"/>
    <w:rsid w:val="00D93338"/>
    <w:rsid w:val="00DA2EBC"/>
    <w:rsid w:val="00DA4DD2"/>
    <w:rsid w:val="00DA532E"/>
    <w:rsid w:val="00DA5477"/>
    <w:rsid w:val="00DA5DB0"/>
    <w:rsid w:val="00DA69D4"/>
    <w:rsid w:val="00DA7086"/>
    <w:rsid w:val="00DB0BFB"/>
    <w:rsid w:val="00DB13FC"/>
    <w:rsid w:val="00DB2B45"/>
    <w:rsid w:val="00DB5B2B"/>
    <w:rsid w:val="00DB5DB8"/>
    <w:rsid w:val="00DC08AE"/>
    <w:rsid w:val="00DC0A10"/>
    <w:rsid w:val="00DC1442"/>
    <w:rsid w:val="00DC341B"/>
    <w:rsid w:val="00DC4630"/>
    <w:rsid w:val="00DC58F6"/>
    <w:rsid w:val="00DC6588"/>
    <w:rsid w:val="00DC6752"/>
    <w:rsid w:val="00DC734A"/>
    <w:rsid w:val="00DD0BE4"/>
    <w:rsid w:val="00DD508E"/>
    <w:rsid w:val="00DD6A8F"/>
    <w:rsid w:val="00DE042C"/>
    <w:rsid w:val="00DE04D0"/>
    <w:rsid w:val="00DE0DB0"/>
    <w:rsid w:val="00DE45D9"/>
    <w:rsid w:val="00DE472A"/>
    <w:rsid w:val="00DE5CDB"/>
    <w:rsid w:val="00DE5EC6"/>
    <w:rsid w:val="00DF12C0"/>
    <w:rsid w:val="00DF3599"/>
    <w:rsid w:val="00DF4719"/>
    <w:rsid w:val="00DF4F98"/>
    <w:rsid w:val="00DF62CB"/>
    <w:rsid w:val="00DF7BEF"/>
    <w:rsid w:val="00E01C86"/>
    <w:rsid w:val="00E01CD3"/>
    <w:rsid w:val="00E07BC3"/>
    <w:rsid w:val="00E10736"/>
    <w:rsid w:val="00E141D0"/>
    <w:rsid w:val="00E17F5E"/>
    <w:rsid w:val="00E236B5"/>
    <w:rsid w:val="00E24465"/>
    <w:rsid w:val="00E3131E"/>
    <w:rsid w:val="00E37B8B"/>
    <w:rsid w:val="00E41BB6"/>
    <w:rsid w:val="00E4237E"/>
    <w:rsid w:val="00E430AC"/>
    <w:rsid w:val="00E45E1A"/>
    <w:rsid w:val="00E46578"/>
    <w:rsid w:val="00E47CA9"/>
    <w:rsid w:val="00E50531"/>
    <w:rsid w:val="00E54DB9"/>
    <w:rsid w:val="00E554CE"/>
    <w:rsid w:val="00E55E0F"/>
    <w:rsid w:val="00E56D70"/>
    <w:rsid w:val="00E6092C"/>
    <w:rsid w:val="00E60A84"/>
    <w:rsid w:val="00E63819"/>
    <w:rsid w:val="00E63FC5"/>
    <w:rsid w:val="00E7039B"/>
    <w:rsid w:val="00E7151F"/>
    <w:rsid w:val="00E71C47"/>
    <w:rsid w:val="00E73D29"/>
    <w:rsid w:val="00E75854"/>
    <w:rsid w:val="00E82349"/>
    <w:rsid w:val="00E82806"/>
    <w:rsid w:val="00E86719"/>
    <w:rsid w:val="00E90918"/>
    <w:rsid w:val="00E91699"/>
    <w:rsid w:val="00E932CD"/>
    <w:rsid w:val="00E934D2"/>
    <w:rsid w:val="00E93820"/>
    <w:rsid w:val="00E946B5"/>
    <w:rsid w:val="00E9514F"/>
    <w:rsid w:val="00E97B01"/>
    <w:rsid w:val="00E97C16"/>
    <w:rsid w:val="00EA171A"/>
    <w:rsid w:val="00EA1AD3"/>
    <w:rsid w:val="00EA6482"/>
    <w:rsid w:val="00EA68BC"/>
    <w:rsid w:val="00EB114C"/>
    <w:rsid w:val="00EB1FDF"/>
    <w:rsid w:val="00EB310B"/>
    <w:rsid w:val="00EB73FA"/>
    <w:rsid w:val="00EB75E9"/>
    <w:rsid w:val="00EC041F"/>
    <w:rsid w:val="00EC0898"/>
    <w:rsid w:val="00EC13A1"/>
    <w:rsid w:val="00EC274A"/>
    <w:rsid w:val="00EC4CC8"/>
    <w:rsid w:val="00EC4F58"/>
    <w:rsid w:val="00ED1C79"/>
    <w:rsid w:val="00ED23A2"/>
    <w:rsid w:val="00ED34F0"/>
    <w:rsid w:val="00ED3B04"/>
    <w:rsid w:val="00ED77A6"/>
    <w:rsid w:val="00EE428C"/>
    <w:rsid w:val="00EE59F4"/>
    <w:rsid w:val="00EE7F2A"/>
    <w:rsid w:val="00EF185A"/>
    <w:rsid w:val="00F00FC2"/>
    <w:rsid w:val="00F0211F"/>
    <w:rsid w:val="00F04DAF"/>
    <w:rsid w:val="00F05EA6"/>
    <w:rsid w:val="00F06C31"/>
    <w:rsid w:val="00F10756"/>
    <w:rsid w:val="00F111BC"/>
    <w:rsid w:val="00F12936"/>
    <w:rsid w:val="00F1718F"/>
    <w:rsid w:val="00F20E1E"/>
    <w:rsid w:val="00F226DF"/>
    <w:rsid w:val="00F22964"/>
    <w:rsid w:val="00F239DF"/>
    <w:rsid w:val="00F24412"/>
    <w:rsid w:val="00F24B04"/>
    <w:rsid w:val="00F30194"/>
    <w:rsid w:val="00F3374A"/>
    <w:rsid w:val="00F37B6E"/>
    <w:rsid w:val="00F41D2E"/>
    <w:rsid w:val="00F44E41"/>
    <w:rsid w:val="00F4540F"/>
    <w:rsid w:val="00F47A5C"/>
    <w:rsid w:val="00F50BFD"/>
    <w:rsid w:val="00F50C19"/>
    <w:rsid w:val="00F572D5"/>
    <w:rsid w:val="00F57CBD"/>
    <w:rsid w:val="00F67103"/>
    <w:rsid w:val="00F671F9"/>
    <w:rsid w:val="00F71A69"/>
    <w:rsid w:val="00F75989"/>
    <w:rsid w:val="00F77F54"/>
    <w:rsid w:val="00F81FF1"/>
    <w:rsid w:val="00F85B85"/>
    <w:rsid w:val="00F9274D"/>
    <w:rsid w:val="00F9302C"/>
    <w:rsid w:val="00F93DE5"/>
    <w:rsid w:val="00F97281"/>
    <w:rsid w:val="00F97616"/>
    <w:rsid w:val="00FA31EA"/>
    <w:rsid w:val="00FA7925"/>
    <w:rsid w:val="00FB24BF"/>
    <w:rsid w:val="00FB40C5"/>
    <w:rsid w:val="00FB524D"/>
    <w:rsid w:val="00FC1864"/>
    <w:rsid w:val="00FC5E4E"/>
    <w:rsid w:val="00FC71F9"/>
    <w:rsid w:val="00FD05D8"/>
    <w:rsid w:val="00FE0547"/>
    <w:rsid w:val="00FE08B9"/>
    <w:rsid w:val="00FE4C3D"/>
    <w:rsid w:val="00FE506E"/>
    <w:rsid w:val="00FE6DA1"/>
    <w:rsid w:val="00FE7FF1"/>
    <w:rsid w:val="00FF0C21"/>
    <w:rsid w:val="00FF1366"/>
    <w:rsid w:val="00FF2A95"/>
    <w:rsid w:val="00FF40BC"/>
    <w:rsid w:val="00FF51B3"/>
    <w:rsid w:val="00FF6573"/>
    <w:rsid w:val="00FF6F87"/>
    <w:rsid w:val="03660F9D"/>
    <w:rsid w:val="0884F769"/>
    <w:rsid w:val="1086063A"/>
    <w:rsid w:val="1201AD68"/>
    <w:rsid w:val="15023279"/>
    <w:rsid w:val="19492A10"/>
    <w:rsid w:val="1A46C763"/>
    <w:rsid w:val="2015F67F"/>
    <w:rsid w:val="252C3C20"/>
    <w:rsid w:val="27F76688"/>
    <w:rsid w:val="2B19F073"/>
    <w:rsid w:val="36F42E62"/>
    <w:rsid w:val="397CDF5A"/>
    <w:rsid w:val="3C97276B"/>
    <w:rsid w:val="3F15B050"/>
    <w:rsid w:val="40D9F467"/>
    <w:rsid w:val="4344CB16"/>
    <w:rsid w:val="48861B8A"/>
    <w:rsid w:val="4982258A"/>
    <w:rsid w:val="4C949E01"/>
    <w:rsid w:val="4DA9B600"/>
    <w:rsid w:val="5169E0DD"/>
    <w:rsid w:val="53543056"/>
    <w:rsid w:val="58F14048"/>
    <w:rsid w:val="5A753616"/>
    <w:rsid w:val="5F5592D0"/>
    <w:rsid w:val="60A70ED4"/>
    <w:rsid w:val="62911DE9"/>
    <w:rsid w:val="6318D612"/>
    <w:rsid w:val="66995796"/>
    <w:rsid w:val="6714ABE9"/>
    <w:rsid w:val="69B2F6D7"/>
    <w:rsid w:val="6BFEBFFE"/>
    <w:rsid w:val="6CE6CC75"/>
    <w:rsid w:val="6E784AB7"/>
    <w:rsid w:val="70A29406"/>
    <w:rsid w:val="71C1582E"/>
    <w:rsid w:val="71FEFABA"/>
    <w:rsid w:val="74E3921A"/>
    <w:rsid w:val="74FA32E6"/>
    <w:rsid w:val="762CA77C"/>
    <w:rsid w:val="7B6BF557"/>
    <w:rsid w:val="7E3AE89B"/>
    <w:rsid w:val="7EB15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537C5"/>
  <w15:chartTrackingRefBased/>
  <w15:docId w15:val="{2DB0DF34-F62F-4661-A90B-3EC7B147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008"/>
  </w:style>
  <w:style w:type="paragraph" w:styleId="Heading1">
    <w:name w:val="heading 1"/>
    <w:basedOn w:val="Normal"/>
    <w:next w:val="Normal"/>
    <w:link w:val="Heading1Char"/>
    <w:uiPriority w:val="9"/>
    <w:qFormat/>
    <w:rsid w:val="004B5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Subsection"/>
    <w:basedOn w:val="Normal"/>
    <w:next w:val="Normal"/>
    <w:link w:val="Heading2Char"/>
    <w:uiPriority w:val="9"/>
    <w:unhideWhenUsed/>
    <w:qFormat/>
    <w:rsid w:val="00E55E0F"/>
    <w:pPr>
      <w:spacing w:before="0" w:after="240" w:line="320" w:lineRule="exact"/>
      <w:outlineLvl w:val="1"/>
    </w:pPr>
    <w:rPr>
      <w:rFonts w:ascii="Aptos Narrow" w:hAnsi="Aptos Narrow"/>
      <w:b/>
      <w:bCs/>
      <w:noProof/>
      <w:color w:val="114E71"/>
      <w:sz w:val="28"/>
      <w:szCs w:val="28"/>
      <w:shd w:val="clear" w:color="auto" w:fill="FFFFFF"/>
    </w:rPr>
  </w:style>
  <w:style w:type="paragraph" w:styleId="Heading3">
    <w:name w:val="heading 3"/>
    <w:basedOn w:val="Normal"/>
    <w:next w:val="Normal"/>
    <w:link w:val="Heading3Char"/>
    <w:uiPriority w:val="9"/>
    <w:unhideWhenUsed/>
    <w:qFormat/>
    <w:rsid w:val="00EC0898"/>
    <w:pPr>
      <w:spacing w:before="240" w:after="80"/>
      <w:outlineLvl w:val="2"/>
    </w:pPr>
    <w:rPr>
      <w:b/>
      <w:bCs/>
      <w:color w:val="004E75"/>
      <w:sz w:val="24"/>
      <w:szCs w:val="24"/>
    </w:rPr>
  </w:style>
  <w:style w:type="paragraph" w:styleId="Heading4">
    <w:name w:val="heading 4"/>
    <w:basedOn w:val="Normal"/>
    <w:next w:val="Normal"/>
    <w:link w:val="Heading4Char"/>
    <w:uiPriority w:val="9"/>
    <w:unhideWhenUsed/>
    <w:qFormat/>
    <w:rsid w:val="00E55E0F"/>
    <w:pPr>
      <w:outlineLvl w:val="3"/>
    </w:pPr>
    <w:rPr>
      <w:rFonts w:ascii="Aptos Narrow" w:eastAsia="Times New Roman" w:hAnsi="Aptos Narrow" w:cs="Times New Roman"/>
      <w:b/>
      <w:iCs/>
      <w:noProof/>
      <w:color w:val="000000"/>
    </w:rPr>
  </w:style>
  <w:style w:type="paragraph" w:styleId="Heading5">
    <w:name w:val="heading 5"/>
    <w:basedOn w:val="Normal"/>
    <w:next w:val="Normal"/>
    <w:link w:val="Heading5Char"/>
    <w:uiPriority w:val="9"/>
    <w:semiHidden/>
    <w:unhideWhenUsed/>
    <w:qFormat/>
    <w:rsid w:val="004B5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828"/>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828"/>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82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Subsection Char"/>
    <w:basedOn w:val="DefaultParagraphFont"/>
    <w:link w:val="Heading2"/>
    <w:uiPriority w:val="9"/>
    <w:rsid w:val="00E55E0F"/>
    <w:rPr>
      <w:rFonts w:ascii="Aptos Narrow" w:hAnsi="Aptos Narrow"/>
      <w:b/>
      <w:bCs/>
      <w:noProof/>
      <w:color w:val="114E71"/>
      <w:sz w:val="28"/>
      <w:szCs w:val="28"/>
    </w:rPr>
  </w:style>
  <w:style w:type="character" w:customStyle="1" w:styleId="Heading3Char">
    <w:name w:val="Heading 3 Char"/>
    <w:basedOn w:val="DefaultParagraphFont"/>
    <w:link w:val="Heading3"/>
    <w:uiPriority w:val="9"/>
    <w:rsid w:val="00EC0898"/>
    <w:rPr>
      <w:b/>
      <w:bCs/>
      <w:color w:val="004E75"/>
      <w:sz w:val="24"/>
      <w:szCs w:val="24"/>
    </w:rPr>
  </w:style>
  <w:style w:type="character" w:customStyle="1" w:styleId="Heading4Char">
    <w:name w:val="Heading 4 Char"/>
    <w:basedOn w:val="DefaultParagraphFont"/>
    <w:link w:val="Heading4"/>
    <w:uiPriority w:val="9"/>
    <w:rsid w:val="00E55E0F"/>
    <w:rPr>
      <w:rFonts w:ascii="Aptos Narrow" w:eastAsia="Times New Roman" w:hAnsi="Aptos Narrow" w:cs="Times New Roman"/>
      <w:b/>
      <w:iCs/>
      <w:noProof/>
      <w:color w:val="000000"/>
    </w:rPr>
  </w:style>
  <w:style w:type="character" w:customStyle="1" w:styleId="Heading5Char">
    <w:name w:val="Heading 5 Char"/>
    <w:basedOn w:val="DefaultParagraphFont"/>
    <w:link w:val="Heading5"/>
    <w:uiPriority w:val="9"/>
    <w:semiHidden/>
    <w:rsid w:val="004B5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828"/>
    <w:rPr>
      <w:rFonts w:eastAsiaTheme="majorEastAsia" w:cstheme="majorBidi"/>
      <w:color w:val="272727" w:themeColor="text1" w:themeTint="D8"/>
    </w:rPr>
  </w:style>
  <w:style w:type="paragraph" w:styleId="Title">
    <w:name w:val="Title"/>
    <w:basedOn w:val="Normal"/>
    <w:next w:val="Normal"/>
    <w:link w:val="TitleChar"/>
    <w:uiPriority w:val="10"/>
    <w:qFormat/>
    <w:rsid w:val="004B582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8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8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5828"/>
    <w:rPr>
      <w:i/>
      <w:iCs/>
      <w:color w:val="404040" w:themeColor="text1" w:themeTint="BF"/>
    </w:rPr>
  </w:style>
  <w:style w:type="paragraph" w:styleId="ListParagraph">
    <w:name w:val="List Paragraph"/>
    <w:basedOn w:val="Normal"/>
    <w:uiPriority w:val="34"/>
    <w:qFormat/>
    <w:rsid w:val="004B5828"/>
    <w:pPr>
      <w:ind w:left="720"/>
      <w:contextualSpacing/>
    </w:pPr>
  </w:style>
  <w:style w:type="character" w:styleId="IntenseEmphasis">
    <w:name w:val="Intense Emphasis"/>
    <w:basedOn w:val="DefaultParagraphFont"/>
    <w:uiPriority w:val="21"/>
    <w:qFormat/>
    <w:rsid w:val="004B5828"/>
    <w:rPr>
      <w:i/>
      <w:iCs/>
      <w:color w:val="0F4761" w:themeColor="accent1" w:themeShade="BF"/>
    </w:rPr>
  </w:style>
  <w:style w:type="paragraph" w:styleId="IntenseQuote">
    <w:name w:val="Intense Quote"/>
    <w:basedOn w:val="Normal"/>
    <w:next w:val="Normal"/>
    <w:link w:val="IntenseQuoteChar"/>
    <w:uiPriority w:val="30"/>
    <w:qFormat/>
    <w:rsid w:val="004B5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828"/>
    <w:rPr>
      <w:i/>
      <w:iCs/>
      <w:color w:val="0F4761" w:themeColor="accent1" w:themeShade="BF"/>
    </w:rPr>
  </w:style>
  <w:style w:type="character" w:styleId="IntenseReference">
    <w:name w:val="Intense Reference"/>
    <w:basedOn w:val="DefaultParagraphFont"/>
    <w:uiPriority w:val="32"/>
    <w:qFormat/>
    <w:rsid w:val="004B5828"/>
    <w:rPr>
      <w:b/>
      <w:bCs/>
      <w:smallCaps/>
      <w:color w:val="0F4761" w:themeColor="accent1" w:themeShade="BF"/>
      <w:spacing w:val="5"/>
    </w:rPr>
  </w:style>
  <w:style w:type="table" w:styleId="TableGrid">
    <w:name w:val="Table Grid"/>
    <w:basedOn w:val="TableNormal"/>
    <w:uiPriority w:val="39"/>
    <w:rsid w:val="004B582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7AA5"/>
    <w:rPr>
      <w:color w:val="467886" w:themeColor="hyperlink"/>
      <w:u w:val="single"/>
    </w:rPr>
  </w:style>
  <w:style w:type="character" w:styleId="UnresolvedMention">
    <w:name w:val="Unresolved Mention"/>
    <w:basedOn w:val="DefaultParagraphFont"/>
    <w:uiPriority w:val="99"/>
    <w:semiHidden/>
    <w:unhideWhenUsed/>
    <w:rsid w:val="00567AA5"/>
    <w:rPr>
      <w:color w:val="605E5C"/>
      <w:shd w:val="clear" w:color="auto" w:fill="E1DFDD"/>
    </w:rPr>
  </w:style>
  <w:style w:type="paragraph" w:styleId="Caption">
    <w:name w:val="caption"/>
    <w:basedOn w:val="Normal"/>
    <w:next w:val="Normal"/>
    <w:uiPriority w:val="35"/>
    <w:unhideWhenUsed/>
    <w:qFormat/>
    <w:rsid w:val="00E7039B"/>
    <w:pPr>
      <w:spacing w:before="0" w:after="200" w:line="240" w:lineRule="auto"/>
    </w:pPr>
    <w:rPr>
      <w:i/>
      <w:iCs/>
      <w:color w:val="0E2841" w:themeColor="text2"/>
      <w:sz w:val="18"/>
      <w:szCs w:val="18"/>
    </w:rPr>
  </w:style>
  <w:style w:type="paragraph" w:styleId="NormalWeb">
    <w:name w:val="Normal (Web)"/>
    <w:basedOn w:val="Normal"/>
    <w:uiPriority w:val="99"/>
    <w:unhideWhenUsed/>
    <w:rsid w:val="00DF35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C0AFF"/>
    <w:rPr>
      <w:i/>
      <w:iCs/>
    </w:rPr>
  </w:style>
  <w:style w:type="character" w:styleId="SubtleEmphasis">
    <w:name w:val="Subtle Emphasis"/>
    <w:basedOn w:val="DefaultParagraphFont"/>
    <w:uiPriority w:val="19"/>
    <w:qFormat/>
    <w:rsid w:val="0063766D"/>
    <w:rPr>
      <w:i/>
      <w:iCs/>
      <w:color w:val="404040" w:themeColor="text1" w:themeTint="BF"/>
    </w:rPr>
  </w:style>
  <w:style w:type="paragraph" w:styleId="Header">
    <w:name w:val="header"/>
    <w:basedOn w:val="Normal"/>
    <w:link w:val="HeaderChar"/>
    <w:uiPriority w:val="99"/>
    <w:unhideWhenUsed/>
    <w:rsid w:val="00F2296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22964"/>
  </w:style>
  <w:style w:type="paragraph" w:styleId="Footer">
    <w:name w:val="footer"/>
    <w:basedOn w:val="Normal"/>
    <w:link w:val="FooterChar"/>
    <w:uiPriority w:val="99"/>
    <w:unhideWhenUsed/>
    <w:rsid w:val="00F2296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22964"/>
  </w:style>
  <w:style w:type="character" w:styleId="CommentReference">
    <w:name w:val="annotation reference"/>
    <w:basedOn w:val="DefaultParagraphFont"/>
    <w:uiPriority w:val="99"/>
    <w:semiHidden/>
    <w:unhideWhenUsed/>
    <w:rsid w:val="00F50C19"/>
    <w:rPr>
      <w:sz w:val="16"/>
      <w:szCs w:val="16"/>
    </w:rPr>
  </w:style>
  <w:style w:type="paragraph" w:styleId="CommentText">
    <w:name w:val="annotation text"/>
    <w:basedOn w:val="Normal"/>
    <w:link w:val="CommentTextChar"/>
    <w:uiPriority w:val="99"/>
    <w:unhideWhenUsed/>
    <w:rsid w:val="00F50C19"/>
    <w:pPr>
      <w:spacing w:line="240" w:lineRule="auto"/>
    </w:pPr>
    <w:rPr>
      <w:sz w:val="20"/>
      <w:szCs w:val="20"/>
    </w:rPr>
  </w:style>
  <w:style w:type="character" w:customStyle="1" w:styleId="CommentTextChar">
    <w:name w:val="Comment Text Char"/>
    <w:basedOn w:val="DefaultParagraphFont"/>
    <w:link w:val="CommentText"/>
    <w:uiPriority w:val="99"/>
    <w:rsid w:val="00F50C19"/>
    <w:rPr>
      <w:sz w:val="20"/>
      <w:szCs w:val="20"/>
    </w:rPr>
  </w:style>
  <w:style w:type="paragraph" w:styleId="CommentSubject">
    <w:name w:val="annotation subject"/>
    <w:basedOn w:val="CommentText"/>
    <w:next w:val="CommentText"/>
    <w:link w:val="CommentSubjectChar"/>
    <w:uiPriority w:val="99"/>
    <w:semiHidden/>
    <w:unhideWhenUsed/>
    <w:rsid w:val="00F50C19"/>
    <w:rPr>
      <w:b/>
      <w:bCs/>
    </w:rPr>
  </w:style>
  <w:style w:type="character" w:customStyle="1" w:styleId="CommentSubjectChar">
    <w:name w:val="Comment Subject Char"/>
    <w:basedOn w:val="CommentTextChar"/>
    <w:link w:val="CommentSubject"/>
    <w:uiPriority w:val="99"/>
    <w:semiHidden/>
    <w:rsid w:val="00F50C19"/>
    <w:rPr>
      <w:b/>
      <w:bCs/>
      <w:sz w:val="20"/>
      <w:szCs w:val="20"/>
    </w:rPr>
  </w:style>
  <w:style w:type="character" w:styleId="Mention">
    <w:name w:val="Mention"/>
    <w:basedOn w:val="DefaultParagraphFont"/>
    <w:uiPriority w:val="99"/>
    <w:unhideWhenUsed/>
    <w:rsid w:val="00F50C19"/>
    <w:rPr>
      <w:color w:val="2B579A"/>
      <w:shd w:val="clear" w:color="auto" w:fill="E1DFDD"/>
    </w:rPr>
  </w:style>
  <w:style w:type="character" w:styleId="FollowedHyperlink">
    <w:name w:val="FollowedHyperlink"/>
    <w:basedOn w:val="DefaultParagraphFont"/>
    <w:uiPriority w:val="99"/>
    <w:semiHidden/>
    <w:unhideWhenUsed/>
    <w:rsid w:val="0072754E"/>
    <w:rPr>
      <w:color w:val="96607D" w:themeColor="followedHyperlink"/>
      <w:u w:val="single"/>
    </w:rPr>
  </w:style>
  <w:style w:type="paragraph" w:styleId="Revision">
    <w:name w:val="Revision"/>
    <w:hidden/>
    <w:uiPriority w:val="99"/>
    <w:semiHidden/>
    <w:rsid w:val="00AB5C8F"/>
    <w:pPr>
      <w:spacing w:before="0" w:after="0" w:line="240" w:lineRule="auto"/>
    </w:pPr>
  </w:style>
  <w:style w:type="table" w:customStyle="1" w:styleId="TableGrid1">
    <w:name w:val="Table Grid1"/>
    <w:basedOn w:val="TableNormal"/>
    <w:next w:val="TableGrid"/>
    <w:uiPriority w:val="59"/>
    <w:rsid w:val="00A95593"/>
    <w:pPr>
      <w:spacing w:before="0"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BYGRADE">
    <w:name w:val="Heading 2 BY GRADE"/>
    <w:basedOn w:val="Heading2"/>
    <w:qFormat/>
    <w:rsid w:val="001652FC"/>
    <w:pPr>
      <w:ind w:left="-720"/>
    </w:pPr>
    <w:rPr>
      <w:b w:val="0"/>
      <w:bCs w:val="0"/>
      <w:color w:val="196B24" w:themeColor="accent3"/>
      <w:sz w:val="36"/>
      <w:szCs w:val="36"/>
    </w:rPr>
  </w:style>
  <w:style w:type="paragraph" w:styleId="FootnoteText">
    <w:name w:val="footnote text"/>
    <w:basedOn w:val="Normal"/>
    <w:link w:val="FootnoteTextChar"/>
    <w:uiPriority w:val="99"/>
    <w:semiHidden/>
    <w:unhideWhenUsed/>
    <w:rsid w:val="00B031C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031CF"/>
    <w:rPr>
      <w:sz w:val="20"/>
      <w:szCs w:val="20"/>
    </w:rPr>
  </w:style>
  <w:style w:type="character" w:styleId="FootnoteReference">
    <w:name w:val="footnote reference"/>
    <w:basedOn w:val="DefaultParagraphFont"/>
    <w:uiPriority w:val="99"/>
    <w:semiHidden/>
    <w:unhideWhenUsed/>
    <w:rsid w:val="00B031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63512">
      <w:bodyDiv w:val="1"/>
      <w:marLeft w:val="0"/>
      <w:marRight w:val="0"/>
      <w:marTop w:val="0"/>
      <w:marBottom w:val="0"/>
      <w:divBdr>
        <w:top w:val="none" w:sz="0" w:space="0" w:color="auto"/>
        <w:left w:val="none" w:sz="0" w:space="0" w:color="auto"/>
        <w:bottom w:val="none" w:sz="0" w:space="0" w:color="auto"/>
        <w:right w:val="none" w:sz="0" w:space="0" w:color="auto"/>
      </w:divBdr>
    </w:div>
    <w:div w:id="496187142">
      <w:bodyDiv w:val="1"/>
      <w:marLeft w:val="0"/>
      <w:marRight w:val="0"/>
      <w:marTop w:val="0"/>
      <w:marBottom w:val="0"/>
      <w:divBdr>
        <w:top w:val="none" w:sz="0" w:space="0" w:color="auto"/>
        <w:left w:val="none" w:sz="0" w:space="0" w:color="auto"/>
        <w:bottom w:val="none" w:sz="0" w:space="0" w:color="auto"/>
        <w:right w:val="none" w:sz="0" w:space="0" w:color="auto"/>
      </w:divBdr>
    </w:div>
    <w:div w:id="515652250">
      <w:bodyDiv w:val="1"/>
      <w:marLeft w:val="0"/>
      <w:marRight w:val="0"/>
      <w:marTop w:val="0"/>
      <w:marBottom w:val="0"/>
      <w:divBdr>
        <w:top w:val="none" w:sz="0" w:space="0" w:color="auto"/>
        <w:left w:val="none" w:sz="0" w:space="0" w:color="auto"/>
        <w:bottom w:val="none" w:sz="0" w:space="0" w:color="auto"/>
        <w:right w:val="none" w:sz="0" w:space="0" w:color="auto"/>
      </w:divBdr>
    </w:div>
    <w:div w:id="204894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j.gov/education/standards/stam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j.gov/education/standards/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57b3d6-2a08-4fee-adfc-63f103472337" xsi:nil="true"/>
    <lcf76f155ced4ddcb4097134ff3c332f xmlns="2f878861-dc93-455d-8f58-2913a6ab5fc5">
      <Terms xmlns="http://schemas.microsoft.com/office/infopath/2007/PartnerControls"/>
    </lcf76f155ced4ddcb4097134ff3c332f>
    <Parham2324ePAREvidenceCHPE xmlns="2f878861-dc93-455d-8f58-2913a6ab5fc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Win24</b:Tag>
    <b:SourceType>DocumentFromInternetSite</b:SourceType>
    <b:Guid>{4044B3C0-F83C-4E1A-BCE1-55E43946A6E6}</b:Guid>
    <b:Title>There are More Climate Change Ideas in the Standards than You Might Think</b:Title>
    <b:InternetSiteTitle>Teaching About Climate Change</b:InternetSiteTitle>
    <b:Year>2024</b:Year>
    <b:Month>June</b:Month>
    <b:Day>16</b:Day>
    <b:URL>https://climate-change-educator.org/2024/06/16/there-are-more-climate-change-ideas-in-the-standards-than-you-might-think/</b:URL>
    <b:Author>
      <b:Author>
        <b:NameList>
          <b:Person>
            <b:Last>Windschitl</b:Last>
            <b:First>Mark</b:First>
          </b:Person>
        </b:NameList>
      </b:Author>
    </b:Author>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b312adb16b2de0f0720cbf6cedd8c1e7">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060562c6726f35166777c081ab931cec"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51B45-D9AF-4D7A-949E-3CB5642E62EC}">
  <ds:schemaRefs>
    <ds:schemaRef ds:uri="http://schemas.microsoft.com/sharepoint/v3/contenttype/forms"/>
  </ds:schemaRefs>
</ds:datastoreItem>
</file>

<file path=customXml/itemProps2.xml><?xml version="1.0" encoding="utf-8"?>
<ds:datastoreItem xmlns:ds="http://schemas.openxmlformats.org/officeDocument/2006/customXml" ds:itemID="{B0BE6D37-4E68-4519-A54E-C07E264C76A1}">
  <ds:schemaRefs>
    <ds:schemaRef ds:uri="http://schemas.microsoft.com/office/2006/metadata/properties"/>
    <ds:schemaRef ds:uri="http://schemas.microsoft.com/office/infopath/2007/PartnerControls"/>
    <ds:schemaRef ds:uri="2f57b3d6-2a08-4fee-adfc-63f103472337"/>
    <ds:schemaRef ds:uri="2f878861-dc93-455d-8f58-2913a6ab5fc5"/>
  </ds:schemaRefs>
</ds:datastoreItem>
</file>

<file path=customXml/itemProps3.xml><?xml version="1.0" encoding="utf-8"?>
<ds:datastoreItem xmlns:ds="http://schemas.openxmlformats.org/officeDocument/2006/customXml" ds:itemID="{0F852752-888D-4795-8F19-F1C9FF48BE80}">
  <ds:schemaRefs>
    <ds:schemaRef ds:uri="http://schemas.openxmlformats.org/officeDocument/2006/bibliography"/>
  </ds:schemaRefs>
</ds:datastoreItem>
</file>

<file path=customXml/itemProps4.xml><?xml version="1.0" encoding="utf-8"?>
<ds:datastoreItem xmlns:ds="http://schemas.openxmlformats.org/officeDocument/2006/customXml" ds:itemID="{B41ACDC3-CF97-40E5-986F-24D17640B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Revisions in the 2026 New Jersey Student Learning Standards for Science</vt:lpstr>
    </vt:vector>
  </TitlesOfParts>
  <Company>NJ Department of Education</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Revisions in the 2026 New Jersey Student Learning Standards for Science</dc:title>
  <dc:subject/>
  <dc:creator>New Jersey Department of Education</dc:creator>
  <cp:keywords/>
  <dc:description/>
  <cp:lastModifiedBy>Thomas, Elizabeth</cp:lastModifiedBy>
  <cp:revision>2</cp:revision>
  <dcterms:created xsi:type="dcterms:W3CDTF">2026-05-22T15:54:00Z</dcterms:created>
  <dcterms:modified xsi:type="dcterms:W3CDTF">2026-05-22T15:54:00Z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y fmtid="{D5CDD505-2E9C-101B-9397-08002B2CF9AE}" pid="4" name="docLang">
    <vt:lpwstr>en</vt:lpwstr>
  </property>
</Properties>
</file>