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2792" w14:textId="764D5B9B" w:rsidR="00BB61C8" w:rsidRPr="000B113E" w:rsidRDefault="006F13D0" w:rsidP="006F13D0">
      <w:pPr>
        <w:ind w:right="720"/>
        <w:jc w:val="center"/>
        <w:rPr>
          <w:rFonts w:ascii="Calibri" w:hAnsi="Calibri" w:cs="Calibri"/>
        </w:rPr>
      </w:pPr>
      <w:r w:rsidRPr="000B113E">
        <w:rPr>
          <w:rFonts w:ascii="Calibri" w:eastAsiaTheme="majorEastAsia" w:hAnsi="Calibri" w:cs="Calibri"/>
          <w:b/>
          <w:bCs/>
          <w:noProof/>
          <w:color w:val="0F4761" w:themeColor="accent1" w:themeShade="BF"/>
          <w:sz w:val="32"/>
          <w:szCs w:val="32"/>
        </w:rPr>
        <w:drawing>
          <wp:inline distT="0" distB="0" distL="0" distR="0" wp14:anchorId="10C04970" wp14:editId="4B7088B9">
            <wp:extent cx="3657600" cy="1143000"/>
            <wp:effectExtent l="0" t="0" r="0" b="0"/>
            <wp:docPr id="859686272" name="Picture 1" descr="Logo: New Jersey Department of Education STAMP: Standards Transparency and Mastery Plat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86272" name="Picture 1" descr="Logo: New Jersey Department of Education STAMP: Standards Transparency and Mastery Platform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11B6B" w14:textId="424E6E3D" w:rsidR="006F13D0" w:rsidRPr="00986958" w:rsidRDefault="0000229C" w:rsidP="00986958">
      <w:pPr>
        <w:pStyle w:val="Heading1"/>
        <w:rPr>
          <w:color w:val="0F4761"/>
        </w:rPr>
      </w:pPr>
      <w:r w:rsidRPr="00986958">
        <w:rPr>
          <w:rStyle w:val="Heading1Char"/>
          <w:b/>
          <w:bCs/>
          <w:color w:val="0F4761"/>
        </w:rPr>
        <w:t xml:space="preserve">Scope and Sequence Mapping Tool </w:t>
      </w:r>
      <w:r w:rsidR="00DE72E2" w:rsidRPr="00986958">
        <w:rPr>
          <w:rStyle w:val="Heading1Char"/>
          <w:b/>
          <w:bCs/>
          <w:color w:val="0F4761"/>
        </w:rPr>
        <w:t xml:space="preserve">for High School </w:t>
      </w:r>
      <w:r w:rsidR="00986958">
        <w:rPr>
          <w:rStyle w:val="Heading1Char"/>
          <w:b/>
          <w:bCs/>
          <w:color w:val="0F4761"/>
        </w:rPr>
        <w:br/>
      </w:r>
      <w:r w:rsidR="006F13D0" w:rsidRPr="00986958">
        <w:rPr>
          <w:rStyle w:val="Heading1Char"/>
          <w:b/>
          <w:bCs/>
          <w:color w:val="0F4761"/>
        </w:rPr>
        <w:t>New Jersey Student Learning Standards for Science Performance Expectation</w:t>
      </w:r>
      <w:r w:rsidR="001A5C27" w:rsidRPr="00986958">
        <w:rPr>
          <w:rStyle w:val="Heading1Char"/>
          <w:b/>
          <w:bCs/>
          <w:color w:val="0F4761"/>
        </w:rPr>
        <w:t>s</w:t>
      </w:r>
      <w:r w:rsidR="006F13D0" w:rsidRPr="00986958">
        <w:rPr>
          <w:rStyle w:val="Heading1Char"/>
          <w:b/>
          <w:bCs/>
          <w:color w:val="0F4761"/>
        </w:rPr>
        <w:t xml:space="preserve"> </w:t>
      </w:r>
    </w:p>
    <w:p w14:paraId="77095889" w14:textId="7768C50C" w:rsidR="007319C0" w:rsidRPr="000B113E" w:rsidRDefault="008F1053" w:rsidP="00E9719B">
      <w:pPr>
        <w:ind w:right="720"/>
        <w:rPr>
          <w:rFonts w:ascii="Calibri" w:hAnsi="Calibri" w:cs="Calibri"/>
        </w:rPr>
      </w:pPr>
      <w:r w:rsidRPr="000B113E">
        <w:rPr>
          <w:rFonts w:ascii="Calibri" w:hAnsi="Calibri" w:cs="Calibri"/>
        </w:rPr>
        <w:t>The Performance Expectation</w:t>
      </w:r>
      <w:r w:rsidR="00E755A6" w:rsidRPr="000B113E">
        <w:rPr>
          <w:rFonts w:ascii="Calibri" w:hAnsi="Calibri" w:cs="Calibri"/>
        </w:rPr>
        <w:t>s (PE)</w:t>
      </w:r>
      <w:r w:rsidRPr="000B113E">
        <w:rPr>
          <w:rFonts w:ascii="Calibri" w:hAnsi="Calibri" w:cs="Calibri"/>
        </w:rPr>
        <w:t xml:space="preserve"> in </w:t>
      </w:r>
      <w:r w:rsidR="00B536FC" w:rsidRPr="000B113E">
        <w:rPr>
          <w:rFonts w:ascii="Calibri" w:hAnsi="Calibri" w:cs="Calibri"/>
        </w:rPr>
        <w:t xml:space="preserve">grades </w:t>
      </w:r>
      <w:r w:rsidR="00B46157" w:rsidRPr="000B113E">
        <w:rPr>
          <w:rFonts w:ascii="Calibri" w:hAnsi="Calibri" w:cs="Calibri"/>
        </w:rPr>
        <w:t>9</w:t>
      </w:r>
      <w:r w:rsidR="00E567EF">
        <w:rPr>
          <w:rFonts w:ascii="Calibri" w:hAnsi="Calibri" w:cs="Calibri"/>
        </w:rPr>
        <w:t>–</w:t>
      </w:r>
      <w:r w:rsidR="00B46157" w:rsidRPr="000B113E">
        <w:rPr>
          <w:rFonts w:ascii="Calibri" w:hAnsi="Calibri" w:cs="Calibri"/>
        </w:rPr>
        <w:t xml:space="preserve">12 </w:t>
      </w:r>
      <w:proofErr w:type="gramStart"/>
      <w:r w:rsidR="003625C8" w:rsidRPr="000B113E">
        <w:rPr>
          <w:rFonts w:ascii="Calibri" w:hAnsi="Calibri" w:cs="Calibri"/>
        </w:rPr>
        <w:t>are</w:t>
      </w:r>
      <w:proofErr w:type="gramEnd"/>
      <w:r w:rsidR="003625C8" w:rsidRPr="000B113E">
        <w:rPr>
          <w:rFonts w:ascii="Calibri" w:hAnsi="Calibri" w:cs="Calibri"/>
        </w:rPr>
        <w:t xml:space="preserve"> organized by</w:t>
      </w:r>
      <w:r w:rsidR="00CC6D8E" w:rsidRPr="000B113E">
        <w:rPr>
          <w:rFonts w:ascii="Calibri" w:hAnsi="Calibri" w:cs="Calibri"/>
        </w:rPr>
        <w:t xml:space="preserve"> four domains of science, </w:t>
      </w:r>
      <w:r w:rsidR="00B46157" w:rsidRPr="000B113E">
        <w:rPr>
          <w:rFonts w:ascii="Calibri" w:hAnsi="Calibri" w:cs="Calibri"/>
        </w:rPr>
        <w:t>P</w:t>
      </w:r>
      <w:r w:rsidR="00CC6D8E" w:rsidRPr="000B113E">
        <w:rPr>
          <w:rFonts w:ascii="Calibri" w:hAnsi="Calibri" w:cs="Calibri"/>
        </w:rPr>
        <w:t>hysical</w:t>
      </w:r>
      <w:r w:rsidR="008262FD" w:rsidRPr="000B113E">
        <w:rPr>
          <w:rFonts w:ascii="Calibri" w:hAnsi="Calibri" w:cs="Calibri"/>
        </w:rPr>
        <w:t>;</w:t>
      </w:r>
      <w:r w:rsidR="00CC6D8E" w:rsidRPr="000B113E">
        <w:rPr>
          <w:rFonts w:ascii="Calibri" w:hAnsi="Calibri" w:cs="Calibri"/>
        </w:rPr>
        <w:t xml:space="preserve"> </w:t>
      </w:r>
      <w:r w:rsidR="00B46157" w:rsidRPr="000B113E">
        <w:rPr>
          <w:rFonts w:ascii="Calibri" w:hAnsi="Calibri" w:cs="Calibri"/>
        </w:rPr>
        <w:t>L</w:t>
      </w:r>
      <w:r w:rsidR="00CC6D8E" w:rsidRPr="000B113E">
        <w:rPr>
          <w:rFonts w:ascii="Calibri" w:hAnsi="Calibri" w:cs="Calibri"/>
        </w:rPr>
        <w:t>ife</w:t>
      </w:r>
      <w:r w:rsidR="008262FD" w:rsidRPr="000B113E">
        <w:rPr>
          <w:rFonts w:ascii="Calibri" w:hAnsi="Calibri" w:cs="Calibri"/>
        </w:rPr>
        <w:t>;</w:t>
      </w:r>
      <w:r w:rsidR="00CC6D8E" w:rsidRPr="000B113E">
        <w:rPr>
          <w:rFonts w:ascii="Calibri" w:hAnsi="Calibri" w:cs="Calibri"/>
        </w:rPr>
        <w:t xml:space="preserve"> Earth and Space</w:t>
      </w:r>
      <w:r w:rsidR="008262FD" w:rsidRPr="000B113E">
        <w:rPr>
          <w:rFonts w:ascii="Calibri" w:hAnsi="Calibri" w:cs="Calibri"/>
        </w:rPr>
        <w:t>;</w:t>
      </w:r>
      <w:r w:rsidR="00CC6D8E" w:rsidRPr="000B113E">
        <w:rPr>
          <w:rFonts w:ascii="Calibri" w:hAnsi="Calibri" w:cs="Calibri"/>
        </w:rPr>
        <w:t xml:space="preserve"> and </w:t>
      </w:r>
      <w:r w:rsidR="001E0604" w:rsidRPr="000B113E">
        <w:rPr>
          <w:rFonts w:ascii="Calibri" w:hAnsi="Calibri" w:cs="Calibri"/>
        </w:rPr>
        <w:t>Engineering, Technology, and Applications of Science</w:t>
      </w:r>
      <w:r w:rsidR="00B46157" w:rsidRPr="000B113E">
        <w:rPr>
          <w:rFonts w:ascii="Calibri" w:hAnsi="Calibri" w:cs="Calibri"/>
        </w:rPr>
        <w:t>.</w:t>
      </w:r>
      <w:r w:rsidR="00B536FC" w:rsidRPr="000B113E">
        <w:rPr>
          <w:rFonts w:ascii="Calibri" w:hAnsi="Calibri" w:cs="Calibri"/>
        </w:rPr>
        <w:t xml:space="preserve"> </w:t>
      </w:r>
      <w:r w:rsidR="00E9719B" w:rsidRPr="000B113E">
        <w:rPr>
          <w:rFonts w:ascii="Calibri" w:hAnsi="Calibri" w:cs="Calibri"/>
        </w:rPr>
        <w:t>The New Jersey Administrative Code requires that every student receive evidence-based instruction in all of the New Jersey Student Learning Standards</w:t>
      </w:r>
      <w:r w:rsidR="007831A6" w:rsidRPr="000B113E">
        <w:rPr>
          <w:rFonts w:ascii="Calibri" w:hAnsi="Calibri" w:cs="Calibri"/>
        </w:rPr>
        <w:t xml:space="preserve"> (p.6)</w:t>
      </w:r>
      <w:r w:rsidR="00E9719B" w:rsidRPr="000B113E">
        <w:rPr>
          <w:rFonts w:ascii="Calibri" w:hAnsi="Calibri" w:cs="Calibri"/>
        </w:rPr>
        <w:t xml:space="preserve">. This tool helps to ensure that </w:t>
      </w:r>
      <w:r w:rsidR="00602B00" w:rsidRPr="000B113E">
        <w:rPr>
          <w:rFonts w:ascii="Calibri" w:hAnsi="Calibri" w:cs="Calibri"/>
        </w:rPr>
        <w:t>every</w:t>
      </w:r>
      <w:r w:rsidR="00E9719B" w:rsidRPr="000B113E">
        <w:rPr>
          <w:rFonts w:ascii="Calibri" w:hAnsi="Calibri" w:cs="Calibri"/>
        </w:rPr>
        <w:t xml:space="preserve"> student ha</w:t>
      </w:r>
      <w:r w:rsidR="00602B00" w:rsidRPr="000B113E">
        <w:rPr>
          <w:rFonts w:ascii="Calibri" w:hAnsi="Calibri" w:cs="Calibri"/>
        </w:rPr>
        <w:t xml:space="preserve">s </w:t>
      </w:r>
      <w:r w:rsidR="00E9719B" w:rsidRPr="000B113E">
        <w:rPr>
          <w:rFonts w:ascii="Calibri" w:hAnsi="Calibri" w:cs="Calibri"/>
        </w:rPr>
        <w:t xml:space="preserve">a fair opportunity to demonstrate proficiency with all the </w:t>
      </w:r>
      <w:r w:rsidR="00B70417" w:rsidRPr="000B113E">
        <w:rPr>
          <w:rFonts w:ascii="Calibri" w:hAnsi="Calibri" w:cs="Calibri"/>
        </w:rPr>
        <w:t>grade</w:t>
      </w:r>
      <w:r w:rsidR="00602B00" w:rsidRPr="000B113E">
        <w:rPr>
          <w:rFonts w:ascii="Calibri" w:hAnsi="Calibri" w:cs="Calibri"/>
        </w:rPr>
        <w:t xml:space="preserve">s </w:t>
      </w:r>
      <w:r w:rsidR="008B2456" w:rsidRPr="000B113E">
        <w:rPr>
          <w:rFonts w:ascii="Calibri" w:hAnsi="Calibri" w:cs="Calibri"/>
        </w:rPr>
        <w:t>9</w:t>
      </w:r>
      <w:r w:rsidR="00E567EF">
        <w:rPr>
          <w:rFonts w:ascii="Calibri" w:hAnsi="Calibri" w:cs="Calibri"/>
        </w:rPr>
        <w:t>–</w:t>
      </w:r>
      <w:r w:rsidR="008B2456" w:rsidRPr="000B113E">
        <w:rPr>
          <w:rFonts w:ascii="Calibri" w:hAnsi="Calibri" w:cs="Calibri"/>
        </w:rPr>
        <w:t>12</w:t>
      </w:r>
      <w:r w:rsidR="00602B00" w:rsidRPr="000B113E">
        <w:rPr>
          <w:rFonts w:ascii="Calibri" w:hAnsi="Calibri" w:cs="Calibri"/>
        </w:rPr>
        <w:t xml:space="preserve"> </w:t>
      </w:r>
      <w:r w:rsidR="00B70417" w:rsidRPr="000B113E">
        <w:rPr>
          <w:rFonts w:ascii="Calibri" w:hAnsi="Calibri" w:cs="Calibri"/>
        </w:rPr>
        <w:t>New Jersey Student Learning Standards for Science (</w:t>
      </w:r>
      <w:r w:rsidR="00E9719B" w:rsidRPr="000B113E">
        <w:rPr>
          <w:rFonts w:ascii="Calibri" w:hAnsi="Calibri" w:cs="Calibri"/>
        </w:rPr>
        <w:t>NJSLS-S</w:t>
      </w:r>
      <w:r w:rsidR="00B70417" w:rsidRPr="000B113E">
        <w:rPr>
          <w:rFonts w:ascii="Calibri" w:hAnsi="Calibri" w:cs="Calibri"/>
        </w:rPr>
        <w:t>)</w:t>
      </w:r>
      <w:r w:rsidR="00E9719B" w:rsidRPr="000B113E">
        <w:rPr>
          <w:rFonts w:ascii="Calibri" w:hAnsi="Calibri" w:cs="Calibri"/>
        </w:rPr>
        <w:t xml:space="preserve">. </w:t>
      </w:r>
    </w:p>
    <w:p w14:paraId="21858B23" w14:textId="3A3A683F" w:rsidR="00986958" w:rsidRDefault="007319C0" w:rsidP="00986958">
      <w:pPr>
        <w:pStyle w:val="Heading2"/>
        <w:jc w:val="left"/>
      </w:pPr>
      <w:r w:rsidRPr="00986958">
        <w:t>Directions</w:t>
      </w:r>
    </w:p>
    <w:p w14:paraId="626221E6" w14:textId="1B5B8838" w:rsidR="001B66E7" w:rsidRPr="000B113E" w:rsidRDefault="007319C0" w:rsidP="00E9719B">
      <w:pPr>
        <w:ind w:right="720"/>
        <w:rPr>
          <w:rFonts w:ascii="Calibri" w:hAnsi="Calibri" w:cs="Calibri"/>
        </w:rPr>
      </w:pPr>
      <w:r w:rsidRPr="000B113E">
        <w:rPr>
          <w:rFonts w:ascii="Calibri" w:hAnsi="Calibri" w:cs="Calibri"/>
        </w:rPr>
        <w:t>Referencing your Board of Education</w:t>
      </w:r>
      <w:r w:rsidR="00675C5A" w:rsidRPr="000B113E">
        <w:rPr>
          <w:rFonts w:ascii="Calibri" w:hAnsi="Calibri" w:cs="Calibri"/>
        </w:rPr>
        <w:t>’s approved curriculum</w:t>
      </w:r>
      <w:r w:rsidRPr="000B113E">
        <w:rPr>
          <w:rFonts w:ascii="Calibri" w:hAnsi="Calibri" w:cs="Calibri"/>
        </w:rPr>
        <w:t xml:space="preserve">, </w:t>
      </w:r>
      <w:r w:rsidR="00DB73FA" w:rsidRPr="000B113E">
        <w:rPr>
          <w:rFonts w:ascii="Calibri" w:hAnsi="Calibri" w:cs="Calibri"/>
        </w:rPr>
        <w:t xml:space="preserve">use the following tables to document the </w:t>
      </w:r>
      <w:r w:rsidR="00DE72E2" w:rsidRPr="000B113E">
        <w:rPr>
          <w:rFonts w:ascii="Calibri" w:hAnsi="Calibri" w:cs="Calibri"/>
        </w:rPr>
        <w:t>course(s)</w:t>
      </w:r>
      <w:r w:rsidR="00DB73FA" w:rsidRPr="000B113E">
        <w:rPr>
          <w:rFonts w:ascii="Calibri" w:hAnsi="Calibri" w:cs="Calibri"/>
        </w:rPr>
        <w:t xml:space="preserve"> and unit </w:t>
      </w:r>
      <w:r w:rsidR="00311EDC" w:rsidRPr="000B113E">
        <w:rPr>
          <w:rFonts w:ascii="Calibri" w:hAnsi="Calibri" w:cs="Calibri"/>
        </w:rPr>
        <w:t xml:space="preserve">in which each Performance Expectation is the focus of instruction. </w:t>
      </w:r>
      <w:r w:rsidR="0000229C" w:rsidRPr="000B113E">
        <w:rPr>
          <w:rFonts w:ascii="Calibri" w:hAnsi="Calibri" w:cs="Calibri"/>
        </w:rPr>
        <w:t xml:space="preserve">For example, if </w:t>
      </w:r>
      <w:r w:rsidR="00E90F75" w:rsidRPr="000B113E">
        <w:rPr>
          <w:rFonts w:ascii="Calibri" w:hAnsi="Calibri" w:cs="Calibri"/>
        </w:rPr>
        <w:t>HS-PS</w:t>
      </w:r>
      <w:r w:rsidR="0098729E" w:rsidRPr="000B113E">
        <w:rPr>
          <w:rFonts w:ascii="Calibri" w:hAnsi="Calibri" w:cs="Calibri"/>
        </w:rPr>
        <w:t>1-1</w:t>
      </w:r>
      <w:r w:rsidR="00335037" w:rsidRPr="000B113E">
        <w:rPr>
          <w:rFonts w:ascii="Calibri" w:hAnsi="Calibri" w:cs="Calibri"/>
        </w:rPr>
        <w:t xml:space="preserve"> is in Chemistry Unit</w:t>
      </w:r>
      <w:r w:rsidR="00EB1C2C" w:rsidRPr="000B113E">
        <w:rPr>
          <w:rFonts w:ascii="Calibri" w:hAnsi="Calibri" w:cs="Calibri"/>
        </w:rPr>
        <w:t>s</w:t>
      </w:r>
      <w:r w:rsidR="00335037" w:rsidRPr="000B113E">
        <w:rPr>
          <w:rFonts w:ascii="Calibri" w:hAnsi="Calibri" w:cs="Calibri"/>
        </w:rPr>
        <w:t xml:space="preserve"> 2</w:t>
      </w:r>
      <w:r w:rsidR="00EB1C2C" w:rsidRPr="000B113E">
        <w:rPr>
          <w:rFonts w:ascii="Calibri" w:hAnsi="Calibri" w:cs="Calibri"/>
        </w:rPr>
        <w:t xml:space="preserve"> and 3</w:t>
      </w:r>
      <w:r w:rsidR="004B2862" w:rsidRPr="000B113E">
        <w:rPr>
          <w:rFonts w:ascii="Calibri" w:hAnsi="Calibri" w:cs="Calibri"/>
        </w:rPr>
        <w:t xml:space="preserve">, </w:t>
      </w:r>
      <w:r w:rsidR="003F3DAB" w:rsidRPr="000B113E">
        <w:rPr>
          <w:rFonts w:ascii="Calibri" w:hAnsi="Calibri" w:cs="Calibri"/>
        </w:rPr>
        <w:t>the person documenting</w:t>
      </w:r>
      <w:r w:rsidR="005E2E7A" w:rsidRPr="000B113E">
        <w:rPr>
          <w:rFonts w:ascii="Calibri" w:hAnsi="Calibri" w:cs="Calibri"/>
        </w:rPr>
        <w:t xml:space="preserve"> the evidence would write C (for Chemistry) and a 1</w:t>
      </w:r>
      <w:r w:rsidR="00971F2E" w:rsidRPr="000B113E">
        <w:rPr>
          <w:rFonts w:ascii="Calibri" w:hAnsi="Calibri" w:cs="Calibri"/>
        </w:rPr>
        <w:t xml:space="preserve">(C/1) in the first box to the right of the PE and C/2 in the </w:t>
      </w:r>
      <w:r w:rsidR="005C2062" w:rsidRPr="000B113E">
        <w:rPr>
          <w:rFonts w:ascii="Calibri" w:hAnsi="Calibri" w:cs="Calibri"/>
        </w:rPr>
        <w:t>adjacent box.</w:t>
      </w:r>
      <w:r w:rsidR="00971F2E" w:rsidRPr="000B113E">
        <w:rPr>
          <w:rFonts w:ascii="Calibri" w:hAnsi="Calibri" w:cs="Calibri"/>
        </w:rPr>
        <w:t xml:space="preserve"> </w:t>
      </w:r>
    </w:p>
    <w:p w14:paraId="75C71602" w14:textId="0B8211E8" w:rsidR="006C2F71" w:rsidRPr="000B113E" w:rsidRDefault="001B66E7" w:rsidP="00E9719B">
      <w:pPr>
        <w:ind w:right="720"/>
        <w:rPr>
          <w:rFonts w:ascii="Calibri" w:hAnsi="Calibri" w:cs="Calibri"/>
        </w:rPr>
      </w:pPr>
      <w:r w:rsidRPr="000B113E">
        <w:rPr>
          <w:rFonts w:ascii="Calibri" w:hAnsi="Calibri" w:cs="Calibri"/>
        </w:rPr>
        <w:t>Once all of the courses’ scope and sequence have been mapped, identify gaps in the curriculum</w:t>
      </w:r>
      <w:r w:rsidR="00940A39" w:rsidRPr="000B113E">
        <w:rPr>
          <w:rFonts w:ascii="Calibri" w:hAnsi="Calibri" w:cs="Calibri"/>
        </w:rPr>
        <w:t xml:space="preserve"> and/or redundancies that m</w:t>
      </w:r>
      <w:r w:rsidR="003A428F" w:rsidRPr="000B113E">
        <w:rPr>
          <w:rFonts w:ascii="Calibri" w:hAnsi="Calibri" w:cs="Calibri"/>
        </w:rPr>
        <w:t>a</w:t>
      </w:r>
      <w:r w:rsidR="00940A39" w:rsidRPr="000B113E">
        <w:rPr>
          <w:rFonts w:ascii="Calibri" w:hAnsi="Calibri" w:cs="Calibri"/>
        </w:rPr>
        <w:t xml:space="preserve">y be present. </w:t>
      </w:r>
      <w:r w:rsidR="003A428F" w:rsidRPr="000B113E">
        <w:rPr>
          <w:rFonts w:ascii="Calibri" w:hAnsi="Calibri" w:cs="Calibri"/>
        </w:rPr>
        <w:t>This information</w:t>
      </w:r>
      <w:r w:rsidR="004B2862" w:rsidRPr="000B113E">
        <w:rPr>
          <w:rFonts w:ascii="Calibri" w:hAnsi="Calibri" w:cs="Calibri"/>
        </w:rPr>
        <w:t xml:space="preserve"> </w:t>
      </w:r>
      <w:r w:rsidR="003A428F" w:rsidRPr="000B113E">
        <w:rPr>
          <w:rFonts w:ascii="Calibri" w:hAnsi="Calibri" w:cs="Calibri"/>
        </w:rPr>
        <w:t>can then be used in</w:t>
      </w:r>
      <w:r w:rsidR="00797AC3" w:rsidRPr="000B113E">
        <w:rPr>
          <w:rFonts w:ascii="Calibri" w:hAnsi="Calibri" w:cs="Calibri"/>
        </w:rPr>
        <w:t xml:space="preserve"> departmental conversations about the continuous improvement of </w:t>
      </w:r>
      <w:r w:rsidR="009415D1" w:rsidRPr="000B113E">
        <w:rPr>
          <w:rFonts w:ascii="Calibri" w:hAnsi="Calibri" w:cs="Calibri"/>
        </w:rPr>
        <w:t>the science</w:t>
      </w:r>
      <w:r w:rsidR="00797AC3" w:rsidRPr="000B113E">
        <w:rPr>
          <w:rFonts w:ascii="Calibri" w:hAnsi="Calibri" w:cs="Calibri"/>
        </w:rPr>
        <w:t xml:space="preserve"> curriculum.</w:t>
      </w:r>
    </w:p>
    <w:p w14:paraId="101F5B48" w14:textId="13481207" w:rsidR="00BF5D4E" w:rsidRPr="00986958" w:rsidRDefault="00BF5D4E" w:rsidP="00986958">
      <w:pPr>
        <w:pStyle w:val="Heading2"/>
      </w:pPr>
      <w:r w:rsidRPr="00986958">
        <w:t>Physical Science</w:t>
      </w:r>
    </w:p>
    <w:tbl>
      <w:tblPr>
        <w:tblW w:w="14544" w:type="dxa"/>
        <w:tblLook w:val="04A0" w:firstRow="1" w:lastRow="0" w:firstColumn="1" w:lastColumn="0" w:noHBand="0" w:noVBand="1"/>
      </w:tblPr>
      <w:tblGrid>
        <w:gridCol w:w="1440"/>
        <w:gridCol w:w="9072"/>
        <w:gridCol w:w="1008"/>
        <w:gridCol w:w="1008"/>
        <w:gridCol w:w="1008"/>
        <w:gridCol w:w="1008"/>
      </w:tblGrid>
      <w:tr w:rsidR="00290FA7" w:rsidRPr="000B113E" w14:paraId="09CFA4C4" w14:textId="77777777" w:rsidTr="00BA43FF">
        <w:trPr>
          <w:trHeight w:val="432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  <w:hideMark/>
          </w:tcPr>
          <w:p w14:paraId="61F1A9F5" w14:textId="77777777" w:rsidR="00290FA7" w:rsidRPr="000B113E" w:rsidRDefault="00290FA7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 Code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  <w:hideMark/>
          </w:tcPr>
          <w:p w14:paraId="0F1207C1" w14:textId="2F9926A8" w:rsidR="00290FA7" w:rsidRPr="000B113E" w:rsidRDefault="00290FA7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Performance Expectation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1C0323B" w14:textId="78DD0CDD" w:rsidR="00290FA7" w:rsidRPr="000B113E" w:rsidRDefault="00EB0CEB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290FA7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553E757" w14:textId="752A4F82" w:rsidR="00290FA7" w:rsidRPr="000B113E" w:rsidRDefault="00EB0CEB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290FA7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EDEA947" w14:textId="744BC155" w:rsidR="00290FA7" w:rsidRPr="000B113E" w:rsidRDefault="00EB0CEB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Course </w:t>
            </w:r>
            <w:r w:rsidR="00290FA7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F10FD3B" w14:textId="12B61E9D" w:rsidR="00290FA7" w:rsidRPr="000B113E" w:rsidRDefault="00EB0CEB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Course </w:t>
            </w:r>
            <w:r w:rsidR="00290FA7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</w:tr>
      <w:tr w:rsidR="00D978D1" w:rsidRPr="000B113E" w14:paraId="24C6D7C1" w14:textId="77777777" w:rsidTr="00BA43FF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AEFE" w14:textId="29AD4423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HS-PS1-1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4488" w14:textId="7B2DD2AF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Use the periodic table as a model to predict the relative properties of elements based on the patterns of electrons in the outermost energy level of atoms.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CB6D" w14:textId="5CE25932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C1360" w14:textId="7284A91B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309B" w14:textId="665857C2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5EE9" w14:textId="662B9D7E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13EFA62D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C90C" w14:textId="03FB3A02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HS-PS1-2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CB91" w14:textId="3EA93200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Construct and revise an explanation for the outcome of a simple chemical reaction based on the outermost electron states of atoms, trends in the periodic table, and knowledge of the patterns of chemical properties.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5D68" w14:textId="3245D9D1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2F8D" w14:textId="3CC2081C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2D16" w14:textId="7ABDE433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957F1" w14:textId="61E8640C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0F92168D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B5DB" w14:textId="414906DB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HS-PS1-3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8486" w14:textId="68126D23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Plan and conduct an investigation to gather evidence to compare the structure of substances at the bulk scale to infer the strength of electrical forces between particles.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ED29" w14:textId="2B531360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079F" w14:textId="2D1B1CBF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B54C6" w14:textId="042AA12F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00D10" w14:textId="72763AB9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3194696F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DCE3" w14:textId="49096EA6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lastRenderedPageBreak/>
              <w:t>HS-PS1-4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DD1C" w14:textId="70D55A8F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Develop a model to illustrate that the release or absorption of energy from a chemical reaction system depends upon the changes in total bond energy.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C63B2" w14:textId="3CB7C351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8C7C" w14:textId="70CCDADB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75BF" w14:textId="7DF4FAFE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EE3C" w14:textId="3A4DD0CB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6347733F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A7E9" w14:textId="54C9FF4F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HS-PS1-5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4E4B" w14:textId="14296EE2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Apply scientific principles and evidence to provide an explanation about the effects of changing the temperature or concentration of the reacting particles on the rate at which a reaction occurs.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B5303" w14:textId="564FD296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63AC" w14:textId="4F4EB256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7F32" w14:textId="191C7206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8678" w14:textId="734F0F6B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39A34F1F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26EE" w14:textId="61FAA2CE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HS-PS1-6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59A5" w14:textId="5078FD74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Refine the design of a chemical system by specifying a change in conditions that would produce increased amounts of products at equilibrium.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D8F8" w14:textId="3B0F6166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8D9D" w14:textId="581864B0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FB2FA" w14:textId="3ADB9D96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ECB9" w14:textId="163961AE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36CCEA2F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30E7" w14:textId="37F69480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HS-PS1-7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E330" w14:textId="1F29D303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Use mathematical representations to support the claim that atoms, and therefore mass, are conserved during a chemical reaction.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770A" w14:textId="3265100D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82DC" w14:textId="6A259345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3605" w14:textId="3E8FA205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040A6" w14:textId="27477F7F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25673CD2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EAA8" w14:textId="2AB787FE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HS-PS1-8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2A37" w14:textId="4AC8A576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Develop models to illustrate the changes in the composition of the nucleus of the atom and the energy released during the processes of fission, fusion, and radioactive decay.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4B22" w14:textId="7CF2F144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3850" w14:textId="0F1EBE82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30A30" w14:textId="297F3DFF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A4F6" w14:textId="117A1F0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175D0285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1AC3" w14:textId="709C1401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HS-PS2-1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F7A" w14:textId="6FA71ED8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Analyze data to support the claim that Newton’s second law of motion describes the mathematical relationship among the net force on a macroscopic object, its mass, and its acceleration.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5F4B4" w14:textId="15051CA6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9811F" w14:textId="0028BC43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5309" w14:textId="35CB1368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52C4" w14:textId="4AB4580C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339417D9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6F92" w14:textId="1FC21C8C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HS-PS2-2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2A46" w14:textId="1AAACAFB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Use mathematical representations to support the claim that the total momentum of a system of objects is conserved when there is no net force on the system.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B165" w14:textId="03A28F5E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75418" w14:textId="0E62B5CF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05D8" w14:textId="7BE58390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033E" w14:textId="2EF52273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58861B4E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ADC2" w14:textId="36111AD2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HS-PS2-3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CD39" w14:textId="059B52D3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Apply scientific and engineering ideas to design, evaluate, and refine a device that minimizes the force on a macroscopic object during a collision.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6C87D" w14:textId="0D37686D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59E0" w14:textId="21ADDE7D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2A085" w14:textId="263D206D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E65B" w14:textId="1211C639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6FDE7ABD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6F0E" w14:textId="4C3A0DAA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HS-PS2-4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3F42" w14:textId="100AE135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Use mathematical representations of Newton’s Law of Gravitation and Coulomb’s Law to describe and predict the gravitational and electrostatic forces between objects.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69248" w14:textId="4EEE3D44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9CAF" w14:textId="24B13B43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5DF30" w14:textId="3E3B3FD9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E059" w14:textId="020D3EC1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7C2C6501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9EA5" w14:textId="01409944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HS-PS2-5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EEB1" w14:textId="2B14F4F5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Plan and conduct an investigation to provide evidence that an electric current can produce a magnetic field and that a changing magnetic field can produce an electric current.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AD279" w14:textId="512D1A33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91B16" w14:textId="4A52F730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FE80" w14:textId="6BE1C30D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0305E" w14:textId="4F04C906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6AA4A158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D5EB" w14:textId="2AC396A5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HS-PS2-6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6A46" w14:textId="6BB33CB3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Communicate scientific and technical information about why the molecular-level structure is important in the functioning of designed materials.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A0FF" w14:textId="05A0DC66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3EDD" w14:textId="0733FA24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882A" w14:textId="700FFCAF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891F8" w14:textId="305DBBF6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1C165BE6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D65" w14:textId="091649E9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HS-PS3-1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245" w14:textId="1B24C334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Create a computational model to calculate the change in the energy of one component in a system when the change in energy of the other component(s) and energy flows in and out of the system are known.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3E17" w14:textId="1700A5E9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9EE12" w14:textId="0EE99172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EE9CE" w14:textId="317D85ED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C3F54" w14:textId="3787A1D3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3F91BA83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4CFD" w14:textId="6D7F2408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HS-PS3-2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55DB" w14:textId="3D49CDE2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Develop and use models to illustrate that energy at the macroscopic scale can be accounted for as a combination of energy associated with the motions of particles (objects) and energy associated with the relative positions of particles (objects).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AB7E" w14:textId="6957F57D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7E135" w14:textId="6E71B471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7F54" w14:textId="1B2452CE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8186" w14:textId="5B897722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0F5074A5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FC58" w14:textId="7A676AA8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lastRenderedPageBreak/>
              <w:t>HS-PS3-3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A41F" w14:textId="2C8F488C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Design, build, and refine a device that works within given constraints to convert one form of energy into another form of energy.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FF2C" w14:textId="43AC4C70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F0084" w14:textId="43FD2C8B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B75F" w14:textId="62A2B1C0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E953F" w14:textId="168A0A1D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544993EC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7A101" w14:textId="78CAAE1C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HS-PS3-4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6CA6" w14:textId="4873473A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Plan and conduct an investigation to provide evidence that the transfer of thermal energy when two components of different temperature are combined within a closed system results in a more uniform energy distribution among the components in the system (second law of thermodynamics).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CC224" w14:textId="48B2BB93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D4DE" w14:textId="0BD2C35B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31E71" w14:textId="2F9D4271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3AE10" w14:textId="3F0AAE5C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71970257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A52B" w14:textId="1B4CFEBE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HS-PS3-5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33B1" w14:textId="5F907EEB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Develop and use a model of two objects interacting through electric or magnetic fields to illustrate the forces between objects and the changes in energy of the objects due to the interaction.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0FBAB" w14:textId="17CFD9F0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BE51" w14:textId="1BE88FDA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F22D" w14:textId="43E3527F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FB6DC" w14:textId="02E0A3BD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36B2F7D9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32A5B" w14:textId="4561EFF0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HS-PS4-1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CC57D" w14:textId="593E999C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Use mathematical representations to support a claim regarding relationships among the frequency, wavelength, and speed of waves traveling in various media.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43D8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4A3FC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F7AE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8EE0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381A0496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B066" w14:textId="5197E431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HS-PS4-2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252C" w14:textId="4B1A0291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Evaluate questions about the advantages of using a digital transmission and storage of information.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0D4E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C6126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B34A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F879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228C3CBE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DF1F5" w14:textId="3FE15B8D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HS-PS4-3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F623" w14:textId="4382191F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Evaluate the claims, evidence, and reasoning behind the idea that electromagnetic radiation can be described either by a wave model or a particle model, and that for some situations one model is more useful than the other.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3DB0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D396C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9C59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CECC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0ECB34F8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0987B" w14:textId="710A9F7D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HS-PS4-4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4FBF" w14:textId="3F956776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Evaluate the validity and reliability of claims in published materials of the effects that different frequencies of electromagnetic radiation have when absorbed by matter.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E1A8B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1D43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7A37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78E1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978D1" w:rsidRPr="000B113E" w14:paraId="156EA066" w14:textId="77777777" w:rsidTr="00BA43FF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AF03" w14:textId="61AEE6D1" w:rsidR="00D978D1" w:rsidRPr="000B113E" w:rsidRDefault="00D978D1" w:rsidP="00BA43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HS-PS4-5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0E8B2" w14:textId="0DD9CEAC" w:rsidR="00D978D1" w:rsidRPr="000B113E" w:rsidRDefault="00D978D1" w:rsidP="00D978D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Communicate technical information about how some technological devices use the principles of wave behavior and wave interactions with matter to transmit and capture information and energy.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BD000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779F3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32F9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6502D" w14:textId="77777777" w:rsidR="00D978D1" w:rsidRPr="000B113E" w:rsidRDefault="00D978D1" w:rsidP="00D978D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48053DDD" w14:textId="2C01343E" w:rsidR="00BF5D4E" w:rsidRPr="000B113E" w:rsidRDefault="00BF5D4E" w:rsidP="00986958">
      <w:pPr>
        <w:pStyle w:val="Heading2"/>
      </w:pPr>
      <w:r w:rsidRPr="000B113E">
        <w:t>Life Science</w:t>
      </w:r>
    </w:p>
    <w:tbl>
      <w:tblPr>
        <w:tblW w:w="14544" w:type="dxa"/>
        <w:tblLook w:val="04A0" w:firstRow="1" w:lastRow="0" w:firstColumn="1" w:lastColumn="0" w:noHBand="0" w:noVBand="1"/>
      </w:tblPr>
      <w:tblGrid>
        <w:gridCol w:w="1440"/>
        <w:gridCol w:w="9072"/>
        <w:gridCol w:w="1008"/>
        <w:gridCol w:w="1008"/>
        <w:gridCol w:w="1008"/>
        <w:gridCol w:w="1008"/>
      </w:tblGrid>
      <w:tr w:rsidR="00BF5D4E" w:rsidRPr="000B113E" w14:paraId="62876BE3" w14:textId="77777777" w:rsidTr="00FB1388">
        <w:trPr>
          <w:trHeight w:val="576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68000B71" w14:textId="78BB2FEB" w:rsidR="00BF5D4E" w:rsidRPr="000B113E" w:rsidRDefault="00BF5D4E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 Code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64C3EB2E" w14:textId="402A3631" w:rsidR="00BF5D4E" w:rsidRPr="000B113E" w:rsidRDefault="00BF5D4E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Performance Expectation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B222A96" w14:textId="6DF94247" w:rsidR="00BF5D4E" w:rsidRPr="000B113E" w:rsidRDefault="00FB1388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BF5D4E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8C8A563" w14:textId="1110F552" w:rsidR="00BF5D4E" w:rsidRPr="000B113E" w:rsidRDefault="00FB1388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BF5D4E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47DD28E" w14:textId="60BED34B" w:rsidR="00BF5D4E" w:rsidRPr="000B113E" w:rsidRDefault="00FB1388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BF5D4E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A037AB6" w14:textId="4D9563FB" w:rsidR="00BF5D4E" w:rsidRPr="000B113E" w:rsidRDefault="00FB1388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BF5D4E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</w:tr>
      <w:tr w:rsidR="00FE10E3" w:rsidRPr="000B113E" w14:paraId="791A5B01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E5853" w14:textId="5AD1153A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HS-LS1-1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523B" w14:textId="222841F1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Construct an explanation based on evidence for how the structure of DNA determines the structure of proteins which carry out the essential functions of life through systems of specialized cells.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8AEE" w14:textId="7EF635B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8C313" w14:textId="4677A631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780E" w14:textId="772F882E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AE37" w14:textId="75883981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44E27169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22C47" w14:textId="7D76754B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HS-LS1-2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95D75" w14:textId="447EA7AC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Develop and use a model to illustrate the hierarchical organization of interacting systems that provide specific functions within multicellular organisms.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3E26" w14:textId="0613002E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372E" w14:textId="21FA90FF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5D7D2" w14:textId="2499478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573A5" w14:textId="2759C50F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53035697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9546" w14:textId="49F33AD7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HS-LS1-3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C66E3" w14:textId="13251D47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Plan and conduct an investigation to provide evidence that feedback mechanisms maintain homeostasis.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DEBF" w14:textId="39E9A113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4F56B" w14:textId="52D51A76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CDE8" w14:textId="5465026C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146D" w14:textId="421AD61B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7F480611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DB326" w14:textId="11E0F819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lastRenderedPageBreak/>
              <w:t>HS-LS1-4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FE9" w14:textId="7E9A9F9C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Use a model to illustrate the role of cellular division (mitosis) and differentiation in producing and maintaining complex organisms.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5EBA" w14:textId="1A94A0BA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B812" w14:textId="52E6CE05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974B6" w14:textId="7B7A7678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52CB" w14:textId="241FE5F0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64483862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DAF98" w14:textId="0CEA1D49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HS-LS1-5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FF9B" w14:textId="0C722582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Use a model to illustrate how photosynthesis transforms light energy into stored chemical energy.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CFA6" w14:textId="76C4E3E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9F42F" w14:textId="7A680C33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9A9F4" w14:textId="04A90754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F1A6" w14:textId="638ACC4C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1E425C98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7E197" w14:textId="1215913F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HS-LS1-6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3D76" w14:textId="6071C705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Construct and revise an explanation based on evidence for how carbon, hydrogen, and oxygen from sugar molecules may combine with other elements to form amino acids and/or other large carbon-based molecules.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CF61" w14:textId="5ECC74F2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8B36" w14:textId="64AF52FC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81B0" w14:textId="350F7D0B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12C6E" w14:textId="2E3CCD43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4946DA0B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6E498" w14:textId="07ED004F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HS-LS1-7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8FF6" w14:textId="2A3182FC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Use a model to illustrate that cellular respiration is a chemical process whereby the bonds of food molecules and oxygen molecules are broken and the bonds in new compounds are formed resulting in a net transfer of energy.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B83D9" w14:textId="6D9B5B01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C725" w14:textId="7BFF2321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8977" w14:textId="05F3AD3E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F8ED1" w14:textId="7049C790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78606991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A3F9" w14:textId="487ABE6F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HS-LS2-1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6858" w14:textId="27E88DB4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Use mathematical and/or computational representations to support explanations of factors that affect carrying capacity of ecosystems at different scales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A621" w14:textId="5979C750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EEF45" w14:textId="2FE02666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DF525" w14:textId="452DE4D5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2666D" w14:textId="0CB087B0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1041E636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730" w14:textId="1F910304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HS-LS2-2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21B7D" w14:textId="192D7504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Use mathematical representations to support and revise explanations based on evidence about factors affecting biodiversity and populations in ecosystems of different scales.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5616" w14:textId="6B52294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4755E" w14:textId="4A06676D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755CA" w14:textId="72BAAA52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2FA86" w14:textId="7E24F0F0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7B3447F1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95F16" w14:textId="7FEED5A5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HS-LS2-3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1B50C" w14:textId="088707D1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Construct and revise an explanation based on evidence for the cycling of matter and flow of energy in aerobic and anaerobic conditions.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4FF8" w14:textId="6A3C2FC8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C94B" w14:textId="2201EA98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200D0" w14:textId="3E918204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F8BE" w14:textId="6F35A12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532E5E5E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8EE3A" w14:textId="3F438D8E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HS-LS2-4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7DC59" w14:textId="1D9A5602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Use mathematical representations to support claims for the cycling of matter and flow of energy among organisms in an ecosystem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FB6E" w14:textId="77743CDE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6E2C" w14:textId="414FF979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D6533" w14:textId="3422754B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3FD9" w14:textId="28FA8C06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21735A11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723A0" w14:textId="44E240E6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HS-LS2-5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E850C" w14:textId="36E09DE8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Develop a model to illustrate the role of photosynthesis and cellular respiration in the cycling of carbon among the biosphere, atmosphere, hydrosphere, and geosphere.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E19F" w14:textId="2EDA8A7D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5672" w14:textId="10FF9BC1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F2A67" w14:textId="3906F363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AD33" w14:textId="5AB3E040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69D71563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2FE2A" w14:textId="6216ABC4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HS-LS2-6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6FBE" w14:textId="1AC859EB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Evaluate the claims, evidence, and reasoning that the complex interactions in ecosystems maintain relatively consistent numbers and types of organisms in stable conditions, but changing conditions may result in a new ecosystem.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A7BB" w14:textId="41AED56F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BDBA" w14:textId="6B3EE986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47BB" w14:textId="6791B09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D5DB" w14:textId="5B3074E2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246471DD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C6734" w14:textId="132E4C70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HS-LS2-7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39D7" w14:textId="723723C6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Design, evaluate, and refine a solution for reducing the impacts of human activities on the environment and biodiversity.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C1FF" w14:textId="6D00EEBF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A4C1E" w14:textId="57D3FDC3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71E18" w14:textId="7ABAFCB9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8105" w14:textId="727E5212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4EE09D1A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0E4FB" w14:textId="486460E2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HS-LS2-8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45C7" w14:textId="4DE5A4FA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Evaluate the evidence for the role of group behavior on individual and species’ chances to survive and reproduce.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BFE7" w14:textId="731F68F5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EE3E" w14:textId="170A78EA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7487" w14:textId="07CD70DE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14C6" w14:textId="6F6FAF8A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59D9B341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CD58" w14:textId="7DF6F3B7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HS-LS3-1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D7180" w14:textId="05F0BF13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Ask questions to clarify relationships about the role of DNA and chromosomes in coding the instructions for characteristic traits passed from parents to offspring.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0EC0" w14:textId="2AAE387F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A87A8" w14:textId="78BA213F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322CF" w14:textId="179A682C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0C75" w14:textId="199B243F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497FB9BF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9AC9" w14:textId="7FDEFEA9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lastRenderedPageBreak/>
              <w:t>HS-LS3-2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4C027" w14:textId="28DC9388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Make and defend a claim based on evidence that inheritable genetic variations may result from: (1) new genetic combinations through meiosis, (2) viable errors occurring during replication, and/or (3) mutations caused by environmental factors.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C554F" w14:textId="6FCA4A91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99ED" w14:textId="3E9B9A08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1E52" w14:textId="7270FA66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70821" w14:textId="7342FE8F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51BEB6B9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B379" w14:textId="31147EE1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HS-LS3-3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EFB1" w14:textId="7A545999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Apply concepts of statistics and probability to explain the variation and distribution of expressed traits in a population.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1EC3" w14:textId="6C2C962E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E0ED" w14:textId="058A41A6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C5E2" w14:textId="2405362D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2426" w14:textId="76FC3103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6B47FD69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4A6DC" w14:textId="10FE36F3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HS-LS4-1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1FC9F" w14:textId="038EBF34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Communicate scientific information that common ancestry and biological evolution are supported by multiple lines of empirical evidence.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52A2B" w14:textId="43F14A08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7542" w14:textId="1AB1FE2F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4351" w14:textId="39710C6B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21D6" w14:textId="40F63951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02220541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89D9" w14:textId="1649E6D7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HS-LS4-2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2877" w14:textId="2C297B62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Construct an explanation based on evidence that the process of evolution primarily results from four factors: (1) the potential for a species to increase in number, (2) the heritable genetic variation of individuals in a species due to mutation and sexual reproduction, (3) competition for limited resources, and (4) the proliferation of those organisms that are better able to survive and reproduce in the environment.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746E1" w14:textId="4101A71A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03ED" w14:textId="77745FA4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5AF1" w14:textId="4686168E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79BC" w14:textId="211C28B8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3E80E28C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04DED" w14:textId="4E6F17B2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HS-LS4-3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A6998" w14:textId="16ECF13E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Apply concepts of statistics and probability to support explanations that organisms with an advantageous heritable trait tend to increase in proportion to organisms lacking this trait.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1DDBC" w14:textId="5052DA3B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5641" w14:textId="158AFCE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D71A" w14:textId="1014D9E0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1D1F8" w14:textId="0AF72372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5D352B72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E65B" w14:textId="1AEF8861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HS-LS4-4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40415" w14:textId="724FB532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Construct an explanation based on evidence for how natural selection leads to adaptation of populations.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D56FF" w14:textId="7777777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4569" w14:textId="7777777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69FA5" w14:textId="7777777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72FE5" w14:textId="7777777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72BB2A41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33723" w14:textId="76E735B3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HS-LS4-5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6E998" w14:textId="1F03FBA8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Evaluate the evidence supporting claims that changes in environmental conditions may result in: (1) increases in the number of individuals of some species, (2) the emergence of new species over time, and (3) the extinction of other species.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48B0" w14:textId="7777777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D3199" w14:textId="7777777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941E" w14:textId="7777777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3456D" w14:textId="7777777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E10E3" w:rsidRPr="000B113E" w14:paraId="0C2D1E87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3B94" w14:textId="76DA1799" w:rsidR="00FE10E3" w:rsidRPr="000B113E" w:rsidRDefault="00FE10E3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HS-LS4-6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45C0" w14:textId="27C831EF" w:rsidR="00FE10E3" w:rsidRPr="000B113E" w:rsidRDefault="00FE10E3" w:rsidP="00FE10E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</w:rPr>
              <w:t>Create or revise a simulation to test a solution to mitigate adverse impacts of human activity on biodiversity.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BE4E" w14:textId="7777777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7653" w14:textId="7777777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2CA3" w14:textId="7777777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44EC" w14:textId="77777777" w:rsidR="00FE10E3" w:rsidRPr="000B113E" w:rsidRDefault="00FE10E3" w:rsidP="00FE10E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1D78E583" w14:textId="1062BE2B" w:rsidR="00BF5D4E" w:rsidRPr="000B113E" w:rsidRDefault="00BF5D4E" w:rsidP="00986958">
      <w:pPr>
        <w:pStyle w:val="Heading2"/>
      </w:pPr>
      <w:r w:rsidRPr="000B113E">
        <w:t>Earth and Space Sciences</w:t>
      </w:r>
    </w:p>
    <w:tbl>
      <w:tblPr>
        <w:tblW w:w="14544" w:type="dxa"/>
        <w:tblLook w:val="04A0" w:firstRow="1" w:lastRow="0" w:firstColumn="1" w:lastColumn="0" w:noHBand="0" w:noVBand="1"/>
      </w:tblPr>
      <w:tblGrid>
        <w:gridCol w:w="1440"/>
        <w:gridCol w:w="9072"/>
        <w:gridCol w:w="1008"/>
        <w:gridCol w:w="1008"/>
        <w:gridCol w:w="1008"/>
        <w:gridCol w:w="1008"/>
      </w:tblGrid>
      <w:tr w:rsidR="00BF5D4E" w:rsidRPr="000B113E" w14:paraId="39464E09" w14:textId="77777777" w:rsidTr="00FB1388">
        <w:trPr>
          <w:trHeight w:val="576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52E43633" w14:textId="73A1E109" w:rsidR="00BF5D4E" w:rsidRPr="000B113E" w:rsidRDefault="00BF5D4E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 Code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18002B94" w14:textId="2442FD4C" w:rsidR="00BF5D4E" w:rsidRPr="000B113E" w:rsidRDefault="00BF5D4E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Performance Expectation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949991" w14:textId="3B0306B8" w:rsidR="00BF5D4E" w:rsidRPr="000B113E" w:rsidRDefault="00FB1388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BF5D4E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4D4307C" w14:textId="001426A2" w:rsidR="00BF5D4E" w:rsidRPr="000B113E" w:rsidRDefault="00FB1388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BF5D4E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B54D299" w14:textId="40A077E0" w:rsidR="00BF5D4E" w:rsidRPr="000B113E" w:rsidRDefault="00FB1388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BF5D4E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0201159" w14:textId="5E86D3D2" w:rsidR="00BF5D4E" w:rsidRPr="000B113E" w:rsidRDefault="00FB1388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BF5D4E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</w:tr>
      <w:tr w:rsidR="00F27BFB" w:rsidRPr="000B113E" w14:paraId="6F323C6C" w14:textId="77777777" w:rsidTr="000B113E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9C33" w14:textId="4D738253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HS-ESS1-1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1A07" w14:textId="4A2E0A13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Develop a model based on evidence to illustrate the life span of the sun and the role of nuclear fusion in the sun’s core to release energy in the form of radiation.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8604" w14:textId="46178150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0A83" w14:textId="0EC8BD0C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333C" w14:textId="460926D0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A5100" w14:textId="6822CEE7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56834619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E9C0" w14:textId="73B746E0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HS-ESS1-2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67F4" w14:textId="4897BD8B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Construct an explanation of the Big Bang theory based on astronomical evidence of light spectra, motion of distant galaxies, and composition of matter in the universe.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E98F" w14:textId="1A686FDA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4FEC5" w14:textId="3397C24E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B418" w14:textId="60060872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FBF1B" w14:textId="627EDCA5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6DA4060A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1E61" w14:textId="7FC4E52D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HS-ESS1-3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14ED" w14:textId="69952F7E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Communicate scientific ideas about the way stars, over their life cycle, produce elements.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AFF3" w14:textId="37E3A0F9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CDD4" w14:textId="32A3540A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FB9B" w14:textId="3EDBC678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54EFC" w14:textId="1059C456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47A42649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AE6F" w14:textId="4B5E13DD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lastRenderedPageBreak/>
              <w:t>HS-ESS1-4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BB74" w14:textId="1C1C78EE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Use mathematical or computational representations to predict the motion of orbiting objects in the solar system.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36E6" w14:textId="5ECDC971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BC4A" w14:textId="17B5E8B8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E5F90" w14:textId="38AD8734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FABE" w14:textId="74289DBE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23FE0FDB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A17F" w14:textId="47BF52A7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HS-ESS1-5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8351" w14:textId="5B933B80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Evaluate evidence of the past and current movements of continental and oceanic crust and the theory of plate tectonics to explain the ages of crustal rocks.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8FC4" w14:textId="553889A5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4E22" w14:textId="75055016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58F9" w14:textId="67DE5154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3480" w14:textId="56E2EEBD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3A4E5740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1A0D" w14:textId="545D1E8E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HS-ESS1-6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483A" w14:textId="64E27B52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Apply scientific reasoning and evidence from ancient Earth materials, meteorites, and other planetary surfaces to construct an account of Earth’s formation and early history.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BB4D" w14:textId="5AED9FBA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57D5" w14:textId="69157EF4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5E91" w14:textId="78B4556B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AD8DC" w14:textId="393DD099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2EA4FD90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F83B" w14:textId="61059A89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HS-ESS2-1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E24C" w14:textId="21189577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Develop a model to illustrate how Earth’s internal and surface processes operate at different spatial and temporal scales to form continental and ocean-floor features.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668E8" w14:textId="1378589F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36A51" w14:textId="0AEC99D7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27DB1" w14:textId="31D68AEC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C817" w14:textId="0E9C53F5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567B12E5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43AC" w14:textId="4F2423BB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HS-ESS2-2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E677" w14:textId="77A1C39E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 xml:space="preserve">Analyze geoscience data to make the claim that one change to Earth's surface can create </w:t>
            </w:r>
            <w:proofErr w:type="gramStart"/>
            <w:r w:rsidRPr="000B113E">
              <w:rPr>
                <w:rFonts w:ascii="Calibri" w:hAnsi="Calibri" w:cs="Calibri"/>
                <w:color w:val="000000"/>
              </w:rPr>
              <w:t>feedbacks</w:t>
            </w:r>
            <w:proofErr w:type="gramEnd"/>
            <w:r w:rsidRPr="000B113E">
              <w:rPr>
                <w:rFonts w:ascii="Calibri" w:hAnsi="Calibri" w:cs="Calibri"/>
                <w:color w:val="000000"/>
              </w:rPr>
              <w:t xml:space="preserve"> that cause changes to other Earth systems.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39EC" w14:textId="1E4D97C7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F2A5" w14:textId="21C4627F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6A9A" w14:textId="06035445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5470" w14:textId="48C47C09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71A96F84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BC99" w14:textId="3F1870F9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HS-ESS2-3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1885" w14:textId="10962801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Develop a model based on evidence of Earth’s interior to describe the cycling of matter by thermal convection.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5F1C" w14:textId="34D73C1D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A93D" w14:textId="4029EC04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34A93" w14:textId="23503A3C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B2D5" w14:textId="57D6CF09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4DCC6EFC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0880" w14:textId="116F9BCA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HS-ESS2-4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DF8D" w14:textId="14DA9DE8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Use a model to describe how variations in the flow of energy into and out of Earth’s systems result in changes in climate.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283F" w14:textId="66D171CC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D4D3" w14:textId="0C077DAC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779E" w14:textId="166CEBCE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E7DA" w14:textId="6B9EF9C7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2CECB04C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9CC1" w14:textId="73C80B4C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HS-ESS2-5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5E79" w14:textId="5EF236FF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Plan and conduct an investigation of the properties of water and its effects on Earth materials and surface processes.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10F0" w14:textId="4CE12D1F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9DE1" w14:textId="758CD267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A0A5" w14:textId="3670B8F2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C6F7" w14:textId="1D73FBC0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0CE50E60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20CA" w14:textId="39416E0E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HS-ESS2-6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9C4E" w14:textId="788AA705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Develop a quantitative model to describe the cycling of carbon among the hydrosphere, atmosphere, geosphere, and biosphere.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3BA6" w14:textId="058DB471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0495" w14:textId="285015AA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8139" w14:textId="235BE098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5149" w14:textId="16C3E5C9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2C577EF6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3CD6" w14:textId="162CFFB3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HS-ESS2-7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ADEB" w14:textId="3A94F8EA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Construct an argument based on evidence about the simultaneous coevolution of Earth’s systems and life on Earth.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D17D" w14:textId="74531D31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55F7" w14:textId="3393E473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CF5A" w14:textId="4BAFEF29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9BD1" w14:textId="3776DA80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2D6D8F2E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7BA2" w14:textId="179CF052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HS-ESS3-1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CEA4" w14:textId="2282CE54" w:rsidR="00F27BFB" w:rsidRPr="000B113E" w:rsidRDefault="00F27BFB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Construct an explanation based on evidence for how the availability of natural resources, occurrence of natural hazards, and changes in climate have influenced human activity.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4CC9" w14:textId="65A93BD6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8161" w14:textId="28696AB1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2F38" w14:textId="6F2EDBFE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4E08" w14:textId="73BA9B5A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27BFB" w:rsidRPr="000B113E" w14:paraId="2B31C77A" w14:textId="77777777" w:rsidTr="008854F7">
        <w:trPr>
          <w:trHeight w:val="91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9E5E" w14:textId="12B7114A" w:rsidR="00F27BFB" w:rsidRPr="000B113E" w:rsidRDefault="00F27BFB" w:rsidP="000B11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HS-ESS3-2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6101" w14:textId="2A693CFA" w:rsidR="008854F7" w:rsidRPr="000B113E" w:rsidRDefault="008854F7" w:rsidP="00F27BF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54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Evaluate competing design solutions for developing, conserving, managing, and utilizing energy and mineral resources based on the associated economic, social, environmental, and geopolitical costs and </w:t>
            </w:r>
            <w:r w:rsidRPr="008854F7">
              <w:rPr>
                <w:rFonts w:ascii="Calibri" w:hAnsi="Calibri" w:cs="Calibri"/>
                <w:color w:val="000000"/>
              </w:rPr>
              <w:t>risks</w:t>
            </w:r>
            <w:r w:rsidRPr="008854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as well as benefits.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2993" w14:textId="58E6C41B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FA772" w14:textId="27FE15C1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9F5A" w14:textId="59954DB3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F87E" w14:textId="4FD2BBE5" w:rsidR="00F27BFB" w:rsidRPr="000B113E" w:rsidRDefault="00F27BFB" w:rsidP="00F27BF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B5E03" w:rsidRPr="000B113E" w14:paraId="1F5678E9" w14:textId="77777777" w:rsidTr="000B113E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0C37" w14:textId="6F9EC214" w:rsidR="007B5E03" w:rsidRPr="000B113E" w:rsidRDefault="007B5E03" w:rsidP="000B113E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113E">
              <w:rPr>
                <w:rFonts w:ascii="Calibri" w:hAnsi="Calibri" w:cs="Calibri"/>
                <w:color w:val="000000"/>
              </w:rPr>
              <w:t>HS-ESS3-3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5699" w14:textId="38886517" w:rsidR="007B5E03" w:rsidRPr="000B113E" w:rsidRDefault="007B5E03" w:rsidP="007B5E03">
            <w:pPr>
              <w:spacing w:before="0" w:after="0" w:line="240" w:lineRule="auto"/>
              <w:rPr>
                <w:rFonts w:ascii="Calibri" w:hAnsi="Calibri" w:cs="Calibri"/>
                <w:color w:val="000000"/>
              </w:rPr>
            </w:pPr>
            <w:r w:rsidRPr="000B113E">
              <w:rPr>
                <w:rFonts w:ascii="Calibri" w:hAnsi="Calibri" w:cs="Calibri"/>
                <w:color w:val="000000"/>
              </w:rPr>
              <w:t>Create a computational simulation to illustrate the relationships among management of natural resources, the sustainability of human populations, and biodiversity.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60366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3566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5F9F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F413C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B5E03" w:rsidRPr="000B113E" w14:paraId="504A1630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B7390" w14:textId="639AE584" w:rsidR="007B5E03" w:rsidRPr="000B113E" w:rsidRDefault="007B5E03" w:rsidP="000B113E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113E">
              <w:rPr>
                <w:rFonts w:ascii="Calibri" w:hAnsi="Calibri" w:cs="Calibri"/>
                <w:color w:val="000000"/>
              </w:rPr>
              <w:lastRenderedPageBreak/>
              <w:t>HS-ESS3-4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3C6C" w14:textId="4863E1B4" w:rsidR="007B5E03" w:rsidRPr="000B113E" w:rsidRDefault="007B5E03" w:rsidP="007B5E03">
            <w:pPr>
              <w:spacing w:before="0" w:after="0" w:line="240" w:lineRule="auto"/>
              <w:rPr>
                <w:rFonts w:ascii="Calibri" w:hAnsi="Calibri" w:cs="Calibri"/>
                <w:color w:val="000000"/>
              </w:rPr>
            </w:pPr>
            <w:r w:rsidRPr="000B113E">
              <w:rPr>
                <w:rFonts w:ascii="Calibri" w:hAnsi="Calibri" w:cs="Calibri"/>
                <w:color w:val="000000"/>
              </w:rPr>
              <w:t>Evaluate or refine a technological solution that reduces impacts of human activities on natural systems.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3BE4C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32E4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2C89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3B84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B5E03" w:rsidRPr="000B113E" w14:paraId="647EEF7A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D585" w14:textId="3AD68DAF" w:rsidR="007B5E03" w:rsidRPr="000B113E" w:rsidRDefault="007B5E03" w:rsidP="000B113E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113E">
              <w:rPr>
                <w:rFonts w:ascii="Calibri" w:hAnsi="Calibri" w:cs="Calibri"/>
                <w:color w:val="000000"/>
              </w:rPr>
              <w:t>HS-ESS3-5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E3D8A" w14:textId="54063D80" w:rsidR="007B5E03" w:rsidRPr="000B113E" w:rsidRDefault="007B5E03" w:rsidP="007B5E03">
            <w:pPr>
              <w:spacing w:before="0" w:after="0" w:line="240" w:lineRule="auto"/>
              <w:rPr>
                <w:rFonts w:ascii="Calibri" w:hAnsi="Calibri" w:cs="Calibri"/>
                <w:color w:val="000000"/>
              </w:rPr>
            </w:pPr>
            <w:r w:rsidRPr="000B113E">
              <w:rPr>
                <w:rFonts w:ascii="Calibri" w:hAnsi="Calibri" w:cs="Calibri"/>
                <w:color w:val="000000"/>
              </w:rPr>
              <w:t>Analyze geoscience data and the results from global climate models to make an evidence-based forecast of the current rate of global or regional climate change and associated future impacts to Earth systems.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B9206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DE78B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8809C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B497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B5E03" w:rsidRPr="000B113E" w14:paraId="0FED9536" w14:textId="77777777" w:rsidTr="000B113E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888A" w14:textId="0E7249EB" w:rsidR="007B5E03" w:rsidRPr="000B113E" w:rsidRDefault="007B5E03" w:rsidP="000B113E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113E">
              <w:rPr>
                <w:rFonts w:ascii="Calibri" w:hAnsi="Calibri" w:cs="Calibri"/>
                <w:color w:val="000000"/>
              </w:rPr>
              <w:t>HS-ESS3-6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2E1CF" w14:textId="518A7DDC" w:rsidR="007B5E03" w:rsidRPr="000B113E" w:rsidRDefault="007B5E03" w:rsidP="007B5E03">
            <w:pPr>
              <w:spacing w:before="0" w:after="0" w:line="240" w:lineRule="auto"/>
              <w:rPr>
                <w:rFonts w:ascii="Calibri" w:hAnsi="Calibri" w:cs="Calibri"/>
                <w:color w:val="000000"/>
              </w:rPr>
            </w:pPr>
            <w:r w:rsidRPr="000B113E">
              <w:rPr>
                <w:rFonts w:ascii="Calibri" w:hAnsi="Calibri" w:cs="Calibri"/>
                <w:color w:val="000000"/>
              </w:rPr>
              <w:t>Use a computational representation to illustrate the relationships among Earth systems and how those relationships are being modified due to human activity.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AD92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9F0B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3D25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673E" w14:textId="77777777" w:rsidR="007B5E03" w:rsidRPr="000B113E" w:rsidRDefault="007B5E03" w:rsidP="007B5E0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79860E7A" w14:textId="3FA6BBFF" w:rsidR="00BF5D4E" w:rsidRPr="000B113E" w:rsidRDefault="00513993" w:rsidP="00986958">
      <w:pPr>
        <w:pStyle w:val="Heading2"/>
      </w:pPr>
      <w:r w:rsidRPr="000B113E">
        <w:t>Engineering, Technology, and Applications of Science</w:t>
      </w:r>
    </w:p>
    <w:tbl>
      <w:tblPr>
        <w:tblW w:w="14544" w:type="dxa"/>
        <w:tblLook w:val="04A0" w:firstRow="1" w:lastRow="0" w:firstColumn="1" w:lastColumn="0" w:noHBand="0" w:noVBand="1"/>
      </w:tblPr>
      <w:tblGrid>
        <w:gridCol w:w="1440"/>
        <w:gridCol w:w="9072"/>
        <w:gridCol w:w="1008"/>
        <w:gridCol w:w="1008"/>
        <w:gridCol w:w="1008"/>
        <w:gridCol w:w="1008"/>
      </w:tblGrid>
      <w:tr w:rsidR="00BF5D4E" w:rsidRPr="000B113E" w14:paraId="6B5D3B41" w14:textId="77777777" w:rsidTr="00FB1388">
        <w:trPr>
          <w:trHeight w:val="576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6E375404" w14:textId="0AACCC40" w:rsidR="00BF5D4E" w:rsidRPr="000B113E" w:rsidRDefault="00BF5D4E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 Code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5B9F0860" w14:textId="2224775D" w:rsidR="00BF5D4E" w:rsidRPr="000B113E" w:rsidRDefault="00BF5D4E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Performance Expectation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112C81" w14:textId="41B74216" w:rsidR="00BF5D4E" w:rsidRPr="000B113E" w:rsidRDefault="00FB1388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BF5D4E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E544B4" w14:textId="762B16CF" w:rsidR="00BF5D4E" w:rsidRPr="000B113E" w:rsidRDefault="00FB1388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BF5D4E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898057" w14:textId="034F1F27" w:rsidR="00BF5D4E" w:rsidRPr="000B113E" w:rsidRDefault="00FB1388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BF5D4E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40D4000" w14:textId="555E236D" w:rsidR="00BF5D4E" w:rsidRPr="000B113E" w:rsidRDefault="00FB1388" w:rsidP="00BF5D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Course</w:t>
            </w:r>
            <w:r w:rsidR="00BF5D4E" w:rsidRPr="000B113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/ Unit</w:t>
            </w:r>
          </w:p>
        </w:tc>
      </w:tr>
      <w:tr w:rsidR="006F485D" w:rsidRPr="000B113E" w14:paraId="6F5D8BE7" w14:textId="77777777" w:rsidTr="00FB1388">
        <w:trPr>
          <w:trHeight w:val="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E6EA" w14:textId="4F233B93" w:rsidR="006F485D" w:rsidRPr="000B113E" w:rsidRDefault="006F485D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HS-ETS1-1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7B51" w14:textId="51290C1F" w:rsidR="006F485D" w:rsidRPr="000B113E" w:rsidRDefault="006F485D" w:rsidP="006F485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Analyze a major global challenge to specify qualitative and quantitative criteria and constraints for solutions that account for societal needs and wants.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CA3C" w14:textId="627F214C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4AB8" w14:textId="422D4A09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567A" w14:textId="5E7E048C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53CC" w14:textId="2381616D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F485D" w:rsidRPr="000B113E" w14:paraId="385590F0" w14:textId="77777777" w:rsidTr="00FB1388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121A" w14:textId="065BEF1A" w:rsidR="006F485D" w:rsidRPr="000B113E" w:rsidRDefault="006F485D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HS-ETS1-2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72F2" w14:textId="14A59734" w:rsidR="006F485D" w:rsidRPr="000B113E" w:rsidRDefault="006F485D" w:rsidP="006F485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Design a solution to a complex real-world problem by breaking it down into smaller, more manageable problems that can be solved through engineering.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27F5C" w14:textId="35836206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D745" w14:textId="0C544857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B4CA8" w14:textId="1867E203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93A8" w14:textId="64564D9A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F485D" w:rsidRPr="000B113E" w14:paraId="350221B6" w14:textId="77777777" w:rsidTr="00FB1388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1929" w14:textId="1D6E696D" w:rsidR="006F485D" w:rsidRPr="000B113E" w:rsidRDefault="006F485D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HS-ETS1-3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08CC" w14:textId="396F68DA" w:rsidR="006F485D" w:rsidRPr="000B113E" w:rsidRDefault="006F485D" w:rsidP="006F485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Evaluate a solution to a complex real-world problem based on prioritized criteria and trade-offs that account for a range of constraints, including cost, safety, reliability, and aesthetics as well as possible social, cultural, and environmental impacts.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37DA" w14:textId="5DEBF5D8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17373" w14:textId="404344B2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C0AA" w14:textId="6FAF49B6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3B4F" w14:textId="32ABBE48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F485D" w:rsidRPr="000B113E" w14:paraId="3A9EF07F" w14:textId="77777777" w:rsidTr="00FB1388">
        <w:trPr>
          <w:trHeight w:val="7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1F0E" w14:textId="2BCCECFF" w:rsidR="006F485D" w:rsidRPr="000B113E" w:rsidRDefault="006F485D" w:rsidP="00FB138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HS-ETS1-4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310E" w14:textId="5058ED96" w:rsidR="006F485D" w:rsidRPr="000B113E" w:rsidRDefault="006F485D" w:rsidP="006F485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113E">
              <w:rPr>
                <w:rFonts w:ascii="Calibri" w:hAnsi="Calibri" w:cs="Calibri"/>
                <w:color w:val="000000"/>
              </w:rPr>
              <w:t>Use a computer simulation to model the impact of proposed solutions to a complex real-world problem with numerous criteria and constraints on interactions within and between systems relevant to the problem.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BF2D" w14:textId="01AFB10B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FA11" w14:textId="4C27A127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E140D" w14:textId="275E2AD1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0133" w14:textId="629D4FA4" w:rsidR="006F485D" w:rsidRPr="000B113E" w:rsidRDefault="006F485D" w:rsidP="006F485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08890261" w14:textId="77777777" w:rsidR="000D2F39" w:rsidRPr="000B113E" w:rsidRDefault="000D2F39" w:rsidP="000B113E">
      <w:pPr>
        <w:ind w:right="720"/>
        <w:rPr>
          <w:rFonts w:ascii="Calibri" w:hAnsi="Calibri" w:cs="Calibri"/>
        </w:rPr>
      </w:pPr>
    </w:p>
    <w:sectPr w:rsidR="000D2F39" w:rsidRPr="000B113E" w:rsidSect="00E755A6">
      <w:footerReference w:type="default" r:id="rId8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6498" w14:textId="77777777" w:rsidR="003A738F" w:rsidRDefault="003A738F" w:rsidP="008F4D9B">
      <w:pPr>
        <w:spacing w:before="0" w:after="0" w:line="240" w:lineRule="auto"/>
      </w:pPr>
      <w:r>
        <w:separator/>
      </w:r>
    </w:p>
  </w:endnote>
  <w:endnote w:type="continuationSeparator" w:id="0">
    <w:p w14:paraId="777B40BB" w14:textId="77777777" w:rsidR="003A738F" w:rsidRDefault="003A738F" w:rsidP="008F4D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728205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36AE5923" w14:textId="7221E137" w:rsidR="00E755A6" w:rsidRPr="000B113E" w:rsidRDefault="00E755A6" w:rsidP="00E755A6">
        <w:pPr>
          <w:pStyle w:val="Footer"/>
          <w:ind w:right="720"/>
          <w:jc w:val="right"/>
          <w:rPr>
            <w:rFonts w:ascii="Calibri" w:hAnsi="Calibri" w:cs="Calibri"/>
          </w:rPr>
        </w:pPr>
        <w:r w:rsidRPr="000B113E">
          <w:rPr>
            <w:rFonts w:ascii="Calibri" w:hAnsi="Calibri" w:cs="Calibri"/>
          </w:rPr>
          <w:fldChar w:fldCharType="begin"/>
        </w:r>
        <w:r w:rsidRPr="000B113E">
          <w:rPr>
            <w:rFonts w:ascii="Calibri" w:hAnsi="Calibri" w:cs="Calibri"/>
          </w:rPr>
          <w:instrText xml:space="preserve"> PAGE   \* MERGEFORMAT </w:instrText>
        </w:r>
        <w:r w:rsidRPr="000B113E">
          <w:rPr>
            <w:rFonts w:ascii="Calibri" w:hAnsi="Calibri" w:cs="Calibri"/>
          </w:rPr>
          <w:fldChar w:fldCharType="separate"/>
        </w:r>
        <w:r w:rsidRPr="000B113E">
          <w:rPr>
            <w:rFonts w:ascii="Calibri" w:hAnsi="Calibri" w:cs="Calibri"/>
            <w:noProof/>
          </w:rPr>
          <w:t>2</w:t>
        </w:r>
        <w:r w:rsidRPr="000B113E">
          <w:rPr>
            <w:rFonts w:ascii="Calibri" w:hAnsi="Calibri" w:cs="Calibr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2C50" w14:textId="77777777" w:rsidR="003A738F" w:rsidRDefault="003A738F" w:rsidP="008F4D9B">
      <w:pPr>
        <w:spacing w:before="0" w:after="0" w:line="240" w:lineRule="auto"/>
      </w:pPr>
      <w:r>
        <w:separator/>
      </w:r>
    </w:p>
  </w:footnote>
  <w:footnote w:type="continuationSeparator" w:id="0">
    <w:p w14:paraId="55A2CB5D" w14:textId="77777777" w:rsidR="003A738F" w:rsidRDefault="003A738F" w:rsidP="008F4D9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B3F78"/>
    <w:multiLevelType w:val="hybridMultilevel"/>
    <w:tmpl w:val="3D4842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249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9B"/>
    <w:rsid w:val="0000229C"/>
    <w:rsid w:val="00042EB7"/>
    <w:rsid w:val="000B113E"/>
    <w:rsid w:val="000D2F39"/>
    <w:rsid w:val="001526AE"/>
    <w:rsid w:val="0018443E"/>
    <w:rsid w:val="001A5C27"/>
    <w:rsid w:val="001B66E7"/>
    <w:rsid w:val="001E0604"/>
    <w:rsid w:val="00202DD2"/>
    <w:rsid w:val="00280DEF"/>
    <w:rsid w:val="00290FA7"/>
    <w:rsid w:val="002E2672"/>
    <w:rsid w:val="00311EDC"/>
    <w:rsid w:val="00335037"/>
    <w:rsid w:val="003625C8"/>
    <w:rsid w:val="003A3594"/>
    <w:rsid w:val="003A428F"/>
    <w:rsid w:val="003A738F"/>
    <w:rsid w:val="003C541B"/>
    <w:rsid w:val="003F133B"/>
    <w:rsid w:val="003F3DAB"/>
    <w:rsid w:val="003F4B9B"/>
    <w:rsid w:val="003F5AFD"/>
    <w:rsid w:val="00421C11"/>
    <w:rsid w:val="00424D7C"/>
    <w:rsid w:val="00433D1C"/>
    <w:rsid w:val="00480C02"/>
    <w:rsid w:val="004970AF"/>
    <w:rsid w:val="004B2862"/>
    <w:rsid w:val="004C08BB"/>
    <w:rsid w:val="00513993"/>
    <w:rsid w:val="005372E0"/>
    <w:rsid w:val="00550EDA"/>
    <w:rsid w:val="005A5458"/>
    <w:rsid w:val="005C2062"/>
    <w:rsid w:val="005E2E7A"/>
    <w:rsid w:val="00602B00"/>
    <w:rsid w:val="00675C5A"/>
    <w:rsid w:val="006A6C2B"/>
    <w:rsid w:val="006C2F71"/>
    <w:rsid w:val="006D4596"/>
    <w:rsid w:val="006E3E69"/>
    <w:rsid w:val="006F13D0"/>
    <w:rsid w:val="006F485D"/>
    <w:rsid w:val="007319C0"/>
    <w:rsid w:val="007831A6"/>
    <w:rsid w:val="00797AC3"/>
    <w:rsid w:val="007B5E03"/>
    <w:rsid w:val="007B79CA"/>
    <w:rsid w:val="008256D8"/>
    <w:rsid w:val="008262FD"/>
    <w:rsid w:val="0083280C"/>
    <w:rsid w:val="00833A4B"/>
    <w:rsid w:val="00867419"/>
    <w:rsid w:val="008854F7"/>
    <w:rsid w:val="008B2456"/>
    <w:rsid w:val="008D52DE"/>
    <w:rsid w:val="008F1053"/>
    <w:rsid w:val="008F4D9B"/>
    <w:rsid w:val="0090516C"/>
    <w:rsid w:val="00907458"/>
    <w:rsid w:val="00915366"/>
    <w:rsid w:val="00940A39"/>
    <w:rsid w:val="009415D1"/>
    <w:rsid w:val="00971F2E"/>
    <w:rsid w:val="00976BAD"/>
    <w:rsid w:val="00986761"/>
    <w:rsid w:val="00986958"/>
    <w:rsid w:val="0098729E"/>
    <w:rsid w:val="009C41F7"/>
    <w:rsid w:val="00A65FA5"/>
    <w:rsid w:val="00B177E9"/>
    <w:rsid w:val="00B46157"/>
    <w:rsid w:val="00B524CD"/>
    <w:rsid w:val="00B526BB"/>
    <w:rsid w:val="00B536FC"/>
    <w:rsid w:val="00B70417"/>
    <w:rsid w:val="00B72F65"/>
    <w:rsid w:val="00B74B86"/>
    <w:rsid w:val="00B935A9"/>
    <w:rsid w:val="00BA43FF"/>
    <w:rsid w:val="00BB61C8"/>
    <w:rsid w:val="00BD339E"/>
    <w:rsid w:val="00BF5D4E"/>
    <w:rsid w:val="00C625CA"/>
    <w:rsid w:val="00CC6D8E"/>
    <w:rsid w:val="00D3442D"/>
    <w:rsid w:val="00D56C9A"/>
    <w:rsid w:val="00D91145"/>
    <w:rsid w:val="00D97195"/>
    <w:rsid w:val="00D978D1"/>
    <w:rsid w:val="00DB73FA"/>
    <w:rsid w:val="00DE72E2"/>
    <w:rsid w:val="00DE745A"/>
    <w:rsid w:val="00E567EF"/>
    <w:rsid w:val="00E755A6"/>
    <w:rsid w:val="00E90F75"/>
    <w:rsid w:val="00E9719B"/>
    <w:rsid w:val="00EB0CEB"/>
    <w:rsid w:val="00EB1C2C"/>
    <w:rsid w:val="00F02951"/>
    <w:rsid w:val="00F27BFB"/>
    <w:rsid w:val="00F814BB"/>
    <w:rsid w:val="00FA4C88"/>
    <w:rsid w:val="00FB1388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6346"/>
  <w15:chartTrackingRefBased/>
  <w15:docId w15:val="{E168E742-3C0D-4FE0-9C1F-01FCC4AC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986958"/>
    <w:pPr>
      <w:spacing w:after="240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958"/>
    <w:pPr>
      <w:keepNext/>
      <w:keepLines/>
      <w:spacing w:before="160" w:after="80"/>
      <w:jc w:val="center"/>
      <w:outlineLvl w:val="1"/>
    </w:pPr>
    <w:rPr>
      <w:rFonts w:ascii="Calibri" w:eastAsiaTheme="majorEastAsia" w:hAnsi="Calibri" w:cs="Calibri"/>
      <w:b/>
      <w:bCs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D9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D9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958"/>
    <w:rPr>
      <w:rFonts w:ascii="Calibri" w:hAnsi="Calibri" w:cs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6958"/>
    <w:rPr>
      <w:rFonts w:ascii="Calibri" w:eastAsiaTheme="majorEastAsia" w:hAnsi="Calibri" w:cs="Calibri"/>
      <w:b/>
      <w:bCs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D9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D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D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4D9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9B"/>
  </w:style>
  <w:style w:type="paragraph" w:styleId="Footer">
    <w:name w:val="footer"/>
    <w:basedOn w:val="Normal"/>
    <w:link w:val="FooterChar"/>
    <w:uiPriority w:val="99"/>
    <w:unhideWhenUsed/>
    <w:rsid w:val="008F4D9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D9B"/>
  </w:style>
  <w:style w:type="character" w:styleId="Hyperlink">
    <w:name w:val="Hyperlink"/>
    <w:basedOn w:val="DefaultParagraphFont"/>
    <w:uiPriority w:val="99"/>
    <w:unhideWhenUsed/>
    <w:rsid w:val="00BD3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School Science Scope and Sequence</vt:lpstr>
    </vt:vector>
  </TitlesOfParts>
  <Company>NJ Department of Education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Science Scope and Sequence</dc:title>
  <dc:subject/>
  <dc:creator>New Jersey Department of Education</dc:creator>
  <cp:keywords/>
  <dc:description/>
  <cp:lastModifiedBy>Thomas, Elizabeth</cp:lastModifiedBy>
  <cp:revision>2</cp:revision>
  <dcterms:created xsi:type="dcterms:W3CDTF">2026-05-22T14:49:00Z</dcterms:created>
  <dcterms:modified xsi:type="dcterms:W3CDTF">2026-05-22T14:49:00Z</dcterms:modified>
</cp:coreProperties>
</file>