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556E" w14:textId="77777777" w:rsidR="008931B8" w:rsidRPr="008931B8" w:rsidRDefault="008931B8" w:rsidP="008931B8">
      <w:pPr>
        <w:ind w:left="270"/>
        <w:rPr>
          <w:rFonts w:ascii="Arial" w:hAnsi="Arial" w:cs="Arial"/>
          <w:b/>
          <w:bCs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 xml:space="preserve"> NEW JERSEY HUMAN SERVICES </w:t>
      </w:r>
    </w:p>
    <w:p w14:paraId="0CDD44E4" w14:textId="460B6D82" w:rsidR="008931B8" w:rsidRPr="008931B8" w:rsidRDefault="008931B8" w:rsidP="008931B8">
      <w:pPr>
        <w:ind w:left="270"/>
        <w:rPr>
          <w:rFonts w:ascii="Arial" w:hAnsi="Arial" w:cs="Arial"/>
          <w:b/>
          <w:bCs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 xml:space="preserve">Commission for the Blind and Visually Impaired </w:t>
      </w:r>
    </w:p>
    <w:p w14:paraId="15926381" w14:textId="77777777" w:rsidR="008931B8" w:rsidRPr="008931B8" w:rsidRDefault="008931B8" w:rsidP="008931B8">
      <w:pPr>
        <w:pStyle w:val="Default"/>
        <w:rPr>
          <w:color w:val="auto"/>
        </w:rPr>
      </w:pPr>
    </w:p>
    <w:p w14:paraId="3F74FD6D" w14:textId="2BFFF839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sz w:val="24"/>
          <w:szCs w:val="24"/>
        </w:rPr>
        <w:t xml:space="preserve"> </w:t>
      </w:r>
      <w:r w:rsidRPr="008931B8">
        <w:rPr>
          <w:rStyle w:val="A3"/>
          <w:rFonts w:ascii="Arial" w:hAnsi="Arial" w:cs="Arial"/>
          <w:b/>
          <w:bCs/>
          <w:color w:val="auto"/>
          <w:sz w:val="24"/>
          <w:szCs w:val="24"/>
        </w:rPr>
        <w:t xml:space="preserve">INDEPENDENCE: </w:t>
      </w:r>
      <w:r w:rsidRPr="008931B8">
        <w:rPr>
          <w:rStyle w:val="A3"/>
          <w:rFonts w:ascii="Arial" w:hAnsi="Arial" w:cs="Arial"/>
          <w:color w:val="auto"/>
          <w:sz w:val="24"/>
          <w:szCs w:val="24"/>
        </w:rPr>
        <w:t>Believe and Achieve!</w:t>
      </w:r>
    </w:p>
    <w:p w14:paraId="20A2B047" w14:textId="77777777" w:rsidR="008931B8" w:rsidRPr="008931B8" w:rsidRDefault="008931B8" w:rsidP="008931B8">
      <w:pPr>
        <w:ind w:left="270"/>
        <w:rPr>
          <w:rFonts w:ascii="Arial" w:hAnsi="Arial" w:cs="Arial"/>
          <w:b/>
          <w:bCs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 xml:space="preserve">MISSION </w:t>
      </w:r>
    </w:p>
    <w:p w14:paraId="1C515BBA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sz w:val="24"/>
          <w:szCs w:val="24"/>
        </w:rPr>
        <w:t>The New Jersey Commission for the Blind and Visually Impaired (</w:t>
      </w:r>
      <w:proofErr w:type="spellStart"/>
      <w:r w:rsidRPr="008931B8">
        <w:rPr>
          <w:rFonts w:ascii="Arial" w:hAnsi="Arial" w:cs="Arial"/>
          <w:sz w:val="24"/>
          <w:szCs w:val="24"/>
        </w:rPr>
        <w:t>CBVI</w:t>
      </w:r>
      <w:proofErr w:type="spellEnd"/>
      <w:r w:rsidRPr="008931B8">
        <w:rPr>
          <w:rFonts w:ascii="Arial" w:hAnsi="Arial" w:cs="Arial"/>
          <w:sz w:val="24"/>
          <w:szCs w:val="24"/>
        </w:rPr>
        <w:t xml:space="preserve">) works to promote and provide services in the areas of education, employment, independence, and eye health through informed choice and partnership with persons who are blind, deaf-blind and visually impaired, their families, and the community. </w:t>
      </w:r>
    </w:p>
    <w:p w14:paraId="7838B06E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>ELIGIBILITY:</w:t>
      </w:r>
      <w:r w:rsidRPr="008931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1B8">
        <w:rPr>
          <w:rFonts w:ascii="Arial" w:hAnsi="Arial" w:cs="Arial"/>
          <w:sz w:val="24"/>
          <w:szCs w:val="24"/>
        </w:rPr>
        <w:t>CBVI</w:t>
      </w:r>
      <w:proofErr w:type="spellEnd"/>
      <w:r w:rsidRPr="008931B8">
        <w:rPr>
          <w:rFonts w:ascii="Arial" w:hAnsi="Arial" w:cs="Arial"/>
          <w:sz w:val="24"/>
          <w:szCs w:val="24"/>
        </w:rPr>
        <w:t xml:space="preserve"> services and programs are available to visually impaired NJ residents without regard to other disabling conditions, gender, age, race, nationality, or religious and sexual orientation. A person may be eligible for services if they are experiencing a visual impairment that is affecting their daily life activities. </w:t>
      </w:r>
    </w:p>
    <w:p w14:paraId="31D55F34" w14:textId="77777777" w:rsidR="008931B8" w:rsidRPr="008931B8" w:rsidRDefault="008931B8" w:rsidP="008931B8">
      <w:pPr>
        <w:ind w:left="270"/>
        <w:rPr>
          <w:rFonts w:ascii="Arial" w:hAnsi="Arial" w:cs="Arial"/>
          <w:b/>
          <w:bCs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 xml:space="preserve">Services and Programs </w:t>
      </w:r>
    </w:p>
    <w:p w14:paraId="61B20F73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>Educational Services</w:t>
      </w:r>
      <w:r w:rsidRPr="008931B8">
        <w:rPr>
          <w:rFonts w:ascii="Arial" w:hAnsi="Arial" w:cs="Arial"/>
          <w:sz w:val="24"/>
          <w:szCs w:val="24"/>
        </w:rPr>
        <w:t xml:space="preserve"> provides instruction, resources, and other services to eligible children who are blind, deaf-blind or visually impaired, from birth through 12th grade, and their families to ensure equal access and classroom participation. </w:t>
      </w:r>
    </w:p>
    <w:p w14:paraId="0707AC83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sz w:val="24"/>
          <w:szCs w:val="24"/>
        </w:rPr>
        <w:t xml:space="preserve">Services include information and training for families of infants and toddlers. Services to school age children includes literacy enhancement; instruction in special areas; training and the loan of assistive equipment and devices and the provision of accessible textbooks and other instructional materials from the George F. Meyer Instructional Resource Center. </w:t>
      </w:r>
    </w:p>
    <w:p w14:paraId="4C71C91F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>Vocational Rehabilitation</w:t>
      </w:r>
      <w:r w:rsidRPr="008931B8">
        <w:rPr>
          <w:rFonts w:ascii="Arial" w:hAnsi="Arial" w:cs="Arial"/>
          <w:sz w:val="24"/>
          <w:szCs w:val="24"/>
        </w:rPr>
        <w:t xml:space="preserve"> provides training, counseling and other supportive services that enable people who are blind, deaf-blind and visually impaired to develop, acquire or update skills that can enable them to enter the workforce, maintain employment or become self-employed. </w:t>
      </w:r>
    </w:p>
    <w:p w14:paraId="443D988E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sz w:val="24"/>
          <w:szCs w:val="24"/>
        </w:rPr>
        <w:t xml:space="preserve">Services include vocational evaluation; counseling; training; job placement; post-employment services; college counseling/ support; vending facility and business enterprise program; marketing of home-crafted products; high school transitional services; and training at the Joseph Kohn Training Center in New Brunswick. </w:t>
      </w:r>
    </w:p>
    <w:p w14:paraId="7F25636F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>Independent Living Skills Services</w:t>
      </w:r>
      <w:r w:rsidRPr="008931B8">
        <w:rPr>
          <w:rFonts w:ascii="Arial" w:hAnsi="Arial" w:cs="Arial"/>
          <w:sz w:val="24"/>
          <w:szCs w:val="24"/>
        </w:rPr>
        <w:t xml:space="preserve"> provides training designed to help people of any age who are blind, deaf-blind or visually impaired to adjust to their vision loss and gain the skills in the activities of daily living that they will need to lead a productive and independent life. </w:t>
      </w:r>
    </w:p>
    <w:p w14:paraId="5864A776" w14:textId="29149A90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sz w:val="24"/>
          <w:szCs w:val="24"/>
        </w:rPr>
        <w:t xml:space="preserve">Services may include: in home instruction for independence in daily-living activities and home management, including childcare; instruction in methods for safe and independent travel within the home, community, work, and school environment; eye health nursing and instruction on adaptive equipment and devices, such as insulin syringes and talking glucometers to monitor healthcare; training in Braille, cell phone use and other communication methods; referral to peer support groups for people experiencing vision loss and referral to helpful community resources. </w:t>
      </w:r>
    </w:p>
    <w:p w14:paraId="167A50B8" w14:textId="6D77647A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</w:p>
    <w:p w14:paraId="4CC2CC70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</w:p>
    <w:p w14:paraId="287949BD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lastRenderedPageBreak/>
        <w:t>Project BEST</w:t>
      </w:r>
      <w:r w:rsidRPr="008931B8">
        <w:rPr>
          <w:rFonts w:ascii="Arial" w:hAnsi="Arial" w:cs="Arial"/>
          <w:sz w:val="24"/>
          <w:szCs w:val="24"/>
        </w:rPr>
        <w:t xml:space="preserve"> (Better Eye-Health Services and Treatment) works to save sight and restore vision when medically possible through free vision screenings, eye health education and referrals for necessary services for children and adults. </w:t>
      </w:r>
    </w:p>
    <w:p w14:paraId="500E9267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sz w:val="24"/>
          <w:szCs w:val="24"/>
        </w:rPr>
        <w:t xml:space="preserve">Services may include: Mobile eye examination unit; regularly scheduled eye screenings at fixed sites all over the state; vision screening for preschool and school-age children; on-site screening at institutions and in communities by invitation; special diabetic detection and awareness programs; and other specialized eye screening programs which target historically underserved populations (i.e., minorities, the elderly, migrant farmworkers, etc.). </w:t>
      </w:r>
    </w:p>
    <w:p w14:paraId="5A1362D7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proofErr w:type="spellStart"/>
      <w:r w:rsidRPr="008931B8">
        <w:rPr>
          <w:rFonts w:ascii="Arial" w:hAnsi="Arial" w:cs="Arial"/>
          <w:b/>
          <w:bCs/>
          <w:sz w:val="24"/>
          <w:szCs w:val="24"/>
        </w:rPr>
        <w:t>CBVI</w:t>
      </w:r>
      <w:proofErr w:type="spellEnd"/>
      <w:r w:rsidRPr="008931B8">
        <w:rPr>
          <w:rFonts w:ascii="Arial" w:hAnsi="Arial" w:cs="Arial"/>
          <w:b/>
          <w:bCs/>
          <w:sz w:val="24"/>
          <w:szCs w:val="24"/>
        </w:rPr>
        <w:t xml:space="preserve"> May Also Help With</w:t>
      </w:r>
      <w:r w:rsidRPr="008931B8">
        <w:rPr>
          <w:rFonts w:ascii="Arial" w:hAnsi="Arial" w:cs="Arial"/>
          <w:sz w:val="24"/>
          <w:szCs w:val="24"/>
        </w:rPr>
        <w:t xml:space="preserve">: Registering for recorded books, newspapers and magazines; voter registration; income tax certification letters; fishing license; referrals to community-based programs and services; reduced fare applications for public transportation; and assessment for low and high technical aids, appliances and devices designed specifically to help people with vision loss. </w:t>
      </w:r>
    </w:p>
    <w:p w14:paraId="34C3C1C0" w14:textId="77777777" w:rsidR="008931B8" w:rsidRPr="008931B8" w:rsidRDefault="008931B8" w:rsidP="008931B8">
      <w:pPr>
        <w:ind w:left="270"/>
        <w:rPr>
          <w:rFonts w:ascii="Arial" w:hAnsi="Arial" w:cs="Arial"/>
          <w:b/>
          <w:bCs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 xml:space="preserve">TO MAKE A REFERRAL OR FOR FURTHER INFORMATION, CONTACT US: </w:t>
      </w:r>
    </w:p>
    <w:p w14:paraId="54ECAEF3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>Main Number</w:t>
      </w:r>
      <w:r w:rsidRPr="008931B8">
        <w:rPr>
          <w:rFonts w:ascii="Arial" w:hAnsi="Arial" w:cs="Arial"/>
          <w:sz w:val="24"/>
          <w:szCs w:val="24"/>
        </w:rPr>
        <w:t xml:space="preserve">: (973) 648-3333 / Toll Free Number: (877) 685-8878 </w:t>
      </w:r>
    </w:p>
    <w:p w14:paraId="17009611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>General Information E-mail</w:t>
      </w:r>
      <w:r w:rsidRPr="008931B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931B8">
        <w:rPr>
          <w:rFonts w:ascii="Arial" w:hAnsi="Arial" w:cs="Arial"/>
          <w:sz w:val="24"/>
          <w:szCs w:val="24"/>
          <w:u w:val="single"/>
        </w:rPr>
        <w:t>askcbvi@dhs.nj.gov</w:t>
      </w:r>
      <w:proofErr w:type="spellEnd"/>
    </w:p>
    <w:p w14:paraId="0C89D256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>Mailing Address</w:t>
      </w:r>
      <w:r w:rsidRPr="008931B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931B8">
        <w:rPr>
          <w:rFonts w:ascii="Arial" w:hAnsi="Arial" w:cs="Arial"/>
          <w:sz w:val="24"/>
          <w:szCs w:val="24"/>
        </w:rPr>
        <w:t>NJCBVI</w:t>
      </w:r>
      <w:proofErr w:type="spellEnd"/>
      <w:r w:rsidRPr="008931B8">
        <w:rPr>
          <w:rFonts w:ascii="Arial" w:hAnsi="Arial" w:cs="Arial"/>
          <w:sz w:val="24"/>
          <w:szCs w:val="24"/>
        </w:rPr>
        <w:t>, P.O. Box 47017, 153 Halsey St., 6</w:t>
      </w:r>
      <w:proofErr w:type="spellStart"/>
      <w:r w:rsidRPr="008931B8">
        <w:rPr>
          <w:rFonts w:ascii="Arial" w:hAnsi="Arial" w:cs="Arial"/>
          <w:position w:val="8"/>
          <w:sz w:val="24"/>
          <w:szCs w:val="24"/>
          <w:vertAlign w:val="superscript"/>
        </w:rPr>
        <w:t>th</w:t>
      </w:r>
      <w:proofErr w:type="spellEnd"/>
      <w:r w:rsidRPr="008931B8">
        <w:rPr>
          <w:rFonts w:ascii="Arial" w:hAnsi="Arial" w:cs="Arial"/>
          <w:position w:val="8"/>
          <w:sz w:val="24"/>
          <w:szCs w:val="24"/>
          <w:vertAlign w:val="superscript"/>
        </w:rPr>
        <w:t xml:space="preserve"> </w:t>
      </w:r>
      <w:r w:rsidRPr="008931B8">
        <w:rPr>
          <w:rFonts w:ascii="Arial" w:hAnsi="Arial" w:cs="Arial"/>
          <w:sz w:val="24"/>
          <w:szCs w:val="24"/>
        </w:rPr>
        <w:t>Floor, Newark, NJ 07102</w:t>
      </w:r>
    </w:p>
    <w:p w14:paraId="5F19A5F0" w14:textId="244E0C49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  <w:u w:val="single"/>
        </w:rPr>
      </w:pPr>
      <w:r w:rsidRPr="008931B8">
        <w:rPr>
          <w:rFonts w:ascii="Arial" w:hAnsi="Arial" w:cs="Arial"/>
          <w:sz w:val="24"/>
          <w:szCs w:val="24"/>
        </w:rPr>
        <w:t xml:space="preserve">Visit us on the web at: </w:t>
      </w:r>
      <w:hyperlink r:id="rId4" w:history="1">
        <w:proofErr w:type="spellStart"/>
        <w:r w:rsidRPr="008931B8">
          <w:rPr>
            <w:rStyle w:val="Hyperlink"/>
            <w:rFonts w:ascii="Arial" w:hAnsi="Arial" w:cs="Arial"/>
            <w:sz w:val="24"/>
            <w:szCs w:val="24"/>
          </w:rPr>
          <w:t>www.cbvi.nj.gov</w:t>
        </w:r>
        <w:proofErr w:type="spellEnd"/>
      </w:hyperlink>
    </w:p>
    <w:p w14:paraId="71CEA55C" w14:textId="613A1D71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  <w:u w:val="single"/>
        </w:rPr>
      </w:pPr>
    </w:p>
    <w:p w14:paraId="753B5950" w14:textId="77777777" w:rsidR="008931B8" w:rsidRPr="008931B8" w:rsidRDefault="008931B8" w:rsidP="008931B8">
      <w:pPr>
        <w:ind w:firstLine="270"/>
        <w:rPr>
          <w:rFonts w:ascii="Arial" w:hAnsi="Arial" w:cs="Arial"/>
          <w:b/>
          <w:bCs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>State of New Jersey</w:t>
      </w:r>
    </w:p>
    <w:p w14:paraId="00DE5617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sz w:val="24"/>
          <w:szCs w:val="24"/>
        </w:rPr>
        <w:t xml:space="preserve">Phil Murphy, Governor </w:t>
      </w:r>
    </w:p>
    <w:p w14:paraId="6C9965ED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proofErr w:type="spellStart"/>
      <w:r w:rsidRPr="008931B8">
        <w:rPr>
          <w:rFonts w:ascii="Arial" w:hAnsi="Arial" w:cs="Arial"/>
          <w:sz w:val="24"/>
          <w:szCs w:val="24"/>
        </w:rPr>
        <w:t>Tahesha</w:t>
      </w:r>
      <w:proofErr w:type="spellEnd"/>
      <w:r w:rsidRPr="008931B8">
        <w:rPr>
          <w:rFonts w:ascii="Arial" w:hAnsi="Arial" w:cs="Arial"/>
          <w:sz w:val="24"/>
          <w:szCs w:val="24"/>
        </w:rPr>
        <w:t xml:space="preserve"> L. Way, Lt. Governor</w:t>
      </w:r>
    </w:p>
    <w:p w14:paraId="6DCCC415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</w:p>
    <w:p w14:paraId="53E8306E" w14:textId="6DCD0885" w:rsidR="008931B8" w:rsidRPr="008931B8" w:rsidRDefault="008931B8" w:rsidP="008931B8">
      <w:pPr>
        <w:ind w:left="270"/>
        <w:rPr>
          <w:rFonts w:ascii="Arial" w:hAnsi="Arial" w:cs="Arial"/>
          <w:b/>
          <w:bCs/>
          <w:sz w:val="24"/>
          <w:szCs w:val="24"/>
        </w:rPr>
      </w:pPr>
      <w:r w:rsidRPr="008931B8">
        <w:rPr>
          <w:rFonts w:ascii="Arial" w:hAnsi="Arial" w:cs="Arial"/>
          <w:b/>
          <w:bCs/>
          <w:sz w:val="24"/>
          <w:szCs w:val="24"/>
        </w:rPr>
        <w:t>Department of Human Services</w:t>
      </w:r>
    </w:p>
    <w:p w14:paraId="0D96D098" w14:textId="638B5DE0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  <w:r w:rsidRPr="008931B8">
        <w:rPr>
          <w:rFonts w:ascii="Arial" w:hAnsi="Arial" w:cs="Arial"/>
          <w:sz w:val="24"/>
          <w:szCs w:val="24"/>
        </w:rPr>
        <w:t>Sarah Adelman, Commissioner</w:t>
      </w:r>
    </w:p>
    <w:p w14:paraId="749D4B24" w14:textId="51588C14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</w:p>
    <w:p w14:paraId="7F758B46" w14:textId="5B671D59" w:rsidR="008931B8" w:rsidRPr="008931B8" w:rsidRDefault="008931B8" w:rsidP="008931B8">
      <w:pPr>
        <w:ind w:left="27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931B8">
        <w:rPr>
          <w:rFonts w:ascii="Arial" w:hAnsi="Arial" w:cs="Arial"/>
          <w:b/>
          <w:bCs/>
          <w:sz w:val="24"/>
          <w:szCs w:val="24"/>
        </w:rPr>
        <w:t>CBVI</w:t>
      </w:r>
      <w:proofErr w:type="spellEnd"/>
    </w:p>
    <w:p w14:paraId="4D02B99A" w14:textId="77777777" w:rsidR="008931B8" w:rsidRPr="008931B8" w:rsidRDefault="008931B8" w:rsidP="008931B8">
      <w:pPr>
        <w:ind w:left="27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D88587D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</w:p>
    <w:p w14:paraId="717B246D" w14:textId="77777777" w:rsidR="008931B8" w:rsidRPr="008931B8" w:rsidRDefault="008931B8" w:rsidP="008931B8">
      <w:pPr>
        <w:ind w:left="270"/>
        <w:rPr>
          <w:rFonts w:ascii="Arial" w:hAnsi="Arial" w:cs="Arial"/>
          <w:sz w:val="24"/>
          <w:szCs w:val="24"/>
        </w:rPr>
      </w:pPr>
    </w:p>
    <w:p w14:paraId="0581E9D2" w14:textId="1C3158B8" w:rsidR="008931B8" w:rsidRPr="008931B8" w:rsidRDefault="008931B8" w:rsidP="008931B8">
      <w:pPr>
        <w:rPr>
          <w:rFonts w:ascii="Arial" w:hAnsi="Arial" w:cs="Arial"/>
          <w:sz w:val="24"/>
          <w:szCs w:val="24"/>
        </w:rPr>
        <w:sectPr w:rsidR="008931B8" w:rsidRPr="008931B8" w:rsidSect="008931B8">
          <w:pgSz w:w="12240" w:h="16340"/>
          <w:pgMar w:top="1237" w:right="900" w:bottom="540" w:left="464" w:header="720" w:footer="720" w:gutter="0"/>
          <w:cols w:space="720"/>
          <w:noEndnote/>
        </w:sectPr>
      </w:pPr>
    </w:p>
    <w:p w14:paraId="09004D68" w14:textId="7C41B341" w:rsidR="008931B8" w:rsidRPr="008931B8" w:rsidRDefault="008931B8" w:rsidP="008931B8">
      <w:pPr>
        <w:rPr>
          <w:rFonts w:ascii="Arial" w:hAnsi="Arial" w:cs="Arial"/>
          <w:sz w:val="24"/>
          <w:szCs w:val="24"/>
        </w:rPr>
      </w:pPr>
    </w:p>
    <w:sectPr w:rsidR="008931B8" w:rsidRPr="008931B8" w:rsidSect="008931B8">
      <w:pgSz w:w="12240" w:h="15840"/>
      <w:pgMar w:top="720" w:right="90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E00002AF" w:usb1="50006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B8"/>
    <w:rsid w:val="0032324E"/>
    <w:rsid w:val="0089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1646C"/>
  <w15:chartTrackingRefBased/>
  <w15:docId w15:val="{61095E0D-F23F-45E7-AE3E-2DFFBFEE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931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893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8931B8"/>
    <w:rPr>
      <w:color w:val="FFFFFF"/>
      <w:sz w:val="32"/>
      <w:szCs w:val="32"/>
    </w:rPr>
  </w:style>
  <w:style w:type="paragraph" w:customStyle="1" w:styleId="Pa3">
    <w:name w:val="Pa3"/>
    <w:basedOn w:val="Default"/>
    <w:next w:val="Default"/>
    <w:uiPriority w:val="99"/>
    <w:rsid w:val="008931B8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931B8"/>
    <w:pPr>
      <w:spacing w:line="221" w:lineRule="atLeast"/>
    </w:pPr>
    <w:rPr>
      <w:color w:val="auto"/>
    </w:rPr>
  </w:style>
  <w:style w:type="character" w:customStyle="1" w:styleId="A2">
    <w:name w:val="A2"/>
    <w:uiPriority w:val="99"/>
    <w:rsid w:val="008931B8"/>
    <w:rPr>
      <w:b/>
      <w:bCs/>
      <w:color w:val="024D83"/>
      <w:sz w:val="54"/>
      <w:szCs w:val="54"/>
    </w:rPr>
  </w:style>
  <w:style w:type="paragraph" w:customStyle="1" w:styleId="Pa1">
    <w:name w:val="Pa1"/>
    <w:basedOn w:val="Default"/>
    <w:next w:val="Default"/>
    <w:uiPriority w:val="99"/>
    <w:rsid w:val="008931B8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8931B8"/>
    <w:rPr>
      <w:b/>
      <w:bCs/>
      <w:color w:val="000000"/>
    </w:rPr>
  </w:style>
  <w:style w:type="character" w:customStyle="1" w:styleId="A1">
    <w:name w:val="A1"/>
    <w:uiPriority w:val="99"/>
    <w:rsid w:val="008931B8"/>
    <w:rPr>
      <w:rFonts w:ascii="Arial Black" w:hAnsi="Arial Black" w:cs="Arial Black"/>
      <w:color w:val="FFFFFF"/>
      <w:sz w:val="30"/>
      <w:szCs w:val="30"/>
    </w:rPr>
  </w:style>
  <w:style w:type="paragraph" w:customStyle="1" w:styleId="Pa0">
    <w:name w:val="Pa0"/>
    <w:basedOn w:val="Default"/>
    <w:next w:val="Default"/>
    <w:uiPriority w:val="99"/>
    <w:rsid w:val="008931B8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8931B8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8931B8"/>
    <w:rPr>
      <w:color w:val="024D83"/>
      <w:u w:val="single"/>
    </w:rPr>
  </w:style>
  <w:style w:type="character" w:styleId="Hyperlink">
    <w:name w:val="Hyperlink"/>
    <w:basedOn w:val="DefaultParagraphFont"/>
    <w:uiPriority w:val="99"/>
    <w:unhideWhenUsed/>
    <w:rsid w:val="00893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bvi.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604</Words>
  <Characters>3729</Characters>
  <Application>Microsoft Office Word</Application>
  <DocSecurity>0</DocSecurity>
  <Lines>69</Lines>
  <Paragraphs>27</Paragraphs>
  <ScaleCrop>false</ScaleCrop>
  <Company>New Jersey DHS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Lebo, Guy</dc:creator>
  <cp:keywords/>
  <dc:description/>
  <cp:lastModifiedBy>Lebo, Guy</cp:lastModifiedBy>
  <cp:revision>1</cp:revision>
  <dcterms:created xsi:type="dcterms:W3CDTF">2024-01-18T21:13:00Z</dcterms:created>
  <dcterms:modified xsi:type="dcterms:W3CDTF">2024-01-18T21:22:00Z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ce5b636e-4715-4b6c-b40a-085061c2e8c1</vt:lpwstr>
  </property>
</Properties>
</file>