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640A" w:rsidR="006E640A" w:rsidP="00B25469" w:rsidRDefault="006E640A" w14:paraId="58CEB71C" w14:textId="77777777">
      <w:pPr>
        <w:jc w:val="center"/>
        <w:rPr>
          <w:rFonts w:ascii="Times New Roman" w:hAnsi="Times New Roman" w:cs="Times New Roman"/>
          <w:sz w:val="24"/>
          <w:szCs w:val="24"/>
        </w:rPr>
      </w:pPr>
      <w:r w:rsidRPr="006E640A">
        <w:rPr>
          <w:rFonts w:ascii="Times New Roman" w:hAnsi="Times New Roman" w:cs="Times New Roman"/>
          <w:sz w:val="24"/>
          <w:szCs w:val="24"/>
        </w:rPr>
        <w:t>Department of Human Services</w:t>
      </w:r>
    </w:p>
    <w:p w:rsidRPr="006E640A" w:rsidR="006E640A" w:rsidP="00B25469" w:rsidRDefault="006E640A" w14:paraId="0D539BC5" w14:textId="77777777">
      <w:pPr>
        <w:jc w:val="center"/>
        <w:rPr>
          <w:rFonts w:ascii="Times New Roman" w:hAnsi="Times New Roman" w:cs="Times New Roman"/>
          <w:sz w:val="24"/>
          <w:szCs w:val="24"/>
        </w:rPr>
      </w:pPr>
      <w:r w:rsidRPr="006E640A">
        <w:rPr>
          <w:rFonts w:ascii="Times New Roman" w:hAnsi="Times New Roman" w:cs="Times New Roman"/>
          <w:sz w:val="24"/>
          <w:szCs w:val="24"/>
        </w:rPr>
        <w:t>Division of Family Development</w:t>
      </w:r>
    </w:p>
    <w:p w:rsidRPr="006E640A" w:rsidR="006E640A" w:rsidP="00B25469" w:rsidRDefault="006E640A" w14:paraId="5B8B8BF0" w14:textId="77777777">
      <w:pPr>
        <w:jc w:val="center"/>
        <w:rPr>
          <w:rFonts w:ascii="Times New Roman" w:hAnsi="Times New Roman" w:cs="Times New Roman"/>
          <w:sz w:val="24"/>
          <w:szCs w:val="24"/>
        </w:rPr>
      </w:pPr>
      <w:r w:rsidRPr="006E640A">
        <w:rPr>
          <w:rFonts w:ascii="Times New Roman" w:hAnsi="Times New Roman" w:cs="Times New Roman"/>
          <w:sz w:val="24"/>
          <w:szCs w:val="24"/>
        </w:rPr>
        <w:t>Advance Notice</w:t>
      </w:r>
    </w:p>
    <w:p w:rsidRPr="006E640A" w:rsidR="006E640A" w:rsidP="00B25469" w:rsidRDefault="006E640A" w14:paraId="138458F2" w14:textId="6A76A5FA">
      <w:pPr>
        <w:jc w:val="center"/>
        <w:rPr>
          <w:rFonts w:ascii="Times New Roman" w:hAnsi="Times New Roman" w:cs="Times New Roman"/>
          <w:sz w:val="24"/>
          <w:szCs w:val="24"/>
        </w:rPr>
      </w:pPr>
      <w:r>
        <w:rPr>
          <w:rFonts w:ascii="Times New Roman" w:hAnsi="Times New Roman" w:cs="Times New Roman"/>
          <w:sz w:val="24"/>
          <w:szCs w:val="24"/>
        </w:rPr>
        <w:t>Family Development Hearings/Emergency Fair Hearings</w:t>
      </w:r>
    </w:p>
    <w:p w:rsidR="005013CC" w:rsidP="00B25469" w:rsidRDefault="005013CC" w14:paraId="62D35794" w14:textId="64CA5CB5">
      <w:pPr>
        <w:jc w:val="both"/>
        <w:rPr>
          <w:rFonts w:ascii="Times New Roman" w:hAnsi="Times New Roman" w:cs="Times New Roman"/>
          <w:sz w:val="24"/>
          <w:szCs w:val="24"/>
        </w:rPr>
      </w:pPr>
    </w:p>
    <w:p w:rsidRPr="006E640A" w:rsidR="006E640A" w:rsidP="00B25469" w:rsidRDefault="006E640A" w14:paraId="7632D489" w14:textId="70FBFF72">
      <w:pPr>
        <w:jc w:val="both"/>
        <w:rPr>
          <w:rFonts w:ascii="Times New Roman" w:hAnsi="Times New Roman" w:cs="Times New Roman"/>
          <w:sz w:val="24"/>
          <w:szCs w:val="24"/>
        </w:rPr>
      </w:pPr>
      <w:r w:rsidRPr="006E640A">
        <w:rPr>
          <w:rFonts w:ascii="Times New Roman" w:hAnsi="Times New Roman" w:cs="Times New Roman"/>
          <w:sz w:val="24"/>
          <w:szCs w:val="24"/>
        </w:rPr>
        <w:t>To Whom It May Concern:</w:t>
      </w:r>
    </w:p>
    <w:p w:rsidR="006E640A" w:rsidP="00B25469" w:rsidRDefault="006E640A" w14:paraId="42537361" w14:textId="453A6A92">
      <w:pPr>
        <w:pStyle w:val="BodyText"/>
        <w:jc w:val="both"/>
      </w:pPr>
      <w:r w:rsidRPr="006E640A">
        <w:t xml:space="preserve">The New Jersey Department of Human Services, Division of Family Development </w:t>
      </w:r>
      <w:r w:rsidR="005348B0">
        <w:t xml:space="preserve">and the Office of Administrative Law </w:t>
      </w:r>
      <w:r w:rsidRPr="006E640A">
        <w:t>intend to</w:t>
      </w:r>
      <w:r w:rsidR="005348B0">
        <w:t xml:space="preserve"> jointly</w:t>
      </w:r>
      <w:r w:rsidRPr="006E640A">
        <w:t xml:space="preserve"> amend </w:t>
      </w:r>
      <w:r w:rsidR="007D7B28">
        <w:t xml:space="preserve">the method by which recipients may submit a petition for an exception or objection to an initial decision. The amendments to </w:t>
      </w:r>
      <w:r w:rsidRPr="006E640A">
        <w:t>N.J.A.C. 10:90</w:t>
      </w:r>
      <w:r w:rsidR="007D7B28">
        <w:t>-9.17 would requir</w:t>
      </w:r>
      <w:r w:rsidR="001B292C">
        <w:t>e</w:t>
      </w:r>
      <w:r w:rsidR="007D7B28">
        <w:t xml:space="preserve"> that exceptions and objections to initial decisions be submitted in writing</w:t>
      </w:r>
      <w:r w:rsidR="001B292C">
        <w:t xml:space="preserve"> only</w:t>
      </w:r>
      <w:r w:rsidR="007D7B28">
        <w:t>. This ensures that the record accurately reflects the recipient’s exception or objection.  A concurrent amendment to</w:t>
      </w:r>
      <w:r w:rsidRPr="006E640A">
        <w:t xml:space="preserve"> N.J.A.C. </w:t>
      </w:r>
      <w:r>
        <w:t xml:space="preserve">1:10-12.2 </w:t>
      </w:r>
      <w:r w:rsidR="007D7B28">
        <w:t>would be proposed</w:t>
      </w:r>
      <w:r w:rsidRPr="006E640A">
        <w:t xml:space="preserve"> </w:t>
      </w:r>
      <w:r>
        <w:t>to align the special hearing rules by deleting the reference to exceptions by telephone</w:t>
      </w:r>
      <w:r w:rsidR="004552AD">
        <w:t xml:space="preserve"> for fair hearings involving Work First New Jersey cases</w:t>
      </w:r>
      <w:r>
        <w:t>.</w:t>
      </w:r>
    </w:p>
    <w:p w:rsidR="006E640A" w:rsidP="00B25469" w:rsidRDefault="006E640A" w14:paraId="6D622F4F" w14:textId="6D80DFD3">
      <w:pPr>
        <w:pStyle w:val="BodyText"/>
        <w:jc w:val="both"/>
      </w:pPr>
      <w:r w:rsidR="006E640A">
        <w:rPr/>
        <w:t xml:space="preserve">Operationally, the Division has </w:t>
      </w:r>
      <w:r w:rsidR="00712D1C">
        <w:rPr/>
        <w:t xml:space="preserve">found </w:t>
      </w:r>
      <w:r w:rsidR="00254853">
        <w:rPr/>
        <w:t xml:space="preserve">that </w:t>
      </w:r>
      <w:r w:rsidR="006E640A">
        <w:rPr/>
        <w:t>accept</w:t>
      </w:r>
      <w:r w:rsidR="1E911C29">
        <w:rPr/>
        <w:t>ing</w:t>
      </w:r>
      <w:r w:rsidR="006E640A">
        <w:rPr/>
        <w:t xml:space="preserve"> exceptions in writing</w:t>
      </w:r>
      <w:r w:rsidR="00712D1C">
        <w:rPr/>
        <w:t>, both for sake of accuracy and efficiency,</w:t>
      </w:r>
      <w:r w:rsidR="00254853">
        <w:rPr/>
        <w:t xml:space="preserve"> is a best practice </w:t>
      </w:r>
      <w:r w:rsidR="006E640A">
        <w:rPr/>
        <w:t xml:space="preserve">and </w:t>
      </w:r>
      <w:r w:rsidR="006E640A">
        <w:rPr/>
        <w:t>seeks</w:t>
      </w:r>
      <w:r w:rsidR="006E640A">
        <w:rPr/>
        <w:t xml:space="preserve"> to update the regulatory language to reflect </w:t>
      </w:r>
      <w:r w:rsidR="00254853">
        <w:rPr/>
        <w:t xml:space="preserve">this preferred policy and </w:t>
      </w:r>
      <w:r w:rsidR="006E640A">
        <w:rPr/>
        <w:t>practice.</w:t>
      </w:r>
    </w:p>
    <w:p w:rsidR="006E640A" w:rsidP="00B25469" w:rsidRDefault="006E640A" w14:paraId="6DBFB7A2" w14:textId="51EE03C3">
      <w:pPr>
        <w:pStyle w:val="BodyText"/>
        <w:jc w:val="both"/>
      </w:pPr>
      <w:r>
        <w:t>Interested parties may submit informal comments on this advance notice within thirty (30) days of its publication on the Department of Human Services’ website.  Please submit your informal comments to:</w:t>
      </w:r>
    </w:p>
    <w:p w:rsidR="006E640A" w:rsidP="00B25469" w:rsidRDefault="006E640A" w14:paraId="6EF4B05E" w14:textId="77777777">
      <w:pPr>
        <w:pStyle w:val="BodyText"/>
        <w:ind w:firstLine="720"/>
        <w:jc w:val="both"/>
      </w:pPr>
      <w:r>
        <w:t>Megan Mazzoni, Administrative Practice Officer</w:t>
      </w:r>
    </w:p>
    <w:p w:rsidR="006E640A" w:rsidP="00B25469" w:rsidRDefault="006E640A" w14:paraId="3C1F035B" w14:textId="77777777">
      <w:pPr>
        <w:pStyle w:val="BodyText"/>
        <w:ind w:firstLine="720"/>
        <w:jc w:val="both"/>
      </w:pPr>
      <w:r>
        <w:t>Division of Family Development</w:t>
      </w:r>
    </w:p>
    <w:p w:rsidR="006E640A" w:rsidP="00B25469" w:rsidRDefault="006E640A" w14:paraId="0CD0819E" w14:textId="77777777">
      <w:pPr>
        <w:pStyle w:val="BodyText"/>
        <w:ind w:firstLine="720"/>
        <w:jc w:val="both"/>
      </w:pPr>
      <w:r>
        <w:t>P.O. Box 716</w:t>
      </w:r>
    </w:p>
    <w:p w:rsidR="006E640A" w:rsidP="00B25469" w:rsidRDefault="006E640A" w14:paraId="36094FC8" w14:textId="77777777">
      <w:pPr>
        <w:pStyle w:val="BodyText"/>
        <w:ind w:firstLine="720"/>
        <w:jc w:val="both"/>
      </w:pPr>
      <w:r>
        <w:t>Trenton, New Jersey 08625-0716</w:t>
      </w:r>
    </w:p>
    <w:p w:rsidR="006E640A" w:rsidP="00B25469" w:rsidRDefault="006E640A" w14:paraId="13A15D9F" w14:textId="3537C449">
      <w:pPr>
        <w:pStyle w:val="BodyText"/>
        <w:ind w:firstLine="720"/>
        <w:jc w:val="both"/>
      </w:pPr>
      <w:r>
        <w:t xml:space="preserve">Or via e-mail to: </w:t>
      </w:r>
      <w:hyperlink w:history="1" r:id="rId4">
        <w:r w:rsidRPr="006C17AA">
          <w:rPr>
            <w:rStyle w:val="Hyperlink"/>
          </w:rPr>
          <w:t>DFD-Regulations@dhs.nj.gov</w:t>
        </w:r>
      </w:hyperlink>
      <w:r>
        <w:t xml:space="preserve">   </w:t>
      </w:r>
    </w:p>
    <w:p w:rsidRPr="006E640A" w:rsidR="006E640A" w:rsidP="00B25469" w:rsidRDefault="006E640A" w14:paraId="2096D5FC" w14:textId="30915170">
      <w:pPr>
        <w:pStyle w:val="BodyText"/>
        <w:jc w:val="both"/>
      </w:pPr>
      <w:r>
        <w:t>You will also have a 60-day opportunity to submit formal comments on any actual proposed amendments subsequent to the publication of such proposal in the New Jersey Register.  Such proposal will also be published on the Department of Human Services’ website.</w:t>
      </w:r>
    </w:p>
    <w:sectPr w:rsidRPr="006E640A" w:rsidR="006E640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0A"/>
    <w:rsid w:val="00116B72"/>
    <w:rsid w:val="001B292C"/>
    <w:rsid w:val="001D23C5"/>
    <w:rsid w:val="00254853"/>
    <w:rsid w:val="004552AD"/>
    <w:rsid w:val="005013CC"/>
    <w:rsid w:val="005348B0"/>
    <w:rsid w:val="006E640A"/>
    <w:rsid w:val="00712D1C"/>
    <w:rsid w:val="007D7B28"/>
    <w:rsid w:val="00A20E4E"/>
    <w:rsid w:val="00AE13A7"/>
    <w:rsid w:val="00B25469"/>
    <w:rsid w:val="1E911C29"/>
    <w:rsid w:val="4E36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4DAB"/>
  <w15:chartTrackingRefBased/>
  <w15:docId w15:val="{5D108020-8E63-4E76-B8D8-5D7E3DA8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unhideWhenUsed/>
    <w:rsid w:val="006E640A"/>
    <w:rPr>
      <w:rFonts w:ascii="Times New Roman" w:hAnsi="Times New Roman" w:cs="Times New Roman"/>
      <w:sz w:val="24"/>
      <w:szCs w:val="24"/>
    </w:rPr>
  </w:style>
  <w:style w:type="character" w:styleId="BodyTextChar" w:customStyle="1">
    <w:name w:val="Body Text Char"/>
    <w:basedOn w:val="DefaultParagraphFont"/>
    <w:link w:val="BodyText"/>
    <w:uiPriority w:val="99"/>
    <w:rsid w:val="006E640A"/>
    <w:rPr>
      <w:rFonts w:ascii="Times New Roman" w:hAnsi="Times New Roman" w:cs="Times New Roman"/>
      <w:sz w:val="24"/>
      <w:szCs w:val="24"/>
    </w:rPr>
  </w:style>
  <w:style w:type="character" w:styleId="Hyperlink">
    <w:name w:val="Hyperlink"/>
    <w:basedOn w:val="DefaultParagraphFont"/>
    <w:uiPriority w:val="99"/>
    <w:unhideWhenUsed/>
    <w:rsid w:val="006E640A"/>
    <w:rPr>
      <w:color w:val="0563C1" w:themeColor="hyperlink"/>
      <w:u w:val="single"/>
    </w:rPr>
  </w:style>
  <w:style w:type="character" w:styleId="UnresolvedMention">
    <w:name w:val="Unresolved Mention"/>
    <w:basedOn w:val="DefaultParagraphFont"/>
    <w:uiPriority w:val="99"/>
    <w:semiHidden/>
    <w:unhideWhenUsed/>
    <w:rsid w:val="006E640A"/>
    <w:rPr>
      <w:color w:val="605E5C"/>
      <w:shd w:val="clear" w:color="auto" w:fill="E1DFDD"/>
    </w:rPr>
  </w:style>
  <w:style w:type="character" w:styleId="CommentReference">
    <w:name w:val="annotation reference"/>
    <w:basedOn w:val="DefaultParagraphFont"/>
    <w:uiPriority w:val="99"/>
    <w:semiHidden/>
    <w:unhideWhenUsed/>
    <w:rsid w:val="001B292C"/>
    <w:rPr>
      <w:sz w:val="16"/>
      <w:szCs w:val="16"/>
    </w:rPr>
  </w:style>
  <w:style w:type="paragraph" w:styleId="CommentText">
    <w:name w:val="annotation text"/>
    <w:basedOn w:val="Normal"/>
    <w:link w:val="CommentTextChar"/>
    <w:uiPriority w:val="99"/>
    <w:semiHidden/>
    <w:unhideWhenUsed/>
    <w:rsid w:val="001B292C"/>
    <w:pPr>
      <w:spacing w:line="240" w:lineRule="auto"/>
    </w:pPr>
    <w:rPr>
      <w:sz w:val="20"/>
      <w:szCs w:val="20"/>
    </w:rPr>
  </w:style>
  <w:style w:type="character" w:styleId="CommentTextChar" w:customStyle="1">
    <w:name w:val="Comment Text Char"/>
    <w:basedOn w:val="DefaultParagraphFont"/>
    <w:link w:val="CommentText"/>
    <w:uiPriority w:val="99"/>
    <w:semiHidden/>
    <w:rsid w:val="001B292C"/>
    <w:rPr>
      <w:sz w:val="20"/>
      <w:szCs w:val="20"/>
    </w:rPr>
  </w:style>
  <w:style w:type="paragraph" w:styleId="CommentSubject">
    <w:name w:val="annotation subject"/>
    <w:basedOn w:val="CommentText"/>
    <w:next w:val="CommentText"/>
    <w:link w:val="CommentSubjectChar"/>
    <w:uiPriority w:val="99"/>
    <w:semiHidden/>
    <w:unhideWhenUsed/>
    <w:rsid w:val="001B292C"/>
    <w:rPr>
      <w:b/>
      <w:bCs/>
    </w:rPr>
  </w:style>
  <w:style w:type="character" w:styleId="CommentSubjectChar" w:customStyle="1">
    <w:name w:val="Comment Subject Char"/>
    <w:basedOn w:val="CommentTextChar"/>
    <w:link w:val="CommentSubject"/>
    <w:uiPriority w:val="99"/>
    <w:semiHidden/>
    <w:rsid w:val="001B29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DFD-Regulations@dhs.nj.gov" TargetMode="Externa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1F9C0-A39F-426A-A737-43D783F1C8E2}"/>
</file>

<file path=customXml/itemProps2.xml><?xml version="1.0" encoding="utf-8"?>
<ds:datastoreItem xmlns:ds="http://schemas.openxmlformats.org/officeDocument/2006/customXml" ds:itemID="{5740DBC0-BC3B-48AA-ACA2-99D3FC7B8B64}"/>
</file>

<file path=customXml/itemProps3.xml><?xml version="1.0" encoding="utf-8"?>
<ds:datastoreItem xmlns:ds="http://schemas.openxmlformats.org/officeDocument/2006/customXml" ds:itemID="{506ECE27-8FC8-4182-86A1-A6F3AD3819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Mazzoni, Megan</dc:creator>
  <keywords/>
  <dc:description/>
  <lastModifiedBy>Saunders, Kya</lastModifiedBy>
  <revision>3</revision>
  <dcterms:created xsi:type="dcterms:W3CDTF">2024-12-09T17:20:00.0000000Z</dcterms:created>
  <dcterms:modified xsi:type="dcterms:W3CDTF">2025-01-07T20:41:53.7722832Z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