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EAC" w14:textId="77777777" w:rsidR="00E650CB" w:rsidRDefault="00E650CB">
      <w:pPr>
        <w:shd w:val="pct20" w:color="auto" w:fill="auto"/>
        <w:tabs>
          <w:tab w:val="center" w:pos="4680"/>
        </w:tabs>
        <w:rPr>
          <w:bCs/>
          <w:sz w:val="16"/>
        </w:rPr>
      </w:pPr>
    </w:p>
    <w:p w14:paraId="68E82D43" w14:textId="77777777" w:rsidR="00E650CB" w:rsidRDefault="00E650CB">
      <w:pPr>
        <w:pStyle w:val="Heading3"/>
      </w:pPr>
      <w:r>
        <w:t>Planning Consultant Evaluation</w:t>
      </w:r>
    </w:p>
    <w:p w14:paraId="2E1D46B2" w14:textId="77777777" w:rsidR="00E650CB" w:rsidRDefault="00E650CB">
      <w:pPr>
        <w:shd w:val="pct20" w:color="auto" w:fill="auto"/>
        <w:tabs>
          <w:tab w:val="center" w:pos="4680"/>
        </w:tabs>
        <w:rPr>
          <w:bCs/>
          <w:sz w:val="16"/>
        </w:rPr>
      </w:pPr>
    </w:p>
    <w:p w14:paraId="342DEEF6" w14:textId="42E219AD" w:rsidR="00E650CB" w:rsidRPr="00F140E4" w:rsidRDefault="00F140E4" w:rsidP="00F140E4">
      <w:pPr>
        <w:pStyle w:val="Footer"/>
        <w:tabs>
          <w:tab w:val="clear" w:pos="4320"/>
          <w:tab w:val="clear" w:pos="8640"/>
        </w:tabs>
        <w:jc w:val="center"/>
        <w:rPr>
          <w:color w:val="FF0000"/>
          <w:szCs w:val="24"/>
        </w:rPr>
      </w:pPr>
      <w:r w:rsidRPr="00F140E4">
        <w:rPr>
          <w:color w:val="FF0000"/>
          <w:szCs w:val="24"/>
        </w:rPr>
        <w:t>(NO CHANGES FROM CES3</w:t>
      </w:r>
      <w:r w:rsidR="00881D49">
        <w:rPr>
          <w:color w:val="FF0000"/>
          <w:szCs w:val="24"/>
        </w:rPr>
        <w:t>4</w:t>
      </w:r>
      <w:r w:rsidRPr="00F140E4">
        <w:rPr>
          <w:color w:val="FF0000"/>
          <w:szCs w:val="24"/>
        </w:rPr>
        <w:t>)</w:t>
      </w:r>
    </w:p>
    <w:p w14:paraId="76FC3944" w14:textId="77777777" w:rsidR="00F140E4" w:rsidRDefault="00F140E4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6135141B" w14:textId="644DE4F4" w:rsidR="00E650CB" w:rsidRDefault="00E650CB" w:rsidP="00F45A18">
      <w:pPr>
        <w:jc w:val="both"/>
      </w:pPr>
      <w:r>
        <w:t xml:space="preserve">The </w:t>
      </w:r>
      <w:r>
        <w:rPr>
          <w:smallCaps/>
        </w:rPr>
        <w:t>Planning</w:t>
      </w:r>
      <w:r>
        <w:t xml:space="preserve"> discipline evaluations may include Feasibility/Needs Ass</w:t>
      </w:r>
      <w:r w:rsidR="00E223B4">
        <w:t>essment, and Scope Development a</w:t>
      </w:r>
      <w:r>
        <w:t>lso, included in this discipline are</w:t>
      </w:r>
      <w:r w:rsidR="00B41998">
        <w:t xml:space="preserve"> as follows</w:t>
      </w:r>
      <w:r>
        <w:t xml:space="preserve">: Bicycle/Pedestrian, Freight Planning, </w:t>
      </w:r>
      <w:r w:rsidR="00E223B4">
        <w:t>Statewide Planning</w:t>
      </w:r>
      <w:r>
        <w:t xml:space="preserve">, Local Technical Assistance, </w:t>
      </w:r>
      <w:r w:rsidR="00E223B4">
        <w:t>Multimodal, Maritime</w:t>
      </w:r>
      <w:r>
        <w:t xml:space="preserve">, </w:t>
      </w:r>
      <w:r w:rsidR="00011340">
        <w:t>and Transportation Data &amp; Safety.</w:t>
      </w:r>
    </w:p>
    <w:p w14:paraId="4C512740" w14:textId="77777777" w:rsidR="00E650CB" w:rsidRDefault="00E650CB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605B9B1D" w14:textId="77777777" w:rsidR="00E650CB" w:rsidRDefault="00E650CB">
      <w:pPr>
        <w:tabs>
          <w:tab w:val="left" w:pos="-1080"/>
          <w:tab w:val="left" w:pos="-720"/>
          <w:tab w:val="left" w:pos="0"/>
          <w:tab w:val="left" w:pos="720"/>
          <w:tab w:val="left" w:pos="990"/>
        </w:tabs>
      </w:pPr>
      <w:r>
        <w:rPr>
          <w:b/>
          <w:bCs/>
          <w:smallCaps/>
          <w:sz w:val="28"/>
          <w:u w:val="single"/>
        </w:rPr>
        <w:t>Schedule</w:t>
      </w:r>
      <w:r>
        <w:rPr>
          <w:b/>
          <w:bCs/>
          <w:smallCaps/>
          <w:sz w:val="28"/>
        </w:rPr>
        <w:t xml:space="preserve"> – </w:t>
      </w:r>
      <w:r>
        <w:rPr>
          <w:b/>
        </w:rPr>
        <w:t xml:space="preserve">Category Weight </w:t>
      </w:r>
      <w:r>
        <w:rPr>
          <w:b/>
          <w:u w:val="single"/>
        </w:rPr>
        <w:t>30</w:t>
      </w:r>
      <w:r>
        <w:rPr>
          <w:b/>
        </w:rPr>
        <w:t>%</w:t>
      </w:r>
    </w:p>
    <w:p w14:paraId="355A91B6" w14:textId="77777777" w:rsidR="00E650CB" w:rsidRDefault="00E650CB">
      <w:pPr>
        <w:pStyle w:val="Footer"/>
        <w:tabs>
          <w:tab w:val="clear" w:pos="4320"/>
          <w:tab w:val="clear" w:pos="8640"/>
        </w:tabs>
        <w:rPr>
          <w:bCs/>
          <w:smallCaps/>
        </w:rPr>
      </w:pPr>
    </w:p>
    <w:p w14:paraId="6E94B55A" w14:textId="77777777" w:rsidR="00E650CB" w:rsidRDefault="00E650CB">
      <w:pPr>
        <w:pStyle w:val="Footer"/>
        <w:tabs>
          <w:tab w:val="clear" w:pos="4320"/>
          <w:tab w:val="clear" w:pos="8640"/>
        </w:tabs>
        <w:rPr>
          <w:b/>
          <w:smallCaps/>
        </w:rPr>
      </w:pPr>
      <w:r>
        <w:rPr>
          <w:b/>
          <w:smallCaps/>
        </w:rPr>
        <w:t>Comments are Mandatory</w:t>
      </w:r>
    </w:p>
    <w:p w14:paraId="59FE2D6A" w14:textId="77777777" w:rsidR="00E650CB" w:rsidRDefault="00E650CB">
      <w:pPr>
        <w:pStyle w:val="Footer"/>
        <w:tabs>
          <w:tab w:val="clear" w:pos="4320"/>
          <w:tab w:val="clear" w:pos="8640"/>
        </w:tabs>
        <w:rPr>
          <w:bCs/>
          <w:smallCaps/>
        </w:rPr>
      </w:pPr>
    </w:p>
    <w:p w14:paraId="63BE0250" w14:textId="365FB190" w:rsidR="000107E0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The work performed satisfies the scope of Services and Schedule commitments</w:t>
      </w:r>
      <w:r w:rsidR="000107E0">
        <w:rPr>
          <w:bCs/>
        </w:rPr>
        <w:t>.</w:t>
      </w:r>
    </w:p>
    <w:p w14:paraId="3A23EE43" w14:textId="0A0A95C3" w:rsidR="000107E0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Tasks are performed in a logical order</w:t>
      </w:r>
      <w:r w:rsidR="000107E0">
        <w:rPr>
          <w:bCs/>
        </w:rPr>
        <w:t>.</w:t>
      </w:r>
    </w:p>
    <w:p w14:paraId="14D28349" w14:textId="4FB17E20" w:rsidR="000107E0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Work is completed along the critical path where critical path activities receive the highest priority without neglecting other concurrent activities</w:t>
      </w:r>
      <w:r w:rsidR="000107E0">
        <w:rPr>
          <w:bCs/>
        </w:rPr>
        <w:t>.</w:t>
      </w:r>
    </w:p>
    <w:p w14:paraId="77E3C452" w14:textId="67408084" w:rsidR="000107E0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The work performed does not require more than one resubmission for corrections</w:t>
      </w:r>
      <w:r w:rsidR="000107E0">
        <w:rPr>
          <w:bCs/>
        </w:rPr>
        <w:t>.</w:t>
      </w:r>
      <w:r w:rsidRPr="000107E0">
        <w:rPr>
          <w:bCs/>
        </w:rPr>
        <w:t xml:space="preserve"> </w:t>
      </w:r>
    </w:p>
    <w:p w14:paraId="382EDD20" w14:textId="02D30396" w:rsidR="000107E0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A resubmission for corrections shall not result in a schedule delay</w:t>
      </w:r>
      <w:r w:rsidR="000107E0">
        <w:rPr>
          <w:bCs/>
        </w:rPr>
        <w:t>.</w:t>
      </w:r>
    </w:p>
    <w:p w14:paraId="07210EC2" w14:textId="78E5F68E" w:rsidR="00E650CB" w:rsidRPr="000107E0" w:rsidRDefault="00E650CB" w:rsidP="000107E0">
      <w:pPr>
        <w:pStyle w:val="ListParagraph"/>
        <w:numPr>
          <w:ilvl w:val="0"/>
          <w:numId w:val="8"/>
        </w:numPr>
        <w:jc w:val="both"/>
        <w:rPr>
          <w:bCs/>
        </w:rPr>
      </w:pPr>
      <w:r w:rsidRPr="000107E0">
        <w:rPr>
          <w:bCs/>
        </w:rPr>
        <w:t>This rating will not reflect factors outside the Consultant’s control, such as changes made by the Department to the Scope of Services.</w:t>
      </w:r>
    </w:p>
    <w:p w14:paraId="1A3FD463" w14:textId="77777777" w:rsidR="00E650CB" w:rsidRDefault="00E650CB">
      <w:pPr>
        <w:pStyle w:val="Footer"/>
        <w:tabs>
          <w:tab w:val="clear" w:pos="4320"/>
          <w:tab w:val="clear" w:pos="8640"/>
        </w:tabs>
        <w:rPr>
          <w:bCs/>
          <w:szCs w:val="24"/>
        </w:rPr>
      </w:pP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4410"/>
        <w:gridCol w:w="3096"/>
      </w:tblGrid>
      <w:tr w:rsidR="00E650CB" w14:paraId="2A305B35" w14:textId="77777777">
        <w:trPr>
          <w:cantSplit/>
        </w:trPr>
        <w:tc>
          <w:tcPr>
            <w:tcW w:w="990" w:type="dxa"/>
          </w:tcPr>
          <w:p w14:paraId="1DC39E60" w14:textId="77777777" w:rsidR="00E650CB" w:rsidRDefault="00E650CB">
            <w:pPr>
              <w:rPr>
                <w:b/>
                <w:bCs/>
              </w:rPr>
            </w:pPr>
          </w:p>
          <w:p w14:paraId="749F9C7E" w14:textId="77777777" w:rsidR="00E650CB" w:rsidRDefault="00E650CB">
            <w:pPr>
              <w:pStyle w:val="Heading1"/>
              <w:rPr>
                <w:bCs/>
                <w:u w:val="none"/>
              </w:rPr>
            </w:pPr>
            <w:r>
              <w:rPr>
                <w:bCs/>
                <w:u w:val="none"/>
              </w:rPr>
              <w:t>Rating:</w:t>
            </w:r>
          </w:p>
        </w:tc>
        <w:tc>
          <w:tcPr>
            <w:tcW w:w="4410" w:type="dxa"/>
          </w:tcPr>
          <w:p w14:paraId="2A4382E3" w14:textId="77777777" w:rsidR="00E650CB" w:rsidRDefault="00E650CB">
            <w:pPr>
              <w:rPr>
                <w:b/>
                <w:bCs/>
                <w:sz w:val="12"/>
              </w:rPr>
            </w:pPr>
          </w:p>
          <w:p w14:paraId="7B0114B4" w14:textId="77777777" w:rsidR="00E650CB" w:rsidRDefault="00E650CB">
            <w:pPr>
              <w:rPr>
                <w:b/>
                <w:bCs/>
              </w:rPr>
            </w:pPr>
            <w:r>
              <w:rPr>
                <w:b/>
                <w:bCs/>
              </w:rPr>
              <w:t>Critical Path Work Items are completed:</w:t>
            </w:r>
          </w:p>
        </w:tc>
        <w:tc>
          <w:tcPr>
            <w:tcW w:w="3096" w:type="dxa"/>
          </w:tcPr>
          <w:p w14:paraId="73844036" w14:textId="77777777" w:rsidR="00E650CB" w:rsidRDefault="00E650CB">
            <w:pPr>
              <w:rPr>
                <w:b/>
                <w:bCs/>
                <w:sz w:val="12"/>
              </w:rPr>
            </w:pPr>
          </w:p>
          <w:p w14:paraId="33A05D84" w14:textId="77777777" w:rsidR="00E650CB" w:rsidRDefault="00E650CB">
            <w:pPr>
              <w:rPr>
                <w:b/>
                <w:bCs/>
              </w:rPr>
            </w:pPr>
            <w:r>
              <w:rPr>
                <w:b/>
                <w:bCs/>
              </w:rPr>
              <w:t>Projected Schedule for Deliverables or Project Completion:</w:t>
            </w:r>
          </w:p>
        </w:tc>
      </w:tr>
      <w:tr w:rsidR="00E650CB" w14:paraId="71042EAD" w14:textId="77777777">
        <w:trPr>
          <w:cantSplit/>
        </w:trPr>
        <w:tc>
          <w:tcPr>
            <w:tcW w:w="990" w:type="dxa"/>
          </w:tcPr>
          <w:p w14:paraId="1C27DA52" w14:textId="77777777" w:rsidR="00E650CB" w:rsidRDefault="00E6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410" w:type="dxa"/>
          </w:tcPr>
          <w:p w14:paraId="3FEF3C01" w14:textId="77777777" w:rsidR="00E650CB" w:rsidRDefault="00E650CB">
            <w:r>
              <w:t xml:space="preserve">In advance of the agreed scheduled date </w:t>
            </w:r>
          </w:p>
        </w:tc>
        <w:tc>
          <w:tcPr>
            <w:tcW w:w="3096" w:type="dxa"/>
          </w:tcPr>
          <w:p w14:paraId="57DDBF63" w14:textId="77777777" w:rsidR="00E650CB" w:rsidRDefault="00E650CB">
            <w:r>
              <w:t>Can be accelerated</w:t>
            </w:r>
          </w:p>
        </w:tc>
      </w:tr>
      <w:tr w:rsidR="00E650CB" w14:paraId="173E53EE" w14:textId="77777777">
        <w:trPr>
          <w:cantSplit/>
        </w:trPr>
        <w:tc>
          <w:tcPr>
            <w:tcW w:w="990" w:type="dxa"/>
          </w:tcPr>
          <w:p w14:paraId="487F8A66" w14:textId="77777777" w:rsidR="00E650CB" w:rsidRDefault="00E6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10" w:type="dxa"/>
          </w:tcPr>
          <w:p w14:paraId="5FED4617" w14:textId="77777777" w:rsidR="00E650CB" w:rsidRDefault="00E650CB">
            <w:r>
              <w:t xml:space="preserve">In advance of the agreed scheduled date </w:t>
            </w:r>
          </w:p>
        </w:tc>
        <w:tc>
          <w:tcPr>
            <w:tcW w:w="3096" w:type="dxa"/>
          </w:tcPr>
          <w:p w14:paraId="2CA6D4CC" w14:textId="77777777" w:rsidR="00E650CB" w:rsidRDefault="00E650CB">
            <w:r>
              <w:t>Cannot be accelerated</w:t>
            </w:r>
          </w:p>
        </w:tc>
      </w:tr>
      <w:tr w:rsidR="00E650CB" w14:paraId="4A3DD514" w14:textId="77777777">
        <w:trPr>
          <w:cantSplit/>
        </w:trPr>
        <w:tc>
          <w:tcPr>
            <w:tcW w:w="990" w:type="dxa"/>
          </w:tcPr>
          <w:p w14:paraId="4D267F51" w14:textId="77777777" w:rsidR="00E650CB" w:rsidRDefault="00E6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410" w:type="dxa"/>
          </w:tcPr>
          <w:p w14:paraId="58EF268F" w14:textId="77777777" w:rsidR="00E650CB" w:rsidRDefault="00E650CB">
            <w:r>
              <w:t>At the agreed scheduled date</w:t>
            </w:r>
          </w:p>
        </w:tc>
        <w:tc>
          <w:tcPr>
            <w:tcW w:w="3096" w:type="dxa"/>
          </w:tcPr>
          <w:p w14:paraId="69A71782" w14:textId="77777777" w:rsidR="00E650CB" w:rsidRDefault="00E650CB">
            <w:r>
              <w:t>Can be accelerated</w:t>
            </w:r>
          </w:p>
        </w:tc>
      </w:tr>
      <w:tr w:rsidR="00E650CB" w14:paraId="7B877BDB" w14:textId="77777777">
        <w:trPr>
          <w:cantSplit/>
        </w:trPr>
        <w:tc>
          <w:tcPr>
            <w:tcW w:w="990" w:type="dxa"/>
          </w:tcPr>
          <w:p w14:paraId="41244DF6" w14:textId="77777777" w:rsidR="00E650CB" w:rsidRDefault="00E6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410" w:type="dxa"/>
          </w:tcPr>
          <w:p w14:paraId="28CFAD36" w14:textId="77777777" w:rsidR="00E650CB" w:rsidRDefault="00E650CB">
            <w:r>
              <w:t>After agreed scheduled date</w:t>
            </w:r>
          </w:p>
        </w:tc>
        <w:tc>
          <w:tcPr>
            <w:tcW w:w="3096" w:type="dxa"/>
          </w:tcPr>
          <w:p w14:paraId="4234B819" w14:textId="77777777" w:rsidR="00E650CB" w:rsidRDefault="00E650CB">
            <w:r>
              <w:t>Is maintained</w:t>
            </w:r>
          </w:p>
        </w:tc>
      </w:tr>
      <w:tr w:rsidR="00E650CB" w14:paraId="7391473E" w14:textId="77777777">
        <w:trPr>
          <w:cantSplit/>
        </w:trPr>
        <w:tc>
          <w:tcPr>
            <w:tcW w:w="990" w:type="dxa"/>
          </w:tcPr>
          <w:p w14:paraId="17A78C87" w14:textId="77777777" w:rsidR="00E650CB" w:rsidRDefault="00E65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10" w:type="dxa"/>
          </w:tcPr>
          <w:p w14:paraId="11C6D636" w14:textId="77777777" w:rsidR="00E650CB" w:rsidRDefault="00E650CB">
            <w:r>
              <w:t>After agreed scheduled date</w:t>
            </w:r>
          </w:p>
        </w:tc>
        <w:tc>
          <w:tcPr>
            <w:tcW w:w="3096" w:type="dxa"/>
          </w:tcPr>
          <w:p w14:paraId="14148DD1" w14:textId="77777777" w:rsidR="00E650CB" w:rsidRDefault="00E650CB">
            <w:r>
              <w:t>Is delayed</w:t>
            </w:r>
          </w:p>
        </w:tc>
      </w:tr>
    </w:tbl>
    <w:p w14:paraId="2766F7D5" w14:textId="77777777" w:rsidR="00E650CB" w:rsidRDefault="00E650CB" w:rsidP="00F45A18">
      <w:pPr>
        <w:tabs>
          <w:tab w:val="left" w:pos="-1080"/>
          <w:tab w:val="left" w:pos="-720"/>
          <w:tab w:val="left" w:pos="0"/>
          <w:tab w:val="left" w:pos="720"/>
          <w:tab w:val="left" w:pos="990"/>
        </w:tabs>
        <w:jc w:val="both"/>
        <w:rPr>
          <w:bCs/>
          <w:smallCaps/>
        </w:rPr>
      </w:pPr>
    </w:p>
    <w:p w14:paraId="343E65D8" w14:textId="77777777" w:rsidR="00E650CB" w:rsidRDefault="00E650CB" w:rsidP="00F45A18">
      <w:pPr>
        <w:tabs>
          <w:tab w:val="left" w:pos="-1080"/>
          <w:tab w:val="left" w:pos="-720"/>
          <w:tab w:val="left" w:pos="0"/>
          <w:tab w:val="left" w:pos="720"/>
          <w:tab w:val="left" w:pos="990"/>
        </w:tabs>
        <w:jc w:val="both"/>
        <w:rPr>
          <w:bCs/>
          <w:smallCaps/>
        </w:rPr>
      </w:pPr>
    </w:p>
    <w:p w14:paraId="58D5E389" w14:textId="77777777" w:rsidR="00E650CB" w:rsidRDefault="00E650CB" w:rsidP="00F45A18">
      <w:pPr>
        <w:tabs>
          <w:tab w:val="left" w:pos="-1080"/>
          <w:tab w:val="left" w:pos="-720"/>
          <w:tab w:val="left" w:pos="0"/>
          <w:tab w:val="left" w:pos="720"/>
          <w:tab w:val="left" w:pos="990"/>
        </w:tabs>
        <w:jc w:val="both"/>
      </w:pPr>
      <w:r>
        <w:rPr>
          <w:b/>
          <w:smallCaps/>
          <w:sz w:val="28"/>
          <w:u w:val="single"/>
        </w:rPr>
        <w:t>Quality</w:t>
      </w:r>
      <w:r>
        <w:rPr>
          <w:b/>
          <w:smallCaps/>
          <w:sz w:val="28"/>
        </w:rPr>
        <w:t xml:space="preserve"> </w:t>
      </w:r>
      <w:r>
        <w:rPr>
          <w:b/>
          <w:bCs/>
          <w:smallCaps/>
          <w:sz w:val="28"/>
        </w:rPr>
        <w:t xml:space="preserve">– </w:t>
      </w:r>
      <w:r>
        <w:rPr>
          <w:b/>
        </w:rPr>
        <w:t xml:space="preserve">Category Weight </w:t>
      </w:r>
      <w:r>
        <w:rPr>
          <w:b/>
          <w:u w:val="single"/>
        </w:rPr>
        <w:t>40</w:t>
      </w:r>
      <w:r>
        <w:rPr>
          <w:b/>
        </w:rPr>
        <w:t>%</w:t>
      </w:r>
    </w:p>
    <w:p w14:paraId="2086F755" w14:textId="77777777" w:rsidR="00E650CB" w:rsidRDefault="00E650CB" w:rsidP="00F45A18">
      <w:pPr>
        <w:pStyle w:val="Foot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720"/>
          <w:tab w:val="left" w:pos="990"/>
        </w:tabs>
        <w:jc w:val="both"/>
        <w:rPr>
          <w:bCs/>
          <w:smallCaps/>
        </w:rPr>
      </w:pPr>
    </w:p>
    <w:p w14:paraId="74CB3551" w14:textId="77777777" w:rsidR="00E650CB" w:rsidRDefault="00E650CB" w:rsidP="00F45A18">
      <w:pPr>
        <w:jc w:val="both"/>
        <w:rPr>
          <w:bCs/>
        </w:rPr>
      </w:pPr>
      <w:r>
        <w:rPr>
          <w:bCs/>
        </w:rPr>
        <w:t xml:space="preserve">Based on the Consultant Quality Performance checklist responses, a rating will automatically be calculated to one decimal point and transferred to the Consultant </w:t>
      </w:r>
      <w:r w:rsidR="00E223B4">
        <w:rPr>
          <w:bCs/>
        </w:rPr>
        <w:t>Rating Form.  There is a separate Quality tab on the rating spreadsheet.</w:t>
      </w:r>
    </w:p>
    <w:p w14:paraId="32C96288" w14:textId="77777777" w:rsidR="00E650CB" w:rsidRDefault="00E650CB" w:rsidP="00F45A18">
      <w:pPr>
        <w:jc w:val="both"/>
      </w:pPr>
    </w:p>
    <w:p w14:paraId="72D5C9DA" w14:textId="77777777" w:rsidR="00E650CB" w:rsidRDefault="00E650CB" w:rsidP="00F45A18">
      <w:pPr>
        <w:pStyle w:val="Footer"/>
        <w:tabs>
          <w:tab w:val="clear" w:pos="4320"/>
          <w:tab w:val="clear" w:pos="8640"/>
        </w:tabs>
        <w:jc w:val="both"/>
      </w:pPr>
    </w:p>
    <w:p w14:paraId="0EADB738" w14:textId="77777777" w:rsidR="00E650CB" w:rsidRDefault="00E650CB" w:rsidP="00F45A18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1620"/>
        </w:tabs>
        <w:jc w:val="both"/>
        <w:rPr>
          <w:b/>
          <w:smallCaps/>
          <w:sz w:val="28"/>
        </w:rPr>
      </w:pPr>
      <w:r>
        <w:rPr>
          <w:b/>
          <w:smallCaps/>
          <w:sz w:val="28"/>
          <w:u w:val="single"/>
        </w:rPr>
        <w:t>Project Management</w:t>
      </w:r>
      <w:r>
        <w:rPr>
          <w:b/>
          <w:smallCaps/>
          <w:sz w:val="28"/>
        </w:rPr>
        <w:t xml:space="preserve"> </w:t>
      </w:r>
      <w:r>
        <w:rPr>
          <w:b/>
          <w:bCs/>
          <w:smallCaps/>
          <w:sz w:val="28"/>
        </w:rPr>
        <w:t xml:space="preserve">– </w:t>
      </w:r>
      <w:r>
        <w:rPr>
          <w:b/>
        </w:rPr>
        <w:t xml:space="preserve">Category Weight </w:t>
      </w:r>
      <w:r>
        <w:rPr>
          <w:b/>
          <w:u w:val="single"/>
        </w:rPr>
        <w:t>30</w:t>
      </w:r>
      <w:r>
        <w:rPr>
          <w:b/>
        </w:rPr>
        <w:t>%</w:t>
      </w:r>
    </w:p>
    <w:p w14:paraId="395A9F1C" w14:textId="77777777" w:rsidR="00E650CB" w:rsidRDefault="00E650CB" w:rsidP="00F45A18">
      <w:pPr>
        <w:pStyle w:val="Footer"/>
        <w:tabs>
          <w:tab w:val="clear" w:pos="4320"/>
          <w:tab w:val="clear" w:pos="8640"/>
        </w:tabs>
        <w:jc w:val="both"/>
        <w:rPr>
          <w:bCs/>
        </w:rPr>
      </w:pPr>
    </w:p>
    <w:p w14:paraId="6496BEC0" w14:textId="77777777" w:rsidR="00E650CB" w:rsidRDefault="00E650CB" w:rsidP="00F45A18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jc w:val="both"/>
        <w:rPr>
          <w:bCs/>
        </w:rPr>
      </w:pPr>
      <w:r>
        <w:rPr>
          <w:b/>
        </w:rPr>
        <w:t>Rates the management, NOT the individual serving in the position</w:t>
      </w:r>
    </w:p>
    <w:p w14:paraId="0620B3D4" w14:textId="77777777" w:rsidR="00E650CB" w:rsidRDefault="00E650CB" w:rsidP="00F45A18">
      <w:pPr>
        <w:pStyle w:val="Footer"/>
        <w:tabs>
          <w:tab w:val="clear" w:pos="4320"/>
          <w:tab w:val="clear" w:pos="8640"/>
        </w:tabs>
        <w:jc w:val="both"/>
        <w:rPr>
          <w:bCs/>
        </w:rPr>
      </w:pPr>
    </w:p>
    <w:p w14:paraId="2F9F8AF5" w14:textId="77777777" w:rsidR="00011340" w:rsidRDefault="00E650CB" w:rsidP="00F45A18">
      <w:pPr>
        <w:jc w:val="both"/>
        <w:rPr>
          <w:bCs/>
        </w:rPr>
      </w:pPr>
      <w:r>
        <w:rPr>
          <w:bCs/>
        </w:rPr>
        <w:t xml:space="preserve">Based on the Consultant Project Management Performance checklist responses, a rating will automatically be calculated to one decimal point and transferred to the Consultant </w:t>
      </w:r>
      <w:r w:rsidR="00011340">
        <w:rPr>
          <w:bCs/>
        </w:rPr>
        <w:t>Rating Form.  There is a separate Project Management tab on the rating spreadsheet.</w:t>
      </w:r>
    </w:p>
    <w:p w14:paraId="16A2A2A9" w14:textId="77777777" w:rsidR="00E650CB" w:rsidRDefault="00E650CB">
      <w:pPr>
        <w:rPr>
          <w:bCs/>
        </w:rPr>
      </w:pPr>
    </w:p>
    <w:sectPr w:rsidR="00E650CB" w:rsidSect="00E22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864" w:left="13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1D14" w14:textId="77777777" w:rsidR="00825A1C" w:rsidRDefault="00825A1C">
      <w:r>
        <w:separator/>
      </w:r>
    </w:p>
  </w:endnote>
  <w:endnote w:type="continuationSeparator" w:id="0">
    <w:p w14:paraId="1FE07C9B" w14:textId="77777777" w:rsidR="00825A1C" w:rsidRDefault="0082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53A" w14:textId="77777777" w:rsidR="00881D49" w:rsidRDefault="00881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FC4" w14:textId="77777777" w:rsidR="00E650CB" w:rsidRDefault="007A068C" w:rsidP="001A48C2">
    <w:pPr>
      <w:pStyle w:val="Footer"/>
      <w:tabs>
        <w:tab w:val="clear" w:pos="4320"/>
        <w:tab w:val="clear" w:pos="8640"/>
        <w:tab w:val="center" w:pos="4644"/>
      </w:tabs>
      <w:rPr>
        <w:sz w:val="20"/>
      </w:rPr>
    </w:pPr>
    <w:r>
      <w:rPr>
        <w:sz w:val="20"/>
      </w:rPr>
      <w:t>Prepared by P</w:t>
    </w:r>
    <w:r w:rsidR="00E650CB">
      <w:rPr>
        <w:sz w:val="20"/>
      </w:rPr>
      <w:t>rofessional Services</w:t>
    </w:r>
    <w:r w:rsidR="001A48C2">
      <w:rPr>
        <w:sz w:val="20"/>
      </w:rPr>
      <w:tab/>
    </w:r>
  </w:p>
  <w:p w14:paraId="56838D19" w14:textId="015E940B" w:rsidR="007A068C" w:rsidRDefault="003956F2">
    <w:pPr>
      <w:pStyle w:val="Footer"/>
      <w:rPr>
        <w:sz w:val="20"/>
      </w:rPr>
    </w:pPr>
    <w:r>
      <w:rPr>
        <w:sz w:val="20"/>
      </w:rPr>
      <w:t>November 202</w:t>
    </w:r>
    <w:r w:rsidR="00881D49">
      <w:rPr>
        <w:sz w:val="20"/>
      </w:rPr>
      <w:t>5</w:t>
    </w:r>
    <w:r w:rsidR="007E15FF">
      <w:rPr>
        <w:sz w:val="20"/>
      </w:rPr>
      <w:t xml:space="preserve"> </w:t>
    </w:r>
    <w:r w:rsidR="007A068C">
      <w:rPr>
        <w:sz w:val="20"/>
      </w:rPr>
      <w:t>–</w:t>
    </w:r>
    <w:r w:rsidR="00AB70C4">
      <w:rPr>
        <w:sz w:val="20"/>
      </w:rPr>
      <w:t xml:space="preserve"> </w:t>
    </w:r>
    <w:r>
      <w:rPr>
        <w:sz w:val="20"/>
      </w:rPr>
      <w:t>CES3</w:t>
    </w:r>
    <w:r w:rsidR="00881D49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C26A" w14:textId="77777777" w:rsidR="00881D49" w:rsidRDefault="0088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F612" w14:textId="77777777" w:rsidR="00825A1C" w:rsidRDefault="00825A1C">
      <w:r>
        <w:separator/>
      </w:r>
    </w:p>
  </w:footnote>
  <w:footnote w:type="continuationSeparator" w:id="0">
    <w:p w14:paraId="22B7CE19" w14:textId="77777777" w:rsidR="00825A1C" w:rsidRDefault="0082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465B" w14:textId="77777777" w:rsidR="00881D49" w:rsidRDefault="00881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7F11" w14:textId="77777777" w:rsidR="00881D49" w:rsidRDefault="00881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4F08" w14:textId="77777777" w:rsidR="00881D49" w:rsidRDefault="00881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F0DB8"/>
    <w:multiLevelType w:val="hybridMultilevel"/>
    <w:tmpl w:val="DA2E9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4439A"/>
    <w:multiLevelType w:val="hybridMultilevel"/>
    <w:tmpl w:val="AE1CFE9A"/>
    <w:lvl w:ilvl="0" w:tplc="935E2B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A4CC9"/>
    <w:multiLevelType w:val="hybridMultilevel"/>
    <w:tmpl w:val="13865146"/>
    <w:lvl w:ilvl="0" w:tplc="D812A17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744D2A"/>
    <w:multiLevelType w:val="hybridMultilevel"/>
    <w:tmpl w:val="2D0477B6"/>
    <w:lvl w:ilvl="0" w:tplc="0E064AB6">
      <w:start w:val="5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DE7263"/>
    <w:multiLevelType w:val="hybridMultilevel"/>
    <w:tmpl w:val="316EDA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67A"/>
    <w:multiLevelType w:val="hybridMultilevel"/>
    <w:tmpl w:val="4196760E"/>
    <w:lvl w:ilvl="0" w:tplc="B8CAA5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DC3F4C"/>
    <w:multiLevelType w:val="hybridMultilevel"/>
    <w:tmpl w:val="0B261B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230562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03218957">
    <w:abstractNumId w:val="4"/>
  </w:num>
  <w:num w:numId="3" w16cid:durableId="626549201">
    <w:abstractNumId w:val="1"/>
  </w:num>
  <w:num w:numId="4" w16cid:durableId="1254709118">
    <w:abstractNumId w:val="6"/>
  </w:num>
  <w:num w:numId="5" w16cid:durableId="1773622721">
    <w:abstractNumId w:val="3"/>
  </w:num>
  <w:num w:numId="6" w16cid:durableId="1911386468">
    <w:abstractNumId w:val="2"/>
  </w:num>
  <w:num w:numId="7" w16cid:durableId="999116453">
    <w:abstractNumId w:val="5"/>
  </w:num>
  <w:num w:numId="8" w16cid:durableId="1874613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C2"/>
    <w:rsid w:val="000107E0"/>
    <w:rsid w:val="00011340"/>
    <w:rsid w:val="00171135"/>
    <w:rsid w:val="001A48C2"/>
    <w:rsid w:val="001C186D"/>
    <w:rsid w:val="003956F2"/>
    <w:rsid w:val="003A5C5D"/>
    <w:rsid w:val="0054319C"/>
    <w:rsid w:val="00644AAA"/>
    <w:rsid w:val="00733C38"/>
    <w:rsid w:val="007605B5"/>
    <w:rsid w:val="007A068C"/>
    <w:rsid w:val="007D2F2A"/>
    <w:rsid w:val="007E15FF"/>
    <w:rsid w:val="007E4791"/>
    <w:rsid w:val="00825A1C"/>
    <w:rsid w:val="00881D49"/>
    <w:rsid w:val="00AB70C4"/>
    <w:rsid w:val="00AC1CDA"/>
    <w:rsid w:val="00B41998"/>
    <w:rsid w:val="00C90CC2"/>
    <w:rsid w:val="00E223B4"/>
    <w:rsid w:val="00E650CB"/>
    <w:rsid w:val="00ED224C"/>
    <w:rsid w:val="00F140E4"/>
    <w:rsid w:val="00F45A18"/>
    <w:rsid w:val="00F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DF4EB89"/>
  <w15:chartTrackingRefBased/>
  <w15:docId w15:val="{A2DD05C3-7984-411D-B998-A23ED857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hd w:val="pct20" w:color="auto" w:fill="auto"/>
      <w:tabs>
        <w:tab w:val="center" w:pos="4680"/>
      </w:tabs>
      <w:jc w:val="center"/>
      <w:outlineLvl w:val="2"/>
    </w:pPr>
    <w:rPr>
      <w:b/>
      <w:smallCaps/>
      <w:sz w:val="32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1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CONSULTANT EVALUATION</vt:lpstr>
    </vt:vector>
  </TitlesOfParts>
  <Company>njdot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CONSULTANT EVALUATION</dc:title>
  <dc:subject/>
  <dc:creator>njdot</dc:creator>
  <cp:keywords/>
  <dc:description/>
  <cp:lastModifiedBy>Brown, Kwincy [NJDOT]</cp:lastModifiedBy>
  <cp:revision>13</cp:revision>
  <cp:lastPrinted>2007-03-07T17:54:00Z</cp:lastPrinted>
  <dcterms:created xsi:type="dcterms:W3CDTF">2019-11-19T16:25:00Z</dcterms:created>
  <dcterms:modified xsi:type="dcterms:W3CDTF">2025-11-03T18:20:00Z</dcterms:modified>
</cp:coreProperties>
</file>